
<file path=[Content_Types].xml><?xml version="1.0" encoding="utf-8"?>
<Types xmlns="http://schemas.openxmlformats.org/package/2006/content-types">
  <Default Extension="jpeg" ContentType="image/jpeg"/>
  <Default Extension="wmf" ContentType="image/x-w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2750" w:rsidRPr="005824B2" w:rsidRDefault="002D2750">
      <w:pPr>
        <w:jc w:val="center"/>
        <w:rPr>
          <w:rFonts w:ascii="Arial" w:hAnsi="Arial" w:cs="Arial"/>
          <w:b/>
          <w:sz w:val="32"/>
        </w:rPr>
      </w:pPr>
    </w:p>
    <w:p w:rsidR="002D2750" w:rsidRPr="005824B2" w:rsidRDefault="002E2A66">
      <w:pPr>
        <w:jc w:val="center"/>
        <w:rPr>
          <w:rFonts w:ascii="Arial" w:hAnsi="Arial" w:cs="Arial"/>
          <w:b/>
          <w:sz w:val="32"/>
        </w:rPr>
      </w:pPr>
      <w:r>
        <w:rPr>
          <w:rFonts w:ascii="Arial" w:hAnsi="Arial" w:cs="Arial"/>
          <w:b/>
          <w:noProof/>
          <w:sz w:val="32"/>
        </w:rPr>
        <w:drawing>
          <wp:anchor distT="0" distB="0" distL="114300" distR="114300" simplePos="0" relativeHeight="251725824" behindDoc="1" locked="0" layoutInCell="1" allowOverlap="1">
            <wp:simplePos x="0" y="0"/>
            <wp:positionH relativeFrom="column">
              <wp:posOffset>2123440</wp:posOffset>
            </wp:positionH>
            <wp:positionV relativeFrom="paragraph">
              <wp:posOffset>-690880</wp:posOffset>
            </wp:positionV>
            <wp:extent cx="1485900" cy="817245"/>
            <wp:effectExtent l="19050" t="0" r="0" b="0"/>
            <wp:wrapTight wrapText="bothSides">
              <wp:wrapPolygon edited="0">
                <wp:start x="-277" y="0"/>
                <wp:lineTo x="-277" y="21147"/>
                <wp:lineTo x="21600" y="21147"/>
                <wp:lineTo x="21600" y="0"/>
                <wp:lineTo x="-277" y="0"/>
              </wp:wrapPolygon>
            </wp:wrapTight>
            <wp:docPr id="336" name="Image 336" descr="Drapeau Con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descr="Drapeau Congo"/>
                    <pic:cNvPicPr>
                      <a:picLocks noChangeAspect="1" noChangeArrowheads="1"/>
                    </pic:cNvPicPr>
                  </pic:nvPicPr>
                  <pic:blipFill>
                    <a:blip r:embed="rId7" cstate="print"/>
                    <a:srcRect/>
                    <a:stretch>
                      <a:fillRect/>
                    </a:stretch>
                  </pic:blipFill>
                  <pic:spPr bwMode="auto">
                    <a:xfrm>
                      <a:off x="0" y="0"/>
                      <a:ext cx="1485900" cy="817245"/>
                    </a:xfrm>
                    <a:prstGeom prst="rect">
                      <a:avLst/>
                    </a:prstGeom>
                    <a:noFill/>
                    <a:ln w="9525">
                      <a:noFill/>
                      <a:miter lim="800000"/>
                      <a:headEnd/>
                      <a:tailEnd/>
                    </a:ln>
                  </pic:spPr>
                </pic:pic>
              </a:graphicData>
            </a:graphic>
          </wp:anchor>
        </w:drawing>
      </w:r>
    </w:p>
    <w:p w:rsidR="002D2750" w:rsidRPr="005824B2" w:rsidRDefault="002D2750" w:rsidP="002D2750">
      <w:pPr>
        <w:pStyle w:val="Texte"/>
        <w:jc w:val="center"/>
        <w:rPr>
          <w:rFonts w:ascii="CG Omega" w:hAnsi="CG Omega"/>
          <w:color w:val="auto"/>
          <w:sz w:val="36"/>
          <w:szCs w:val="36"/>
        </w:rPr>
      </w:pPr>
      <w:r w:rsidRPr="005824B2">
        <w:rPr>
          <w:rFonts w:ascii="CG Omega" w:hAnsi="CG Omega"/>
          <w:color w:val="auto"/>
          <w:sz w:val="36"/>
          <w:szCs w:val="36"/>
        </w:rPr>
        <w:t>REPUBLIQUE DU CONGO</w:t>
      </w:r>
    </w:p>
    <w:p w:rsidR="002D2750" w:rsidRPr="005824B2" w:rsidRDefault="002D2750" w:rsidP="002D2750">
      <w:pPr>
        <w:pStyle w:val="Texte"/>
        <w:jc w:val="center"/>
        <w:rPr>
          <w:rFonts w:ascii="Arial Narrow" w:hAnsi="Arial Narrow"/>
          <w:b/>
          <w:color w:val="auto"/>
          <w:sz w:val="36"/>
          <w:szCs w:val="36"/>
        </w:rPr>
      </w:pPr>
      <w:r w:rsidRPr="005824B2">
        <w:rPr>
          <w:rFonts w:ascii="Arial Narrow" w:hAnsi="Arial Narrow"/>
          <w:b/>
          <w:color w:val="auto"/>
          <w:sz w:val="36"/>
          <w:szCs w:val="36"/>
        </w:rPr>
        <w:t xml:space="preserve">Présidence de </w:t>
      </w:r>
      <w:smartTag w:uri="urn:schemas-microsoft-com:office:smarttags" w:element="PersonName">
        <w:smartTagPr>
          <w:attr w:name="ProductID" w:val="la R￩publique"/>
        </w:smartTagPr>
        <w:r w:rsidRPr="005824B2">
          <w:rPr>
            <w:rFonts w:ascii="Arial Narrow" w:hAnsi="Arial Narrow"/>
            <w:b/>
            <w:color w:val="auto"/>
            <w:sz w:val="36"/>
            <w:szCs w:val="36"/>
          </w:rPr>
          <w:t>la République</w:t>
        </w:r>
      </w:smartTag>
    </w:p>
    <w:p w:rsidR="002D2750" w:rsidRPr="005824B2" w:rsidRDefault="002D2750" w:rsidP="002D2750">
      <w:pPr>
        <w:pStyle w:val="Texte"/>
        <w:jc w:val="center"/>
        <w:rPr>
          <w:rFonts w:ascii="CG Omega" w:hAnsi="CG Omega"/>
          <w:color w:val="auto"/>
          <w:sz w:val="22"/>
          <w:szCs w:val="22"/>
        </w:rPr>
      </w:pPr>
      <w:r w:rsidRPr="005824B2">
        <w:rPr>
          <w:rFonts w:ascii="CG Omega" w:hAnsi="CG Omega"/>
          <w:color w:val="auto"/>
          <w:sz w:val="22"/>
          <w:szCs w:val="22"/>
        </w:rPr>
        <w:t>Unité * Travail * Progrès</w:t>
      </w:r>
    </w:p>
    <w:p w:rsidR="002D2750" w:rsidRPr="005824B2" w:rsidRDefault="002D2750" w:rsidP="002D2750">
      <w:pPr>
        <w:pStyle w:val="Texte"/>
        <w:jc w:val="center"/>
        <w:rPr>
          <w:rFonts w:ascii="CG Omega" w:hAnsi="CG Omega"/>
          <w:color w:val="auto"/>
          <w:szCs w:val="24"/>
        </w:rPr>
      </w:pPr>
      <w:r w:rsidRPr="005824B2">
        <w:rPr>
          <w:rFonts w:ascii="CG Omega" w:hAnsi="CG Omega"/>
          <w:color w:val="auto"/>
          <w:szCs w:val="24"/>
        </w:rPr>
        <w:t>--------------------------</w:t>
      </w:r>
    </w:p>
    <w:p w:rsidR="002D2750" w:rsidRPr="005824B2" w:rsidRDefault="002D2750" w:rsidP="002D2750">
      <w:pPr>
        <w:pStyle w:val="Texte"/>
        <w:jc w:val="center"/>
        <w:rPr>
          <w:rFonts w:ascii="CG Omega" w:hAnsi="CG Omega"/>
          <w:color w:val="auto"/>
          <w:sz w:val="36"/>
          <w:szCs w:val="36"/>
        </w:rPr>
      </w:pPr>
    </w:p>
    <w:p w:rsidR="002D2750" w:rsidRPr="005824B2" w:rsidRDefault="002D2750" w:rsidP="002D2750">
      <w:pPr>
        <w:pStyle w:val="Texte"/>
        <w:jc w:val="center"/>
        <w:rPr>
          <w:rFonts w:ascii="CG Omega" w:hAnsi="CG Omega"/>
          <w:color w:val="auto"/>
          <w:sz w:val="36"/>
          <w:szCs w:val="36"/>
        </w:rPr>
      </w:pPr>
    </w:p>
    <w:p w:rsidR="002D2750" w:rsidRPr="005824B2" w:rsidRDefault="002D2750" w:rsidP="002D2750">
      <w:pPr>
        <w:pStyle w:val="Texte"/>
        <w:jc w:val="center"/>
        <w:rPr>
          <w:rFonts w:ascii="Arial Narrow" w:hAnsi="Arial Narrow"/>
          <w:b/>
          <w:color w:val="auto"/>
          <w:sz w:val="44"/>
          <w:szCs w:val="44"/>
        </w:rPr>
      </w:pPr>
      <w:r w:rsidRPr="005824B2">
        <w:rPr>
          <w:rFonts w:ascii="Arial Narrow" w:hAnsi="Arial Narrow"/>
          <w:b/>
          <w:color w:val="auto"/>
          <w:sz w:val="44"/>
          <w:szCs w:val="44"/>
        </w:rPr>
        <w:t>Autorité de Régulation des Marchés Publics</w:t>
      </w:r>
    </w:p>
    <w:p w:rsidR="002D2750" w:rsidRPr="005824B2" w:rsidRDefault="002D2750" w:rsidP="002D2750">
      <w:pPr>
        <w:pStyle w:val="Texte"/>
        <w:jc w:val="center"/>
        <w:rPr>
          <w:rFonts w:ascii="Arial Narrow" w:hAnsi="Arial Narrow"/>
          <w:b/>
          <w:color w:val="auto"/>
          <w:sz w:val="44"/>
          <w:szCs w:val="44"/>
        </w:rPr>
      </w:pPr>
      <w:r w:rsidRPr="005824B2">
        <w:rPr>
          <w:rFonts w:ascii="Arial Narrow" w:hAnsi="Arial Narrow"/>
          <w:b/>
          <w:color w:val="auto"/>
          <w:sz w:val="44"/>
          <w:szCs w:val="44"/>
        </w:rPr>
        <w:t>A R M P</w:t>
      </w:r>
    </w:p>
    <w:p w:rsidR="002D2750" w:rsidRPr="005824B2" w:rsidRDefault="002D2750">
      <w:pPr>
        <w:jc w:val="center"/>
        <w:rPr>
          <w:rFonts w:ascii="Arial" w:hAnsi="Arial" w:cs="Arial"/>
          <w:b/>
          <w:sz w:val="32"/>
        </w:rPr>
      </w:pPr>
    </w:p>
    <w:p w:rsidR="00C57E0D" w:rsidRPr="005824B2" w:rsidRDefault="00C57E0D">
      <w:pPr>
        <w:rPr>
          <w:rFonts w:ascii="Arial" w:hAnsi="Arial" w:cs="Arial"/>
          <w:b/>
          <w:sz w:val="36"/>
          <w:szCs w:val="36"/>
        </w:rPr>
      </w:pPr>
    </w:p>
    <w:p w:rsidR="00C57E0D" w:rsidRPr="005824B2" w:rsidRDefault="00C57E0D">
      <w:pPr>
        <w:tabs>
          <w:tab w:val="left" w:pos="540"/>
        </w:tabs>
        <w:autoSpaceDE w:val="0"/>
        <w:autoSpaceDN w:val="0"/>
        <w:adjustRightInd w:val="0"/>
        <w:jc w:val="both"/>
        <w:rPr>
          <w:rFonts w:ascii="Arial" w:hAnsi="Arial" w:cs="Arial"/>
          <w:b/>
          <w:sz w:val="36"/>
          <w:szCs w:val="36"/>
        </w:rPr>
      </w:pPr>
    </w:p>
    <w:p w:rsidR="00C57E0D" w:rsidRPr="005824B2" w:rsidRDefault="00C57E0D">
      <w:pPr>
        <w:tabs>
          <w:tab w:val="left" w:pos="540"/>
        </w:tabs>
        <w:autoSpaceDE w:val="0"/>
        <w:autoSpaceDN w:val="0"/>
        <w:adjustRightInd w:val="0"/>
        <w:jc w:val="both"/>
        <w:rPr>
          <w:rFonts w:ascii="Arial" w:hAnsi="Arial" w:cs="Arial"/>
          <w:b/>
          <w:sz w:val="36"/>
          <w:szCs w:val="36"/>
        </w:rPr>
      </w:pPr>
    </w:p>
    <w:p w:rsidR="002D2750" w:rsidRPr="005824B2" w:rsidRDefault="002D2750" w:rsidP="002D2750">
      <w:pPr>
        <w:pStyle w:val="Texte"/>
        <w:pBdr>
          <w:top w:val="double" w:sz="4" w:space="1" w:color="auto"/>
          <w:left w:val="double" w:sz="4" w:space="4" w:color="auto"/>
          <w:bottom w:val="double" w:sz="4" w:space="1" w:color="auto"/>
          <w:right w:val="double" w:sz="4" w:space="24" w:color="auto"/>
        </w:pBdr>
        <w:ind w:right="352"/>
        <w:jc w:val="center"/>
        <w:rPr>
          <w:b/>
          <w:bCs/>
          <w:color w:val="auto"/>
          <w:sz w:val="36"/>
          <w:szCs w:val="36"/>
        </w:rPr>
      </w:pPr>
    </w:p>
    <w:p w:rsidR="002D2750" w:rsidRPr="005824B2" w:rsidRDefault="002D2750" w:rsidP="002D2750">
      <w:pPr>
        <w:pStyle w:val="Texte"/>
        <w:pBdr>
          <w:top w:val="double" w:sz="4" w:space="1" w:color="auto"/>
          <w:left w:val="double" w:sz="4" w:space="4" w:color="auto"/>
          <w:bottom w:val="double" w:sz="4" w:space="1" w:color="auto"/>
          <w:right w:val="double" w:sz="4" w:space="24" w:color="auto"/>
        </w:pBdr>
        <w:ind w:right="352"/>
        <w:jc w:val="center"/>
        <w:rPr>
          <w:b/>
          <w:bCs/>
          <w:color w:val="auto"/>
          <w:sz w:val="36"/>
          <w:szCs w:val="36"/>
        </w:rPr>
      </w:pPr>
      <w:r w:rsidRPr="005824B2">
        <w:rPr>
          <w:b/>
          <w:bCs/>
          <w:color w:val="auto"/>
          <w:sz w:val="36"/>
          <w:szCs w:val="36"/>
        </w:rPr>
        <w:t xml:space="preserve">MANUEL DE PROCEDURES </w:t>
      </w:r>
    </w:p>
    <w:p w:rsidR="002D2750" w:rsidRPr="005824B2" w:rsidRDefault="002D2750" w:rsidP="002D2750">
      <w:pPr>
        <w:pStyle w:val="Texte"/>
        <w:pBdr>
          <w:top w:val="double" w:sz="4" w:space="1" w:color="auto"/>
          <w:left w:val="double" w:sz="4" w:space="4" w:color="auto"/>
          <w:bottom w:val="double" w:sz="4" w:space="1" w:color="auto"/>
          <w:right w:val="double" w:sz="4" w:space="24" w:color="auto"/>
        </w:pBdr>
        <w:ind w:right="352"/>
        <w:jc w:val="center"/>
        <w:rPr>
          <w:b/>
          <w:bCs/>
          <w:color w:val="auto"/>
          <w:sz w:val="36"/>
          <w:szCs w:val="36"/>
        </w:rPr>
      </w:pPr>
    </w:p>
    <w:p w:rsidR="002D2750" w:rsidRPr="005824B2" w:rsidRDefault="002D2750" w:rsidP="002D2750">
      <w:pPr>
        <w:pStyle w:val="Texte"/>
        <w:pBdr>
          <w:top w:val="double" w:sz="4" w:space="1" w:color="auto"/>
          <w:left w:val="double" w:sz="4" w:space="4" w:color="auto"/>
          <w:bottom w:val="double" w:sz="4" w:space="1" w:color="auto"/>
          <w:right w:val="double" w:sz="4" w:space="24" w:color="auto"/>
        </w:pBdr>
        <w:ind w:right="352"/>
        <w:jc w:val="center"/>
        <w:rPr>
          <w:b/>
          <w:bCs/>
          <w:color w:val="auto"/>
          <w:sz w:val="36"/>
          <w:szCs w:val="36"/>
        </w:rPr>
      </w:pPr>
      <w:r w:rsidRPr="005824B2">
        <w:rPr>
          <w:b/>
          <w:bCs/>
          <w:color w:val="auto"/>
          <w:sz w:val="36"/>
          <w:szCs w:val="36"/>
        </w:rPr>
        <w:t>DU</w:t>
      </w:r>
    </w:p>
    <w:p w:rsidR="002D2750" w:rsidRPr="005824B2" w:rsidRDefault="002D2750" w:rsidP="002D2750">
      <w:pPr>
        <w:pStyle w:val="Texte"/>
        <w:pBdr>
          <w:top w:val="double" w:sz="4" w:space="1" w:color="auto"/>
          <w:left w:val="double" w:sz="4" w:space="4" w:color="auto"/>
          <w:bottom w:val="double" w:sz="4" w:space="1" w:color="auto"/>
          <w:right w:val="double" w:sz="4" w:space="24" w:color="auto"/>
        </w:pBdr>
        <w:ind w:right="352"/>
        <w:jc w:val="center"/>
        <w:rPr>
          <w:b/>
          <w:bCs/>
          <w:color w:val="auto"/>
          <w:sz w:val="36"/>
          <w:szCs w:val="36"/>
        </w:rPr>
      </w:pPr>
    </w:p>
    <w:p w:rsidR="002D2750" w:rsidRPr="005824B2" w:rsidRDefault="00E21EB1" w:rsidP="002D2750">
      <w:pPr>
        <w:pStyle w:val="Texte"/>
        <w:pBdr>
          <w:top w:val="double" w:sz="4" w:space="1" w:color="auto"/>
          <w:left w:val="double" w:sz="4" w:space="4" w:color="auto"/>
          <w:bottom w:val="double" w:sz="4" w:space="1" w:color="auto"/>
          <w:right w:val="double" w:sz="4" w:space="24" w:color="auto"/>
        </w:pBdr>
        <w:ind w:right="352"/>
        <w:jc w:val="center"/>
        <w:rPr>
          <w:b/>
          <w:bCs/>
          <w:color w:val="auto"/>
          <w:sz w:val="36"/>
          <w:szCs w:val="36"/>
        </w:rPr>
      </w:pPr>
      <w:r w:rsidRPr="005824B2">
        <w:rPr>
          <w:b/>
          <w:bCs/>
          <w:color w:val="auto"/>
          <w:sz w:val="36"/>
          <w:szCs w:val="36"/>
        </w:rPr>
        <w:t>CODE</w:t>
      </w:r>
      <w:r w:rsidR="002D2750" w:rsidRPr="005824B2">
        <w:rPr>
          <w:b/>
          <w:bCs/>
          <w:color w:val="auto"/>
          <w:sz w:val="36"/>
          <w:szCs w:val="36"/>
        </w:rPr>
        <w:t xml:space="preserve"> DES MARCHES PUBLICS</w:t>
      </w:r>
    </w:p>
    <w:p w:rsidR="002D2750" w:rsidRPr="005824B2" w:rsidRDefault="002D2750" w:rsidP="002D2750">
      <w:pPr>
        <w:pStyle w:val="Texte"/>
        <w:pBdr>
          <w:top w:val="double" w:sz="4" w:space="1" w:color="auto"/>
          <w:left w:val="double" w:sz="4" w:space="4" w:color="auto"/>
          <w:bottom w:val="double" w:sz="4" w:space="1" w:color="auto"/>
          <w:right w:val="double" w:sz="4" w:space="24" w:color="auto"/>
        </w:pBdr>
        <w:ind w:right="352"/>
        <w:jc w:val="center"/>
        <w:rPr>
          <w:b/>
          <w:bCs/>
          <w:color w:val="auto"/>
          <w:sz w:val="40"/>
          <w:szCs w:val="40"/>
        </w:rPr>
      </w:pPr>
    </w:p>
    <w:p w:rsidR="00C57E0D" w:rsidRPr="005824B2" w:rsidRDefault="00C57E0D">
      <w:pPr>
        <w:tabs>
          <w:tab w:val="left" w:pos="540"/>
        </w:tabs>
        <w:autoSpaceDE w:val="0"/>
        <w:autoSpaceDN w:val="0"/>
        <w:adjustRightInd w:val="0"/>
        <w:jc w:val="both"/>
        <w:rPr>
          <w:rFonts w:ascii="Arial" w:hAnsi="Arial" w:cs="Arial"/>
          <w:sz w:val="20"/>
        </w:rPr>
      </w:pPr>
    </w:p>
    <w:p w:rsidR="00C57E0D" w:rsidRPr="005824B2" w:rsidRDefault="00C57E0D">
      <w:pPr>
        <w:tabs>
          <w:tab w:val="left" w:pos="540"/>
        </w:tabs>
        <w:autoSpaceDE w:val="0"/>
        <w:autoSpaceDN w:val="0"/>
        <w:adjustRightInd w:val="0"/>
        <w:jc w:val="both"/>
        <w:rPr>
          <w:rFonts w:ascii="Arial" w:hAnsi="Arial" w:cs="Arial"/>
          <w:sz w:val="20"/>
        </w:rPr>
      </w:pPr>
    </w:p>
    <w:p w:rsidR="00C57E0D" w:rsidRPr="005824B2" w:rsidRDefault="00C57E0D">
      <w:pPr>
        <w:tabs>
          <w:tab w:val="left" w:pos="540"/>
        </w:tabs>
        <w:autoSpaceDE w:val="0"/>
        <w:autoSpaceDN w:val="0"/>
        <w:adjustRightInd w:val="0"/>
        <w:jc w:val="both"/>
        <w:rPr>
          <w:rFonts w:ascii="Arial" w:hAnsi="Arial" w:cs="Arial"/>
          <w:sz w:val="20"/>
        </w:rPr>
      </w:pPr>
    </w:p>
    <w:p w:rsidR="00C57E0D" w:rsidRPr="005824B2" w:rsidRDefault="00C57E0D">
      <w:pPr>
        <w:tabs>
          <w:tab w:val="left" w:pos="540"/>
        </w:tabs>
        <w:autoSpaceDE w:val="0"/>
        <w:autoSpaceDN w:val="0"/>
        <w:adjustRightInd w:val="0"/>
        <w:jc w:val="both"/>
        <w:rPr>
          <w:rFonts w:ascii="Arial" w:hAnsi="Arial" w:cs="Arial"/>
          <w:sz w:val="20"/>
        </w:rPr>
      </w:pPr>
    </w:p>
    <w:p w:rsidR="00C57E0D" w:rsidRPr="005824B2" w:rsidRDefault="00C57E0D">
      <w:pPr>
        <w:tabs>
          <w:tab w:val="left" w:pos="540"/>
        </w:tabs>
        <w:autoSpaceDE w:val="0"/>
        <w:autoSpaceDN w:val="0"/>
        <w:adjustRightInd w:val="0"/>
        <w:jc w:val="both"/>
        <w:rPr>
          <w:rFonts w:ascii="Arial" w:hAnsi="Arial" w:cs="Arial"/>
          <w:sz w:val="20"/>
        </w:rPr>
      </w:pPr>
    </w:p>
    <w:p w:rsidR="006B6F30" w:rsidRPr="005824B2" w:rsidRDefault="006B6F30">
      <w:pPr>
        <w:tabs>
          <w:tab w:val="left" w:pos="540"/>
        </w:tabs>
        <w:autoSpaceDE w:val="0"/>
        <w:autoSpaceDN w:val="0"/>
        <w:adjustRightInd w:val="0"/>
        <w:jc w:val="both"/>
        <w:rPr>
          <w:rFonts w:ascii="Arial" w:hAnsi="Arial" w:cs="Arial"/>
          <w:sz w:val="20"/>
        </w:rPr>
      </w:pPr>
    </w:p>
    <w:p w:rsidR="006B6F30" w:rsidRPr="005824B2" w:rsidRDefault="006B6F30">
      <w:pPr>
        <w:tabs>
          <w:tab w:val="left" w:pos="540"/>
        </w:tabs>
        <w:autoSpaceDE w:val="0"/>
        <w:autoSpaceDN w:val="0"/>
        <w:adjustRightInd w:val="0"/>
        <w:jc w:val="both"/>
        <w:rPr>
          <w:rFonts w:ascii="Arial" w:hAnsi="Arial" w:cs="Arial"/>
          <w:sz w:val="20"/>
        </w:rPr>
      </w:pPr>
    </w:p>
    <w:p w:rsidR="006B6F30" w:rsidRPr="005824B2" w:rsidRDefault="006B6F30">
      <w:pPr>
        <w:tabs>
          <w:tab w:val="left" w:pos="540"/>
        </w:tabs>
        <w:autoSpaceDE w:val="0"/>
        <w:autoSpaceDN w:val="0"/>
        <w:adjustRightInd w:val="0"/>
        <w:jc w:val="both"/>
        <w:rPr>
          <w:rFonts w:ascii="Arial" w:hAnsi="Arial" w:cs="Arial"/>
          <w:sz w:val="20"/>
        </w:rPr>
      </w:pPr>
    </w:p>
    <w:p w:rsidR="006B6F30" w:rsidRPr="005824B2" w:rsidRDefault="006B6F30">
      <w:pPr>
        <w:tabs>
          <w:tab w:val="left" w:pos="540"/>
        </w:tabs>
        <w:autoSpaceDE w:val="0"/>
        <w:autoSpaceDN w:val="0"/>
        <w:adjustRightInd w:val="0"/>
        <w:jc w:val="both"/>
        <w:rPr>
          <w:rFonts w:ascii="Arial" w:hAnsi="Arial" w:cs="Arial"/>
          <w:sz w:val="20"/>
        </w:rPr>
      </w:pPr>
    </w:p>
    <w:p w:rsidR="006B6F30" w:rsidRPr="005824B2" w:rsidRDefault="006B6F30">
      <w:pPr>
        <w:tabs>
          <w:tab w:val="left" w:pos="540"/>
        </w:tabs>
        <w:autoSpaceDE w:val="0"/>
        <w:autoSpaceDN w:val="0"/>
        <w:adjustRightInd w:val="0"/>
        <w:jc w:val="both"/>
        <w:rPr>
          <w:rFonts w:ascii="Arial" w:hAnsi="Arial" w:cs="Arial"/>
          <w:sz w:val="20"/>
        </w:rPr>
      </w:pPr>
    </w:p>
    <w:p w:rsidR="006B6F30" w:rsidRPr="005824B2" w:rsidRDefault="006B6F30">
      <w:pPr>
        <w:tabs>
          <w:tab w:val="left" w:pos="540"/>
        </w:tabs>
        <w:autoSpaceDE w:val="0"/>
        <w:autoSpaceDN w:val="0"/>
        <w:adjustRightInd w:val="0"/>
        <w:jc w:val="both"/>
        <w:rPr>
          <w:rFonts w:ascii="Arial" w:hAnsi="Arial" w:cs="Arial"/>
          <w:sz w:val="20"/>
        </w:rPr>
      </w:pPr>
    </w:p>
    <w:p w:rsidR="006B6F30" w:rsidRPr="005824B2" w:rsidRDefault="006B6F30">
      <w:pPr>
        <w:tabs>
          <w:tab w:val="left" w:pos="540"/>
        </w:tabs>
        <w:autoSpaceDE w:val="0"/>
        <w:autoSpaceDN w:val="0"/>
        <w:adjustRightInd w:val="0"/>
        <w:jc w:val="both"/>
        <w:rPr>
          <w:rFonts w:ascii="Arial" w:hAnsi="Arial" w:cs="Arial"/>
          <w:sz w:val="20"/>
        </w:rPr>
      </w:pPr>
    </w:p>
    <w:p w:rsidR="006B6F30" w:rsidRPr="005824B2" w:rsidRDefault="006B6F30">
      <w:pPr>
        <w:tabs>
          <w:tab w:val="left" w:pos="540"/>
        </w:tabs>
        <w:autoSpaceDE w:val="0"/>
        <w:autoSpaceDN w:val="0"/>
        <w:adjustRightInd w:val="0"/>
        <w:jc w:val="both"/>
        <w:rPr>
          <w:rFonts w:ascii="Arial" w:hAnsi="Arial" w:cs="Arial"/>
          <w:sz w:val="20"/>
        </w:rPr>
      </w:pPr>
    </w:p>
    <w:p w:rsidR="006B6F30" w:rsidRPr="005824B2" w:rsidRDefault="006B6F30">
      <w:pPr>
        <w:tabs>
          <w:tab w:val="left" w:pos="540"/>
        </w:tabs>
        <w:autoSpaceDE w:val="0"/>
        <w:autoSpaceDN w:val="0"/>
        <w:adjustRightInd w:val="0"/>
        <w:jc w:val="both"/>
        <w:rPr>
          <w:rFonts w:ascii="Arial" w:hAnsi="Arial" w:cs="Arial"/>
          <w:sz w:val="20"/>
        </w:rPr>
      </w:pPr>
    </w:p>
    <w:p w:rsidR="006B6F30" w:rsidRPr="005824B2" w:rsidRDefault="006B6F30">
      <w:pPr>
        <w:tabs>
          <w:tab w:val="left" w:pos="540"/>
        </w:tabs>
        <w:autoSpaceDE w:val="0"/>
        <w:autoSpaceDN w:val="0"/>
        <w:adjustRightInd w:val="0"/>
        <w:jc w:val="both"/>
        <w:rPr>
          <w:rFonts w:ascii="Arial" w:hAnsi="Arial" w:cs="Arial"/>
          <w:sz w:val="20"/>
        </w:rPr>
      </w:pPr>
    </w:p>
    <w:p w:rsidR="006B6F30" w:rsidRPr="005824B2" w:rsidRDefault="006B6F30">
      <w:pPr>
        <w:tabs>
          <w:tab w:val="left" w:pos="540"/>
        </w:tabs>
        <w:autoSpaceDE w:val="0"/>
        <w:autoSpaceDN w:val="0"/>
        <w:adjustRightInd w:val="0"/>
        <w:jc w:val="both"/>
        <w:rPr>
          <w:rFonts w:ascii="Arial" w:hAnsi="Arial" w:cs="Arial"/>
          <w:sz w:val="20"/>
        </w:rPr>
      </w:pPr>
    </w:p>
    <w:p w:rsidR="006B6F30" w:rsidRPr="005824B2" w:rsidRDefault="006B6F30">
      <w:pPr>
        <w:tabs>
          <w:tab w:val="left" w:pos="540"/>
        </w:tabs>
        <w:autoSpaceDE w:val="0"/>
        <w:autoSpaceDN w:val="0"/>
        <w:adjustRightInd w:val="0"/>
        <w:jc w:val="both"/>
        <w:rPr>
          <w:rFonts w:ascii="Arial" w:hAnsi="Arial" w:cs="Arial"/>
          <w:sz w:val="20"/>
        </w:rPr>
      </w:pPr>
    </w:p>
    <w:p w:rsidR="00C57E0D" w:rsidRPr="005824B2" w:rsidRDefault="00C57E0D">
      <w:pPr>
        <w:tabs>
          <w:tab w:val="left" w:pos="540"/>
        </w:tabs>
        <w:autoSpaceDE w:val="0"/>
        <w:autoSpaceDN w:val="0"/>
        <w:adjustRightInd w:val="0"/>
        <w:jc w:val="both"/>
        <w:rPr>
          <w:rFonts w:ascii="Arial" w:hAnsi="Arial" w:cs="Arial"/>
          <w:sz w:val="20"/>
        </w:rPr>
      </w:pPr>
    </w:p>
    <w:p w:rsidR="00C57E0D" w:rsidRPr="005824B2" w:rsidRDefault="00C57E0D">
      <w:pPr>
        <w:tabs>
          <w:tab w:val="left" w:pos="540"/>
        </w:tabs>
        <w:autoSpaceDE w:val="0"/>
        <w:autoSpaceDN w:val="0"/>
        <w:adjustRightInd w:val="0"/>
        <w:jc w:val="both"/>
        <w:rPr>
          <w:rFonts w:ascii="Arial" w:hAnsi="Arial" w:cs="Arial"/>
          <w:sz w:val="20"/>
        </w:rPr>
      </w:pPr>
    </w:p>
    <w:p w:rsidR="00C57E0D" w:rsidRPr="005824B2" w:rsidRDefault="00C57E0D">
      <w:pPr>
        <w:tabs>
          <w:tab w:val="left" w:pos="540"/>
        </w:tabs>
        <w:autoSpaceDE w:val="0"/>
        <w:autoSpaceDN w:val="0"/>
        <w:adjustRightInd w:val="0"/>
        <w:jc w:val="both"/>
        <w:rPr>
          <w:rFonts w:ascii="Arial" w:hAnsi="Arial" w:cs="Arial"/>
          <w:sz w:val="20"/>
        </w:rPr>
      </w:pPr>
    </w:p>
    <w:p w:rsidR="00C57E0D" w:rsidRPr="005824B2" w:rsidRDefault="00C57E0D">
      <w:pPr>
        <w:tabs>
          <w:tab w:val="left" w:pos="540"/>
        </w:tabs>
        <w:autoSpaceDE w:val="0"/>
        <w:autoSpaceDN w:val="0"/>
        <w:adjustRightInd w:val="0"/>
        <w:jc w:val="both"/>
        <w:rPr>
          <w:rFonts w:ascii="Arial" w:hAnsi="Arial" w:cs="Arial"/>
          <w:sz w:val="20"/>
        </w:rPr>
      </w:pPr>
    </w:p>
    <w:p w:rsidR="00C57E0D" w:rsidRPr="005824B2" w:rsidRDefault="002D2750" w:rsidP="006B6F30">
      <w:pPr>
        <w:pStyle w:val="Textecourant"/>
        <w:widowControl/>
        <w:tabs>
          <w:tab w:val="left" w:pos="540"/>
        </w:tabs>
        <w:autoSpaceDE w:val="0"/>
        <w:autoSpaceDN w:val="0"/>
        <w:adjustRightInd w:val="0"/>
        <w:spacing w:after="0"/>
        <w:jc w:val="right"/>
        <w:rPr>
          <w:rFonts w:cs="Arial"/>
        </w:rPr>
      </w:pPr>
      <w:r w:rsidRPr="005824B2">
        <w:rPr>
          <w:rFonts w:ascii="Tahoma" w:hAnsi="Tahoma" w:cs="Tahoma"/>
          <w:b/>
          <w:i/>
          <w:sz w:val="22"/>
          <w:szCs w:val="22"/>
        </w:rPr>
        <w:t>Décembre 2009</w:t>
      </w:r>
    </w:p>
    <w:p w:rsidR="006111AC" w:rsidRPr="005824B2" w:rsidRDefault="00C16DBB" w:rsidP="006111AC">
      <w:pPr>
        <w:tabs>
          <w:tab w:val="left" w:pos="540"/>
        </w:tabs>
        <w:ind w:left="1956" w:hanging="1956"/>
        <w:jc w:val="center"/>
        <w:rPr>
          <w:b/>
          <w:iCs/>
          <w:szCs w:val="24"/>
        </w:rPr>
      </w:pPr>
      <w:r w:rsidRPr="005824B2">
        <w:rPr>
          <w:rFonts w:ascii="Arial" w:hAnsi="Arial" w:cs="Arial"/>
          <w:i/>
          <w:iCs/>
        </w:rPr>
        <w:br w:type="page"/>
      </w:r>
      <w:bookmarkStart w:id="0" w:name="_Toc195719528"/>
      <w:bookmarkStart w:id="1" w:name="_Toc246829402"/>
      <w:r w:rsidR="006111AC" w:rsidRPr="005824B2">
        <w:rPr>
          <w:b/>
          <w:iCs/>
          <w:szCs w:val="24"/>
        </w:rPr>
        <w:lastRenderedPageBreak/>
        <w:t>TABLE DES MATIERES</w:t>
      </w:r>
    </w:p>
    <w:p w:rsidR="006111AC" w:rsidRPr="005824B2" w:rsidRDefault="006111AC" w:rsidP="006111AC">
      <w:pPr>
        <w:tabs>
          <w:tab w:val="left" w:pos="540"/>
        </w:tabs>
        <w:ind w:left="1956" w:hanging="1956"/>
        <w:jc w:val="center"/>
        <w:rPr>
          <w:b/>
          <w:iCs/>
          <w:szCs w:val="24"/>
        </w:rPr>
      </w:pPr>
    </w:p>
    <w:p w:rsidR="006111AC" w:rsidRPr="005824B2" w:rsidRDefault="00A67240" w:rsidP="006B5C52">
      <w:pPr>
        <w:tabs>
          <w:tab w:val="left" w:pos="540"/>
        </w:tabs>
        <w:spacing w:line="320" w:lineRule="exact"/>
        <w:ind w:left="1956" w:hanging="1956"/>
        <w:jc w:val="both"/>
        <w:rPr>
          <w:iCs/>
          <w:sz w:val="22"/>
          <w:szCs w:val="22"/>
        </w:rPr>
      </w:pPr>
      <w:r>
        <w:rPr>
          <w:b/>
          <w:iCs/>
          <w:sz w:val="22"/>
          <w:szCs w:val="22"/>
        </w:rPr>
        <w:t>Note de présentation</w:t>
      </w:r>
      <w:r w:rsidR="006111AC" w:rsidRPr="005824B2">
        <w:rPr>
          <w:b/>
          <w:iCs/>
          <w:sz w:val="22"/>
          <w:szCs w:val="22"/>
        </w:rPr>
        <w:t>…………</w:t>
      </w:r>
      <w:r>
        <w:rPr>
          <w:b/>
          <w:iCs/>
          <w:sz w:val="22"/>
          <w:szCs w:val="22"/>
        </w:rPr>
        <w:t>…………….</w:t>
      </w:r>
      <w:r w:rsidR="006111AC" w:rsidRPr="005824B2">
        <w:rPr>
          <w:b/>
          <w:iCs/>
          <w:sz w:val="22"/>
          <w:szCs w:val="22"/>
        </w:rPr>
        <w:t>……………………………………………………</w:t>
      </w:r>
      <w:r w:rsidR="006111AC" w:rsidRPr="005824B2">
        <w:rPr>
          <w:b/>
          <w:iCs/>
          <w:sz w:val="22"/>
          <w:szCs w:val="22"/>
        </w:rPr>
        <w:tab/>
      </w:r>
      <w:r>
        <w:rPr>
          <w:b/>
          <w:iCs/>
          <w:sz w:val="22"/>
          <w:szCs w:val="22"/>
        </w:rPr>
        <w:tab/>
      </w:r>
      <w:r w:rsidR="006111AC" w:rsidRPr="005824B2">
        <w:rPr>
          <w:b/>
          <w:iCs/>
          <w:sz w:val="22"/>
          <w:szCs w:val="22"/>
        </w:rPr>
        <w:t>3</w:t>
      </w:r>
    </w:p>
    <w:p w:rsidR="006111AC" w:rsidRPr="005824B2" w:rsidRDefault="006111AC" w:rsidP="006B5C52">
      <w:pPr>
        <w:tabs>
          <w:tab w:val="left" w:pos="540"/>
        </w:tabs>
        <w:spacing w:line="320" w:lineRule="exact"/>
        <w:ind w:left="1956" w:hanging="1956"/>
        <w:jc w:val="both"/>
        <w:rPr>
          <w:b/>
          <w:iCs/>
          <w:sz w:val="22"/>
          <w:szCs w:val="22"/>
        </w:rPr>
      </w:pPr>
      <w:r w:rsidRPr="005824B2">
        <w:rPr>
          <w:b/>
          <w:iCs/>
          <w:sz w:val="22"/>
          <w:szCs w:val="22"/>
        </w:rPr>
        <w:t>Chapitre 1 : Généralités……………………………………………………………………………….</w:t>
      </w:r>
      <w:r w:rsidRPr="005824B2">
        <w:rPr>
          <w:b/>
          <w:iCs/>
          <w:sz w:val="22"/>
          <w:szCs w:val="22"/>
        </w:rPr>
        <w:tab/>
        <w:t>4</w:t>
      </w:r>
    </w:p>
    <w:p w:rsidR="006111AC" w:rsidRPr="005824B2" w:rsidRDefault="006111AC" w:rsidP="006B5C52">
      <w:pPr>
        <w:tabs>
          <w:tab w:val="left" w:pos="540"/>
        </w:tabs>
        <w:spacing w:line="320" w:lineRule="exact"/>
        <w:ind w:left="1956" w:hanging="1716"/>
        <w:jc w:val="both"/>
        <w:rPr>
          <w:iCs/>
          <w:sz w:val="22"/>
          <w:szCs w:val="22"/>
        </w:rPr>
      </w:pPr>
      <w:r w:rsidRPr="005824B2">
        <w:rPr>
          <w:iCs/>
          <w:sz w:val="22"/>
          <w:szCs w:val="22"/>
        </w:rPr>
        <w:t>Textes régissant les marchés publics …………………………………………………………………..</w:t>
      </w:r>
      <w:r w:rsidRPr="005824B2">
        <w:rPr>
          <w:iCs/>
          <w:sz w:val="22"/>
          <w:szCs w:val="22"/>
        </w:rPr>
        <w:tab/>
        <w:t>4</w:t>
      </w:r>
    </w:p>
    <w:p w:rsidR="006111AC" w:rsidRPr="005824B2" w:rsidRDefault="006111AC" w:rsidP="006B5C52">
      <w:pPr>
        <w:tabs>
          <w:tab w:val="left" w:pos="540"/>
        </w:tabs>
        <w:spacing w:line="320" w:lineRule="exact"/>
        <w:ind w:left="1956" w:hanging="1716"/>
        <w:jc w:val="both"/>
        <w:rPr>
          <w:iCs/>
          <w:sz w:val="22"/>
          <w:szCs w:val="22"/>
        </w:rPr>
      </w:pPr>
      <w:r w:rsidRPr="005824B2">
        <w:rPr>
          <w:iCs/>
          <w:sz w:val="22"/>
          <w:szCs w:val="22"/>
        </w:rPr>
        <w:t>Champ d’application ……………………………………………………………………………………</w:t>
      </w:r>
      <w:r w:rsidRPr="005824B2">
        <w:rPr>
          <w:iCs/>
          <w:sz w:val="22"/>
          <w:szCs w:val="22"/>
        </w:rPr>
        <w:tab/>
        <w:t>5</w:t>
      </w:r>
    </w:p>
    <w:p w:rsidR="006111AC" w:rsidRPr="005824B2" w:rsidRDefault="006111AC" w:rsidP="006B5C52">
      <w:pPr>
        <w:tabs>
          <w:tab w:val="left" w:pos="540"/>
        </w:tabs>
        <w:spacing w:line="320" w:lineRule="exact"/>
        <w:ind w:left="1956" w:hanging="1716"/>
        <w:jc w:val="both"/>
        <w:rPr>
          <w:iCs/>
          <w:sz w:val="22"/>
          <w:szCs w:val="22"/>
        </w:rPr>
      </w:pPr>
      <w:r w:rsidRPr="005824B2">
        <w:rPr>
          <w:iCs/>
          <w:sz w:val="22"/>
          <w:szCs w:val="22"/>
        </w:rPr>
        <w:t>Principes fondamentaux ………………………………………………………………………………..</w:t>
      </w:r>
      <w:r w:rsidRPr="005824B2">
        <w:rPr>
          <w:iCs/>
          <w:sz w:val="22"/>
          <w:szCs w:val="22"/>
        </w:rPr>
        <w:tab/>
        <w:t>5</w:t>
      </w:r>
    </w:p>
    <w:p w:rsidR="006111AC" w:rsidRPr="005824B2" w:rsidRDefault="006111AC" w:rsidP="006B5C52">
      <w:pPr>
        <w:tabs>
          <w:tab w:val="left" w:pos="540"/>
        </w:tabs>
        <w:spacing w:line="320" w:lineRule="exact"/>
        <w:ind w:left="1956" w:hanging="1716"/>
        <w:jc w:val="both"/>
        <w:rPr>
          <w:iCs/>
          <w:sz w:val="22"/>
          <w:szCs w:val="22"/>
        </w:rPr>
      </w:pPr>
      <w:r w:rsidRPr="005824B2">
        <w:rPr>
          <w:iCs/>
          <w:sz w:val="22"/>
          <w:szCs w:val="22"/>
        </w:rPr>
        <w:t>Acteurs intervenant dans la passation des marchés …………………………………………………..</w:t>
      </w:r>
      <w:r w:rsidRPr="005824B2">
        <w:rPr>
          <w:iCs/>
          <w:sz w:val="22"/>
          <w:szCs w:val="22"/>
        </w:rPr>
        <w:tab/>
        <w:t>6</w:t>
      </w:r>
    </w:p>
    <w:p w:rsidR="006111AC" w:rsidRPr="005824B2" w:rsidRDefault="006111AC" w:rsidP="006B5C52">
      <w:pPr>
        <w:tabs>
          <w:tab w:val="left" w:pos="540"/>
        </w:tabs>
        <w:spacing w:line="320" w:lineRule="exact"/>
        <w:ind w:left="1956" w:hanging="1716"/>
        <w:jc w:val="both"/>
        <w:rPr>
          <w:iCs/>
          <w:sz w:val="22"/>
          <w:szCs w:val="22"/>
        </w:rPr>
      </w:pPr>
      <w:r w:rsidRPr="005824B2">
        <w:rPr>
          <w:iCs/>
          <w:sz w:val="22"/>
          <w:szCs w:val="22"/>
        </w:rPr>
        <w:t>Méthodes de passation et types des marchés publics …………………………………………………</w:t>
      </w:r>
      <w:r w:rsidRPr="005824B2">
        <w:rPr>
          <w:iCs/>
          <w:sz w:val="22"/>
          <w:szCs w:val="22"/>
        </w:rPr>
        <w:tab/>
        <w:t>9</w:t>
      </w:r>
    </w:p>
    <w:p w:rsidR="006111AC" w:rsidRPr="005824B2" w:rsidRDefault="006111AC" w:rsidP="006B5C52">
      <w:pPr>
        <w:tabs>
          <w:tab w:val="left" w:pos="540"/>
        </w:tabs>
        <w:spacing w:line="320" w:lineRule="exact"/>
        <w:ind w:left="1956" w:hanging="1716"/>
        <w:jc w:val="both"/>
        <w:rPr>
          <w:iCs/>
          <w:sz w:val="22"/>
          <w:szCs w:val="22"/>
        </w:rPr>
      </w:pPr>
      <w:r w:rsidRPr="005824B2">
        <w:rPr>
          <w:iCs/>
          <w:sz w:val="22"/>
          <w:szCs w:val="22"/>
        </w:rPr>
        <w:t>Seuils de passation, de contrôle et d’approbation des marchés publics ………………………………</w:t>
      </w:r>
      <w:r w:rsidRPr="005824B2">
        <w:rPr>
          <w:iCs/>
          <w:sz w:val="22"/>
          <w:szCs w:val="22"/>
        </w:rPr>
        <w:tab/>
        <w:t>13</w:t>
      </w:r>
    </w:p>
    <w:p w:rsidR="006111AC" w:rsidRPr="005824B2" w:rsidRDefault="006111AC" w:rsidP="006B5C52">
      <w:pPr>
        <w:tabs>
          <w:tab w:val="left" w:pos="540"/>
        </w:tabs>
        <w:spacing w:line="320" w:lineRule="exact"/>
        <w:ind w:left="1956" w:hanging="1716"/>
        <w:jc w:val="both"/>
        <w:rPr>
          <w:iCs/>
          <w:sz w:val="22"/>
          <w:szCs w:val="22"/>
        </w:rPr>
      </w:pPr>
      <w:r w:rsidRPr="005824B2">
        <w:rPr>
          <w:iCs/>
          <w:sz w:val="22"/>
          <w:szCs w:val="22"/>
        </w:rPr>
        <w:t>Diagramme des relations entre acteurs des marchés publics …………………………………………..</w:t>
      </w:r>
      <w:r w:rsidRPr="005824B2">
        <w:rPr>
          <w:iCs/>
          <w:sz w:val="22"/>
          <w:szCs w:val="22"/>
        </w:rPr>
        <w:tab/>
      </w:r>
      <w:r w:rsidR="00CC698A" w:rsidRPr="005824B2">
        <w:rPr>
          <w:iCs/>
          <w:sz w:val="22"/>
          <w:szCs w:val="22"/>
        </w:rPr>
        <w:t>1</w:t>
      </w:r>
      <w:r w:rsidR="00CC698A">
        <w:rPr>
          <w:iCs/>
          <w:sz w:val="22"/>
          <w:szCs w:val="22"/>
        </w:rPr>
        <w:t>4</w:t>
      </w:r>
    </w:p>
    <w:p w:rsidR="006111AC" w:rsidRPr="005824B2" w:rsidRDefault="00805E6F" w:rsidP="006B5C52">
      <w:pPr>
        <w:tabs>
          <w:tab w:val="left" w:pos="540"/>
        </w:tabs>
        <w:spacing w:line="320" w:lineRule="exact"/>
        <w:ind w:left="1956" w:hanging="1956"/>
        <w:jc w:val="both"/>
        <w:rPr>
          <w:b/>
          <w:iCs/>
          <w:sz w:val="22"/>
          <w:szCs w:val="22"/>
        </w:rPr>
      </w:pPr>
      <w:r w:rsidRPr="005824B2">
        <w:rPr>
          <w:b/>
          <w:iCs/>
          <w:sz w:val="22"/>
          <w:szCs w:val="22"/>
        </w:rPr>
        <w:t xml:space="preserve">Chapitre 2 : </w:t>
      </w:r>
      <w:r w:rsidR="003E1E5D" w:rsidRPr="005824B2">
        <w:rPr>
          <w:b/>
          <w:iCs/>
          <w:sz w:val="22"/>
          <w:szCs w:val="22"/>
        </w:rPr>
        <w:t>Procédures de passation des marchés publics ……………………………………………</w:t>
      </w:r>
      <w:r w:rsidR="003E1E5D" w:rsidRPr="005824B2">
        <w:rPr>
          <w:b/>
          <w:iCs/>
          <w:sz w:val="22"/>
          <w:szCs w:val="22"/>
        </w:rPr>
        <w:tab/>
      </w:r>
      <w:r w:rsidR="00CC698A" w:rsidRPr="005824B2">
        <w:rPr>
          <w:b/>
          <w:iCs/>
          <w:sz w:val="22"/>
          <w:szCs w:val="22"/>
        </w:rPr>
        <w:t>1</w:t>
      </w:r>
      <w:r w:rsidR="00CC698A">
        <w:rPr>
          <w:b/>
          <w:iCs/>
          <w:sz w:val="22"/>
          <w:szCs w:val="22"/>
        </w:rPr>
        <w:t>7</w:t>
      </w:r>
    </w:p>
    <w:p w:rsidR="003E1E5D" w:rsidRPr="005824B2" w:rsidRDefault="003E1E5D" w:rsidP="006B5C52">
      <w:pPr>
        <w:tabs>
          <w:tab w:val="left" w:pos="540"/>
        </w:tabs>
        <w:spacing w:line="320" w:lineRule="exact"/>
        <w:ind w:left="1956" w:hanging="1716"/>
        <w:jc w:val="both"/>
        <w:rPr>
          <w:iCs/>
          <w:sz w:val="22"/>
          <w:szCs w:val="22"/>
        </w:rPr>
      </w:pPr>
      <w:r w:rsidRPr="005824B2">
        <w:rPr>
          <w:iCs/>
          <w:sz w:val="22"/>
          <w:szCs w:val="22"/>
        </w:rPr>
        <w:t>Préparation des marchés publics ………………………………………………………………………</w:t>
      </w:r>
      <w:r w:rsidRPr="005824B2">
        <w:rPr>
          <w:iCs/>
          <w:sz w:val="22"/>
          <w:szCs w:val="22"/>
        </w:rPr>
        <w:tab/>
      </w:r>
      <w:r w:rsidR="00CC698A" w:rsidRPr="005824B2">
        <w:rPr>
          <w:iCs/>
          <w:sz w:val="22"/>
          <w:szCs w:val="22"/>
        </w:rPr>
        <w:t>1</w:t>
      </w:r>
      <w:r w:rsidR="00CC698A">
        <w:rPr>
          <w:iCs/>
          <w:sz w:val="22"/>
          <w:szCs w:val="22"/>
        </w:rPr>
        <w:t>7</w:t>
      </w:r>
    </w:p>
    <w:p w:rsidR="003E1E5D" w:rsidRPr="005824B2" w:rsidRDefault="003E1E5D" w:rsidP="006B5C52">
      <w:pPr>
        <w:tabs>
          <w:tab w:val="left" w:pos="540"/>
        </w:tabs>
        <w:spacing w:line="320" w:lineRule="exact"/>
        <w:ind w:left="1956" w:hanging="1476"/>
        <w:jc w:val="both"/>
        <w:rPr>
          <w:iCs/>
          <w:sz w:val="22"/>
          <w:szCs w:val="22"/>
        </w:rPr>
      </w:pPr>
      <w:r w:rsidRPr="005824B2">
        <w:rPr>
          <w:iCs/>
          <w:sz w:val="22"/>
          <w:szCs w:val="22"/>
        </w:rPr>
        <w:t>Détermination et planification des besoins ………………………………………………………….</w:t>
      </w:r>
      <w:r w:rsidRPr="005824B2">
        <w:rPr>
          <w:iCs/>
          <w:sz w:val="22"/>
          <w:szCs w:val="22"/>
        </w:rPr>
        <w:tab/>
      </w:r>
      <w:r w:rsidR="00CC698A" w:rsidRPr="005824B2">
        <w:rPr>
          <w:iCs/>
          <w:sz w:val="22"/>
          <w:szCs w:val="22"/>
        </w:rPr>
        <w:t>1</w:t>
      </w:r>
      <w:r w:rsidR="00CC698A">
        <w:rPr>
          <w:iCs/>
          <w:sz w:val="22"/>
          <w:szCs w:val="22"/>
        </w:rPr>
        <w:t>7</w:t>
      </w:r>
    </w:p>
    <w:p w:rsidR="003E1E5D" w:rsidRPr="005824B2" w:rsidRDefault="003E1E5D" w:rsidP="006B5C52">
      <w:pPr>
        <w:tabs>
          <w:tab w:val="left" w:pos="540"/>
        </w:tabs>
        <w:spacing w:line="320" w:lineRule="exact"/>
        <w:ind w:left="1956" w:hanging="1476"/>
        <w:jc w:val="both"/>
        <w:rPr>
          <w:iCs/>
          <w:sz w:val="22"/>
          <w:szCs w:val="22"/>
        </w:rPr>
      </w:pPr>
      <w:r w:rsidRPr="005824B2">
        <w:rPr>
          <w:iCs/>
          <w:sz w:val="22"/>
          <w:szCs w:val="22"/>
        </w:rPr>
        <w:t>Montage des dossiers d’appel d’offres ……………………………………………………………..</w:t>
      </w:r>
      <w:r w:rsidRPr="005824B2">
        <w:rPr>
          <w:iCs/>
          <w:sz w:val="22"/>
          <w:szCs w:val="22"/>
        </w:rPr>
        <w:tab/>
      </w:r>
      <w:r w:rsidR="00CC698A" w:rsidRPr="005824B2">
        <w:rPr>
          <w:iCs/>
          <w:sz w:val="22"/>
          <w:szCs w:val="22"/>
        </w:rPr>
        <w:t>2</w:t>
      </w:r>
      <w:r w:rsidR="00CC698A">
        <w:rPr>
          <w:iCs/>
          <w:sz w:val="22"/>
          <w:szCs w:val="22"/>
        </w:rPr>
        <w:t>0</w:t>
      </w:r>
    </w:p>
    <w:p w:rsidR="003E1E5D" w:rsidRPr="005824B2" w:rsidRDefault="003E1E5D" w:rsidP="006B5C52">
      <w:pPr>
        <w:tabs>
          <w:tab w:val="left" w:pos="540"/>
        </w:tabs>
        <w:spacing w:line="320" w:lineRule="exact"/>
        <w:ind w:left="1956" w:hanging="1476"/>
        <w:jc w:val="both"/>
        <w:rPr>
          <w:iCs/>
          <w:sz w:val="22"/>
          <w:szCs w:val="22"/>
        </w:rPr>
      </w:pPr>
      <w:r w:rsidRPr="005824B2">
        <w:rPr>
          <w:iCs/>
          <w:sz w:val="22"/>
          <w:szCs w:val="22"/>
        </w:rPr>
        <w:t>Durée des marchés …………………………………………………………………………………</w:t>
      </w:r>
      <w:r w:rsidRPr="005824B2">
        <w:rPr>
          <w:iCs/>
          <w:sz w:val="22"/>
          <w:szCs w:val="22"/>
        </w:rPr>
        <w:tab/>
      </w:r>
      <w:r w:rsidR="00CC698A" w:rsidRPr="005824B2">
        <w:rPr>
          <w:iCs/>
          <w:sz w:val="22"/>
          <w:szCs w:val="22"/>
        </w:rPr>
        <w:t>2</w:t>
      </w:r>
      <w:r w:rsidR="00CC698A">
        <w:rPr>
          <w:iCs/>
          <w:sz w:val="22"/>
          <w:szCs w:val="22"/>
        </w:rPr>
        <w:t>1</w:t>
      </w:r>
    </w:p>
    <w:p w:rsidR="003E1E5D" w:rsidRPr="005824B2" w:rsidRDefault="003E1E5D" w:rsidP="006B5C52">
      <w:pPr>
        <w:tabs>
          <w:tab w:val="left" w:pos="540"/>
        </w:tabs>
        <w:spacing w:line="320" w:lineRule="exact"/>
        <w:ind w:left="1956" w:hanging="1476"/>
        <w:jc w:val="both"/>
        <w:rPr>
          <w:iCs/>
          <w:sz w:val="22"/>
          <w:szCs w:val="22"/>
        </w:rPr>
      </w:pPr>
      <w:r w:rsidRPr="005824B2">
        <w:rPr>
          <w:iCs/>
          <w:sz w:val="22"/>
          <w:szCs w:val="22"/>
        </w:rPr>
        <w:t>Prix des marchés ………………………………………………………………………………….</w:t>
      </w:r>
      <w:r w:rsidRPr="005824B2">
        <w:rPr>
          <w:iCs/>
          <w:sz w:val="22"/>
          <w:szCs w:val="22"/>
        </w:rPr>
        <w:tab/>
      </w:r>
      <w:r w:rsidR="00CC698A" w:rsidRPr="005824B2">
        <w:rPr>
          <w:iCs/>
          <w:sz w:val="22"/>
          <w:szCs w:val="22"/>
        </w:rPr>
        <w:t>2</w:t>
      </w:r>
      <w:r w:rsidR="00CC698A">
        <w:rPr>
          <w:iCs/>
          <w:sz w:val="22"/>
          <w:szCs w:val="22"/>
        </w:rPr>
        <w:t>2</w:t>
      </w:r>
    </w:p>
    <w:p w:rsidR="003E1E5D" w:rsidRPr="005824B2" w:rsidRDefault="003E1E5D" w:rsidP="006B5C52">
      <w:pPr>
        <w:tabs>
          <w:tab w:val="left" w:pos="540"/>
        </w:tabs>
        <w:spacing w:line="320" w:lineRule="exact"/>
        <w:ind w:left="1956" w:hanging="1476"/>
        <w:jc w:val="both"/>
        <w:rPr>
          <w:iCs/>
          <w:sz w:val="22"/>
          <w:szCs w:val="22"/>
        </w:rPr>
      </w:pPr>
      <w:r w:rsidRPr="005824B2">
        <w:rPr>
          <w:iCs/>
          <w:sz w:val="22"/>
          <w:szCs w:val="22"/>
        </w:rPr>
        <w:t>Avenants ……………………………………………………………………………………………</w:t>
      </w:r>
      <w:r w:rsidRPr="005824B2">
        <w:rPr>
          <w:iCs/>
          <w:sz w:val="22"/>
          <w:szCs w:val="22"/>
        </w:rPr>
        <w:tab/>
      </w:r>
      <w:r w:rsidR="00CC698A" w:rsidRPr="005824B2">
        <w:rPr>
          <w:iCs/>
          <w:sz w:val="22"/>
          <w:szCs w:val="22"/>
        </w:rPr>
        <w:t>2</w:t>
      </w:r>
      <w:r w:rsidR="00CC698A">
        <w:rPr>
          <w:iCs/>
          <w:sz w:val="22"/>
          <w:szCs w:val="22"/>
        </w:rPr>
        <w:t>4</w:t>
      </w:r>
    </w:p>
    <w:p w:rsidR="003E1E5D" w:rsidRPr="005824B2" w:rsidRDefault="003E1E5D" w:rsidP="006B5C52">
      <w:pPr>
        <w:tabs>
          <w:tab w:val="left" w:pos="540"/>
        </w:tabs>
        <w:spacing w:line="320" w:lineRule="exact"/>
        <w:ind w:left="1956" w:hanging="1476"/>
        <w:jc w:val="both"/>
        <w:rPr>
          <w:iCs/>
          <w:sz w:val="22"/>
          <w:szCs w:val="22"/>
        </w:rPr>
      </w:pPr>
      <w:r w:rsidRPr="005824B2">
        <w:rPr>
          <w:iCs/>
          <w:sz w:val="22"/>
          <w:szCs w:val="22"/>
        </w:rPr>
        <w:t>Marchés à commande, de clientèle et à tranches conditionnelles ………………………………….</w:t>
      </w:r>
      <w:r w:rsidRPr="005824B2">
        <w:rPr>
          <w:iCs/>
          <w:sz w:val="22"/>
          <w:szCs w:val="22"/>
        </w:rPr>
        <w:tab/>
      </w:r>
      <w:r w:rsidR="00CC698A" w:rsidRPr="005824B2">
        <w:rPr>
          <w:iCs/>
          <w:sz w:val="22"/>
          <w:szCs w:val="22"/>
        </w:rPr>
        <w:t>2</w:t>
      </w:r>
      <w:r w:rsidR="00CC698A">
        <w:rPr>
          <w:iCs/>
          <w:sz w:val="22"/>
          <w:szCs w:val="22"/>
        </w:rPr>
        <w:t>5</w:t>
      </w:r>
    </w:p>
    <w:p w:rsidR="003E1E5D" w:rsidRPr="005824B2" w:rsidRDefault="003E1E5D" w:rsidP="006B5C52">
      <w:pPr>
        <w:tabs>
          <w:tab w:val="left" w:pos="540"/>
        </w:tabs>
        <w:spacing w:line="320" w:lineRule="exact"/>
        <w:ind w:left="1956" w:hanging="1716"/>
        <w:jc w:val="both"/>
        <w:rPr>
          <w:iCs/>
          <w:sz w:val="22"/>
          <w:szCs w:val="22"/>
        </w:rPr>
      </w:pPr>
      <w:r w:rsidRPr="005824B2">
        <w:rPr>
          <w:iCs/>
          <w:sz w:val="22"/>
          <w:szCs w:val="22"/>
        </w:rPr>
        <w:t>Passation des marchés ……………………………………………………………………………..</w:t>
      </w:r>
      <w:r w:rsidRPr="005824B2">
        <w:rPr>
          <w:iCs/>
          <w:sz w:val="22"/>
          <w:szCs w:val="22"/>
        </w:rPr>
        <w:tab/>
      </w:r>
      <w:r w:rsidR="00CC698A" w:rsidRPr="005824B2">
        <w:rPr>
          <w:iCs/>
          <w:sz w:val="22"/>
          <w:szCs w:val="22"/>
        </w:rPr>
        <w:t>2</w:t>
      </w:r>
      <w:r w:rsidR="00CC698A">
        <w:rPr>
          <w:iCs/>
          <w:sz w:val="22"/>
          <w:szCs w:val="22"/>
        </w:rPr>
        <w:t>6</w:t>
      </w:r>
    </w:p>
    <w:p w:rsidR="003E1E5D" w:rsidRPr="005824B2" w:rsidRDefault="003E1E5D" w:rsidP="006B5C52">
      <w:pPr>
        <w:tabs>
          <w:tab w:val="left" w:pos="540"/>
        </w:tabs>
        <w:spacing w:line="320" w:lineRule="exact"/>
        <w:ind w:left="1956" w:hanging="1476"/>
        <w:jc w:val="both"/>
        <w:rPr>
          <w:iCs/>
          <w:sz w:val="22"/>
          <w:szCs w:val="22"/>
        </w:rPr>
      </w:pPr>
      <w:r w:rsidRPr="005824B2">
        <w:rPr>
          <w:iCs/>
          <w:sz w:val="22"/>
          <w:szCs w:val="22"/>
        </w:rPr>
        <w:t>Généralités …………………………………………………………………………………………..</w:t>
      </w:r>
      <w:r w:rsidRPr="005824B2">
        <w:rPr>
          <w:iCs/>
          <w:sz w:val="22"/>
          <w:szCs w:val="22"/>
        </w:rPr>
        <w:tab/>
      </w:r>
      <w:r w:rsidR="00CC698A" w:rsidRPr="005824B2">
        <w:rPr>
          <w:iCs/>
          <w:sz w:val="22"/>
          <w:szCs w:val="22"/>
        </w:rPr>
        <w:t>2</w:t>
      </w:r>
      <w:r w:rsidR="00CC698A">
        <w:rPr>
          <w:iCs/>
          <w:sz w:val="22"/>
          <w:szCs w:val="22"/>
        </w:rPr>
        <w:t>6</w:t>
      </w:r>
    </w:p>
    <w:p w:rsidR="003E1E5D" w:rsidRPr="005824B2" w:rsidRDefault="003E1E5D" w:rsidP="006B5C52">
      <w:pPr>
        <w:tabs>
          <w:tab w:val="left" w:pos="540"/>
        </w:tabs>
        <w:spacing w:line="320" w:lineRule="exact"/>
        <w:ind w:left="1956" w:hanging="1476"/>
        <w:jc w:val="both"/>
        <w:rPr>
          <w:iCs/>
          <w:sz w:val="22"/>
          <w:szCs w:val="22"/>
        </w:rPr>
      </w:pPr>
      <w:r w:rsidRPr="005824B2">
        <w:rPr>
          <w:iCs/>
          <w:sz w:val="22"/>
          <w:szCs w:val="22"/>
        </w:rPr>
        <w:t>Dépôt et ouverture des plis …………………………………………………………………………</w:t>
      </w:r>
      <w:r w:rsidRPr="005824B2">
        <w:rPr>
          <w:iCs/>
          <w:sz w:val="22"/>
          <w:szCs w:val="22"/>
        </w:rPr>
        <w:tab/>
      </w:r>
      <w:r w:rsidR="00CC698A" w:rsidRPr="005824B2">
        <w:rPr>
          <w:iCs/>
          <w:sz w:val="22"/>
          <w:szCs w:val="22"/>
        </w:rPr>
        <w:t>2</w:t>
      </w:r>
      <w:r w:rsidR="00CC698A">
        <w:rPr>
          <w:iCs/>
          <w:sz w:val="22"/>
          <w:szCs w:val="22"/>
        </w:rPr>
        <w:t>7</w:t>
      </w:r>
    </w:p>
    <w:p w:rsidR="003E1E5D" w:rsidRPr="005824B2" w:rsidRDefault="003E1E5D" w:rsidP="006B5C52">
      <w:pPr>
        <w:tabs>
          <w:tab w:val="left" w:pos="540"/>
        </w:tabs>
        <w:spacing w:line="320" w:lineRule="exact"/>
        <w:ind w:left="1956" w:hanging="1476"/>
        <w:jc w:val="both"/>
        <w:rPr>
          <w:iCs/>
          <w:sz w:val="22"/>
          <w:szCs w:val="22"/>
        </w:rPr>
      </w:pPr>
      <w:r w:rsidRPr="005824B2">
        <w:rPr>
          <w:iCs/>
          <w:sz w:val="22"/>
          <w:szCs w:val="22"/>
        </w:rPr>
        <w:t>Processus et méthodes d’évaluation des offres ……………………………………………….. …..</w:t>
      </w:r>
      <w:r w:rsidRPr="005824B2">
        <w:rPr>
          <w:iCs/>
          <w:sz w:val="22"/>
          <w:szCs w:val="22"/>
        </w:rPr>
        <w:tab/>
      </w:r>
      <w:r w:rsidR="00CC698A" w:rsidRPr="005824B2">
        <w:rPr>
          <w:iCs/>
          <w:sz w:val="22"/>
          <w:szCs w:val="22"/>
        </w:rPr>
        <w:t>2</w:t>
      </w:r>
      <w:r w:rsidR="00CC698A">
        <w:rPr>
          <w:iCs/>
          <w:sz w:val="22"/>
          <w:szCs w:val="22"/>
        </w:rPr>
        <w:t>8</w:t>
      </w:r>
    </w:p>
    <w:p w:rsidR="003E1E5D" w:rsidRPr="005824B2" w:rsidRDefault="003E1E5D" w:rsidP="006B5C52">
      <w:pPr>
        <w:tabs>
          <w:tab w:val="left" w:pos="540"/>
        </w:tabs>
        <w:spacing w:line="320" w:lineRule="exact"/>
        <w:ind w:left="1956" w:hanging="1476"/>
        <w:jc w:val="both"/>
        <w:rPr>
          <w:iCs/>
          <w:sz w:val="22"/>
          <w:szCs w:val="22"/>
        </w:rPr>
      </w:pPr>
      <w:r w:rsidRPr="005824B2">
        <w:rPr>
          <w:iCs/>
          <w:sz w:val="22"/>
          <w:szCs w:val="22"/>
        </w:rPr>
        <w:t>Particularités de certains appels d’offres ……………………………………………………………</w:t>
      </w:r>
      <w:r w:rsidRPr="005824B2">
        <w:rPr>
          <w:iCs/>
          <w:sz w:val="22"/>
          <w:szCs w:val="22"/>
        </w:rPr>
        <w:tab/>
      </w:r>
      <w:r w:rsidR="00CC698A" w:rsidRPr="005824B2">
        <w:rPr>
          <w:iCs/>
          <w:sz w:val="22"/>
          <w:szCs w:val="22"/>
        </w:rPr>
        <w:t>3</w:t>
      </w:r>
      <w:r w:rsidR="00CC698A">
        <w:rPr>
          <w:iCs/>
          <w:sz w:val="22"/>
          <w:szCs w:val="22"/>
        </w:rPr>
        <w:t>2</w:t>
      </w:r>
    </w:p>
    <w:p w:rsidR="003E1E5D" w:rsidRPr="005824B2" w:rsidRDefault="003E1E5D" w:rsidP="006B5C52">
      <w:pPr>
        <w:tabs>
          <w:tab w:val="left" w:pos="540"/>
        </w:tabs>
        <w:spacing w:line="320" w:lineRule="exact"/>
        <w:ind w:left="1956" w:hanging="1476"/>
        <w:jc w:val="both"/>
        <w:rPr>
          <w:iCs/>
          <w:sz w:val="22"/>
          <w:szCs w:val="22"/>
        </w:rPr>
      </w:pPr>
      <w:r w:rsidRPr="005824B2">
        <w:rPr>
          <w:iCs/>
          <w:sz w:val="22"/>
          <w:szCs w:val="22"/>
        </w:rPr>
        <w:t>Dispositions spécifiques des prestations intellectuelles ……………………………………………</w:t>
      </w:r>
      <w:r w:rsidRPr="005824B2">
        <w:rPr>
          <w:iCs/>
          <w:sz w:val="22"/>
          <w:szCs w:val="22"/>
        </w:rPr>
        <w:tab/>
      </w:r>
      <w:r w:rsidR="00CC698A" w:rsidRPr="005824B2">
        <w:rPr>
          <w:iCs/>
          <w:sz w:val="22"/>
          <w:szCs w:val="22"/>
        </w:rPr>
        <w:t>3</w:t>
      </w:r>
      <w:r w:rsidR="00CC698A">
        <w:rPr>
          <w:iCs/>
          <w:sz w:val="22"/>
          <w:szCs w:val="22"/>
        </w:rPr>
        <w:t>7</w:t>
      </w:r>
    </w:p>
    <w:p w:rsidR="003E1E5D" w:rsidRPr="005824B2" w:rsidRDefault="003E1E5D" w:rsidP="006B5C52">
      <w:pPr>
        <w:tabs>
          <w:tab w:val="left" w:pos="540"/>
        </w:tabs>
        <w:spacing w:line="320" w:lineRule="exact"/>
        <w:ind w:left="1956" w:hanging="1476"/>
        <w:jc w:val="both"/>
        <w:rPr>
          <w:iCs/>
          <w:sz w:val="22"/>
          <w:szCs w:val="22"/>
        </w:rPr>
      </w:pPr>
      <w:r w:rsidRPr="005824B2">
        <w:rPr>
          <w:iCs/>
          <w:sz w:val="22"/>
          <w:szCs w:val="22"/>
        </w:rPr>
        <w:t>Achèvement de la procédure de passation des marchés …………………………………………….</w:t>
      </w:r>
      <w:r w:rsidRPr="005824B2">
        <w:rPr>
          <w:iCs/>
          <w:sz w:val="22"/>
          <w:szCs w:val="22"/>
        </w:rPr>
        <w:tab/>
      </w:r>
      <w:r w:rsidR="00CC698A" w:rsidRPr="005824B2">
        <w:rPr>
          <w:iCs/>
          <w:sz w:val="22"/>
          <w:szCs w:val="22"/>
        </w:rPr>
        <w:t>3</w:t>
      </w:r>
      <w:r w:rsidR="00CC698A">
        <w:rPr>
          <w:iCs/>
          <w:sz w:val="22"/>
          <w:szCs w:val="22"/>
        </w:rPr>
        <w:t>8</w:t>
      </w:r>
    </w:p>
    <w:p w:rsidR="00805E6F" w:rsidRPr="005824B2" w:rsidRDefault="00B3357A" w:rsidP="006B5C52">
      <w:pPr>
        <w:tabs>
          <w:tab w:val="left" w:pos="540"/>
        </w:tabs>
        <w:spacing w:line="320" w:lineRule="exact"/>
        <w:ind w:left="1956" w:hanging="1956"/>
        <w:jc w:val="both"/>
        <w:rPr>
          <w:b/>
          <w:iCs/>
          <w:sz w:val="22"/>
          <w:szCs w:val="22"/>
        </w:rPr>
      </w:pPr>
      <w:r w:rsidRPr="005824B2">
        <w:rPr>
          <w:b/>
          <w:iCs/>
          <w:sz w:val="22"/>
          <w:szCs w:val="22"/>
        </w:rPr>
        <w:t>Chapitre 3 : Exécution des marchés publics ……………………………………….………….</w:t>
      </w:r>
      <w:r w:rsidRPr="005824B2">
        <w:rPr>
          <w:b/>
          <w:iCs/>
          <w:sz w:val="22"/>
          <w:szCs w:val="22"/>
        </w:rPr>
        <w:tab/>
      </w:r>
      <w:r w:rsidRPr="005824B2">
        <w:rPr>
          <w:b/>
          <w:iCs/>
          <w:sz w:val="22"/>
          <w:szCs w:val="22"/>
        </w:rPr>
        <w:tab/>
      </w:r>
      <w:r w:rsidR="00CC698A" w:rsidRPr="005824B2">
        <w:rPr>
          <w:b/>
          <w:iCs/>
          <w:sz w:val="22"/>
          <w:szCs w:val="22"/>
        </w:rPr>
        <w:t>4</w:t>
      </w:r>
      <w:r w:rsidR="00CC698A">
        <w:rPr>
          <w:b/>
          <w:iCs/>
          <w:sz w:val="22"/>
          <w:szCs w:val="22"/>
        </w:rPr>
        <w:t>0</w:t>
      </w:r>
    </w:p>
    <w:p w:rsidR="00B3357A" w:rsidRPr="005824B2" w:rsidRDefault="00B3357A" w:rsidP="006B5C52">
      <w:pPr>
        <w:tabs>
          <w:tab w:val="left" w:pos="540"/>
        </w:tabs>
        <w:spacing w:line="320" w:lineRule="exact"/>
        <w:ind w:left="1956" w:hanging="1716"/>
        <w:jc w:val="both"/>
        <w:rPr>
          <w:iCs/>
          <w:sz w:val="22"/>
          <w:szCs w:val="22"/>
        </w:rPr>
      </w:pPr>
      <w:r w:rsidRPr="005824B2">
        <w:rPr>
          <w:iCs/>
          <w:sz w:val="22"/>
          <w:szCs w:val="22"/>
        </w:rPr>
        <w:t>Modalité de règlement des marchés publics ………………………………………………..</w:t>
      </w:r>
      <w:r w:rsidRPr="005824B2">
        <w:rPr>
          <w:iCs/>
          <w:sz w:val="22"/>
          <w:szCs w:val="22"/>
        </w:rPr>
        <w:tab/>
      </w:r>
      <w:r w:rsidRPr="005824B2">
        <w:rPr>
          <w:iCs/>
          <w:sz w:val="22"/>
          <w:szCs w:val="22"/>
        </w:rPr>
        <w:tab/>
      </w:r>
      <w:r w:rsidR="00CC698A" w:rsidRPr="005824B2">
        <w:rPr>
          <w:iCs/>
          <w:sz w:val="22"/>
          <w:szCs w:val="22"/>
        </w:rPr>
        <w:t>4</w:t>
      </w:r>
      <w:r w:rsidR="00CC698A">
        <w:rPr>
          <w:iCs/>
          <w:sz w:val="22"/>
          <w:szCs w:val="22"/>
        </w:rPr>
        <w:t>0</w:t>
      </w:r>
    </w:p>
    <w:p w:rsidR="00B3357A" w:rsidRPr="005824B2" w:rsidRDefault="00B3357A" w:rsidP="006B5C52">
      <w:pPr>
        <w:tabs>
          <w:tab w:val="left" w:pos="540"/>
        </w:tabs>
        <w:spacing w:line="320" w:lineRule="exact"/>
        <w:ind w:left="1956" w:hanging="1476"/>
        <w:jc w:val="both"/>
        <w:rPr>
          <w:iCs/>
          <w:sz w:val="22"/>
          <w:szCs w:val="22"/>
        </w:rPr>
      </w:pPr>
      <w:r w:rsidRPr="005824B2">
        <w:rPr>
          <w:iCs/>
          <w:sz w:val="22"/>
          <w:szCs w:val="22"/>
        </w:rPr>
        <w:t>Avances ……………………………………………………………………………………..</w:t>
      </w:r>
      <w:r w:rsidRPr="005824B2">
        <w:rPr>
          <w:iCs/>
          <w:sz w:val="22"/>
          <w:szCs w:val="22"/>
        </w:rPr>
        <w:tab/>
      </w:r>
      <w:r w:rsidRPr="005824B2">
        <w:rPr>
          <w:iCs/>
          <w:sz w:val="22"/>
          <w:szCs w:val="22"/>
        </w:rPr>
        <w:tab/>
      </w:r>
      <w:r w:rsidR="00CC698A" w:rsidRPr="005824B2">
        <w:rPr>
          <w:iCs/>
          <w:sz w:val="22"/>
          <w:szCs w:val="22"/>
        </w:rPr>
        <w:t>4</w:t>
      </w:r>
      <w:r w:rsidR="00CC698A">
        <w:rPr>
          <w:iCs/>
          <w:sz w:val="22"/>
          <w:szCs w:val="22"/>
        </w:rPr>
        <w:t>0</w:t>
      </w:r>
    </w:p>
    <w:p w:rsidR="00B3357A" w:rsidRPr="005824B2" w:rsidRDefault="00B3357A" w:rsidP="006B5C52">
      <w:pPr>
        <w:tabs>
          <w:tab w:val="left" w:pos="540"/>
        </w:tabs>
        <w:spacing w:line="320" w:lineRule="exact"/>
        <w:ind w:left="1956" w:hanging="1476"/>
        <w:jc w:val="both"/>
        <w:rPr>
          <w:iCs/>
          <w:sz w:val="22"/>
          <w:szCs w:val="22"/>
        </w:rPr>
      </w:pPr>
      <w:r w:rsidRPr="005824B2">
        <w:rPr>
          <w:iCs/>
          <w:sz w:val="22"/>
          <w:szCs w:val="22"/>
        </w:rPr>
        <w:t>Acomptes ……………………………………………………………………………………..</w:t>
      </w:r>
      <w:r w:rsidRPr="005824B2">
        <w:rPr>
          <w:iCs/>
          <w:sz w:val="22"/>
          <w:szCs w:val="22"/>
        </w:rPr>
        <w:tab/>
      </w:r>
      <w:r w:rsidR="00CC698A" w:rsidRPr="005824B2">
        <w:rPr>
          <w:iCs/>
          <w:sz w:val="22"/>
          <w:szCs w:val="22"/>
        </w:rPr>
        <w:t>4</w:t>
      </w:r>
      <w:r w:rsidR="00CC698A">
        <w:rPr>
          <w:iCs/>
          <w:sz w:val="22"/>
          <w:szCs w:val="22"/>
        </w:rPr>
        <w:t>1</w:t>
      </w:r>
    </w:p>
    <w:p w:rsidR="00B3357A" w:rsidRPr="005824B2" w:rsidRDefault="00B3357A" w:rsidP="006B5C52">
      <w:pPr>
        <w:tabs>
          <w:tab w:val="left" w:pos="540"/>
        </w:tabs>
        <w:spacing w:line="320" w:lineRule="exact"/>
        <w:ind w:left="1956" w:hanging="1476"/>
        <w:jc w:val="both"/>
        <w:rPr>
          <w:iCs/>
          <w:sz w:val="22"/>
          <w:szCs w:val="22"/>
        </w:rPr>
      </w:pPr>
      <w:r w:rsidRPr="005824B2">
        <w:rPr>
          <w:iCs/>
          <w:sz w:val="22"/>
          <w:szCs w:val="22"/>
        </w:rPr>
        <w:t>Garanties …………………………………………………………………………………….</w:t>
      </w:r>
      <w:r w:rsidRPr="005824B2">
        <w:rPr>
          <w:iCs/>
          <w:sz w:val="22"/>
          <w:szCs w:val="22"/>
        </w:rPr>
        <w:tab/>
      </w:r>
      <w:r w:rsidRPr="005824B2">
        <w:rPr>
          <w:iCs/>
          <w:sz w:val="22"/>
          <w:szCs w:val="22"/>
        </w:rPr>
        <w:tab/>
      </w:r>
      <w:r w:rsidR="00CC698A" w:rsidRPr="005824B2">
        <w:rPr>
          <w:iCs/>
          <w:sz w:val="22"/>
          <w:szCs w:val="22"/>
        </w:rPr>
        <w:t>4</w:t>
      </w:r>
      <w:r w:rsidR="00CC698A">
        <w:rPr>
          <w:iCs/>
          <w:sz w:val="22"/>
          <w:szCs w:val="22"/>
        </w:rPr>
        <w:t>1</w:t>
      </w:r>
    </w:p>
    <w:p w:rsidR="00B3357A" w:rsidRPr="005824B2" w:rsidRDefault="00B3357A" w:rsidP="006B5C52">
      <w:pPr>
        <w:tabs>
          <w:tab w:val="left" w:pos="540"/>
        </w:tabs>
        <w:spacing w:line="320" w:lineRule="exact"/>
        <w:ind w:left="1956" w:hanging="1956"/>
        <w:jc w:val="both"/>
        <w:rPr>
          <w:b/>
          <w:iCs/>
          <w:sz w:val="22"/>
          <w:szCs w:val="22"/>
        </w:rPr>
      </w:pPr>
      <w:r w:rsidRPr="005824B2">
        <w:rPr>
          <w:b/>
          <w:iCs/>
          <w:sz w:val="22"/>
          <w:szCs w:val="22"/>
        </w:rPr>
        <w:t>Chapitre 4 : Résiliation, ajournement, sanction et règlement des différends ……………….</w:t>
      </w:r>
      <w:r w:rsidRPr="005824B2">
        <w:rPr>
          <w:b/>
          <w:iCs/>
          <w:sz w:val="22"/>
          <w:szCs w:val="22"/>
        </w:rPr>
        <w:tab/>
      </w:r>
      <w:r w:rsidRPr="005824B2">
        <w:rPr>
          <w:b/>
          <w:iCs/>
          <w:sz w:val="22"/>
          <w:szCs w:val="22"/>
        </w:rPr>
        <w:tab/>
      </w:r>
      <w:r w:rsidR="00CC698A" w:rsidRPr="005824B2">
        <w:rPr>
          <w:b/>
          <w:iCs/>
          <w:sz w:val="22"/>
          <w:szCs w:val="22"/>
        </w:rPr>
        <w:t>4</w:t>
      </w:r>
      <w:r w:rsidR="00CC698A">
        <w:rPr>
          <w:b/>
          <w:iCs/>
          <w:sz w:val="22"/>
          <w:szCs w:val="22"/>
        </w:rPr>
        <w:t>2</w:t>
      </w:r>
    </w:p>
    <w:p w:rsidR="00B3357A" w:rsidRPr="005824B2" w:rsidRDefault="00B3357A" w:rsidP="006B5C52">
      <w:pPr>
        <w:tabs>
          <w:tab w:val="left" w:pos="540"/>
        </w:tabs>
        <w:spacing w:line="320" w:lineRule="exact"/>
        <w:ind w:left="1956" w:hanging="1716"/>
        <w:jc w:val="both"/>
        <w:rPr>
          <w:iCs/>
          <w:sz w:val="22"/>
          <w:szCs w:val="22"/>
        </w:rPr>
      </w:pPr>
      <w:r w:rsidRPr="005824B2">
        <w:rPr>
          <w:iCs/>
          <w:sz w:val="22"/>
          <w:szCs w:val="22"/>
        </w:rPr>
        <w:t>Résiliation …………………………………………………………………………………………….</w:t>
      </w:r>
      <w:r w:rsidRPr="005824B2">
        <w:rPr>
          <w:iCs/>
          <w:sz w:val="22"/>
          <w:szCs w:val="22"/>
        </w:rPr>
        <w:tab/>
      </w:r>
      <w:r w:rsidR="00CC698A" w:rsidRPr="005824B2">
        <w:rPr>
          <w:iCs/>
          <w:sz w:val="22"/>
          <w:szCs w:val="22"/>
        </w:rPr>
        <w:t>4</w:t>
      </w:r>
      <w:r w:rsidR="00CC698A">
        <w:rPr>
          <w:iCs/>
          <w:sz w:val="22"/>
          <w:szCs w:val="22"/>
        </w:rPr>
        <w:t>2</w:t>
      </w:r>
    </w:p>
    <w:p w:rsidR="00B3357A" w:rsidRPr="005824B2" w:rsidRDefault="00B3357A" w:rsidP="006B5C52">
      <w:pPr>
        <w:tabs>
          <w:tab w:val="left" w:pos="540"/>
        </w:tabs>
        <w:spacing w:line="320" w:lineRule="exact"/>
        <w:ind w:left="1956" w:hanging="1716"/>
        <w:jc w:val="both"/>
        <w:rPr>
          <w:iCs/>
          <w:sz w:val="22"/>
          <w:szCs w:val="22"/>
        </w:rPr>
      </w:pPr>
      <w:r w:rsidRPr="005824B2">
        <w:rPr>
          <w:iCs/>
          <w:sz w:val="22"/>
          <w:szCs w:val="22"/>
        </w:rPr>
        <w:t>Ajournement …………………………………………………………………………………………</w:t>
      </w:r>
      <w:r w:rsidRPr="005824B2">
        <w:rPr>
          <w:iCs/>
          <w:sz w:val="22"/>
          <w:szCs w:val="22"/>
        </w:rPr>
        <w:tab/>
      </w:r>
      <w:r w:rsidR="00CC698A" w:rsidRPr="005824B2">
        <w:rPr>
          <w:iCs/>
          <w:sz w:val="22"/>
          <w:szCs w:val="22"/>
        </w:rPr>
        <w:t>4</w:t>
      </w:r>
      <w:r w:rsidR="00CC698A">
        <w:rPr>
          <w:iCs/>
          <w:sz w:val="22"/>
          <w:szCs w:val="22"/>
        </w:rPr>
        <w:t>2</w:t>
      </w:r>
    </w:p>
    <w:p w:rsidR="00B3357A" w:rsidRPr="005824B2" w:rsidRDefault="00B3357A" w:rsidP="006B5C52">
      <w:pPr>
        <w:tabs>
          <w:tab w:val="left" w:pos="540"/>
        </w:tabs>
        <w:spacing w:line="320" w:lineRule="exact"/>
        <w:ind w:left="1956" w:hanging="1716"/>
        <w:jc w:val="both"/>
        <w:rPr>
          <w:iCs/>
          <w:sz w:val="22"/>
          <w:szCs w:val="22"/>
        </w:rPr>
      </w:pPr>
      <w:r w:rsidRPr="005824B2">
        <w:rPr>
          <w:iCs/>
          <w:sz w:val="22"/>
          <w:szCs w:val="22"/>
        </w:rPr>
        <w:t>Pénalités de retard : …………………………………………………………………………………</w:t>
      </w:r>
      <w:r w:rsidRPr="005824B2">
        <w:rPr>
          <w:iCs/>
          <w:sz w:val="22"/>
          <w:szCs w:val="22"/>
        </w:rPr>
        <w:tab/>
      </w:r>
      <w:r w:rsidR="00CC698A" w:rsidRPr="005824B2">
        <w:rPr>
          <w:iCs/>
          <w:sz w:val="22"/>
          <w:szCs w:val="22"/>
        </w:rPr>
        <w:t>4</w:t>
      </w:r>
      <w:r w:rsidR="00CC698A">
        <w:rPr>
          <w:iCs/>
          <w:sz w:val="22"/>
          <w:szCs w:val="22"/>
        </w:rPr>
        <w:t>3</w:t>
      </w:r>
    </w:p>
    <w:p w:rsidR="00B3357A" w:rsidRPr="005824B2" w:rsidRDefault="006B5C52" w:rsidP="006B5C52">
      <w:pPr>
        <w:tabs>
          <w:tab w:val="left" w:pos="540"/>
        </w:tabs>
        <w:spacing w:line="320" w:lineRule="exact"/>
        <w:ind w:left="1956" w:hanging="1716"/>
        <w:jc w:val="both"/>
        <w:rPr>
          <w:iCs/>
          <w:sz w:val="22"/>
          <w:szCs w:val="22"/>
        </w:rPr>
      </w:pPr>
      <w:r w:rsidRPr="005824B2">
        <w:rPr>
          <w:iCs/>
          <w:sz w:val="22"/>
          <w:szCs w:val="22"/>
        </w:rPr>
        <w:t>Substitution d’entreprise ……………………………………………………………………..</w:t>
      </w:r>
      <w:r w:rsidRPr="005824B2">
        <w:rPr>
          <w:iCs/>
          <w:sz w:val="22"/>
          <w:szCs w:val="22"/>
        </w:rPr>
        <w:tab/>
      </w:r>
      <w:r w:rsidRPr="005824B2">
        <w:rPr>
          <w:iCs/>
          <w:sz w:val="22"/>
          <w:szCs w:val="22"/>
        </w:rPr>
        <w:tab/>
      </w:r>
      <w:r w:rsidR="00CC698A" w:rsidRPr="005824B2">
        <w:rPr>
          <w:iCs/>
          <w:sz w:val="22"/>
          <w:szCs w:val="22"/>
        </w:rPr>
        <w:t>4</w:t>
      </w:r>
      <w:r w:rsidR="00CC698A">
        <w:rPr>
          <w:iCs/>
          <w:sz w:val="22"/>
          <w:szCs w:val="22"/>
        </w:rPr>
        <w:t>3</w:t>
      </w:r>
    </w:p>
    <w:p w:rsidR="006B5C52" w:rsidRPr="005824B2" w:rsidRDefault="006B5C52" w:rsidP="006B5C52">
      <w:pPr>
        <w:tabs>
          <w:tab w:val="left" w:pos="540"/>
        </w:tabs>
        <w:spacing w:line="320" w:lineRule="exact"/>
        <w:ind w:left="1956" w:hanging="1716"/>
        <w:jc w:val="both"/>
        <w:rPr>
          <w:iCs/>
          <w:sz w:val="22"/>
          <w:szCs w:val="22"/>
        </w:rPr>
      </w:pPr>
      <w:r w:rsidRPr="005824B2">
        <w:rPr>
          <w:iCs/>
          <w:sz w:val="22"/>
          <w:szCs w:val="22"/>
        </w:rPr>
        <w:t>Sanctions ……………………………………………………………………………………………</w:t>
      </w:r>
      <w:r w:rsidRPr="005824B2">
        <w:rPr>
          <w:iCs/>
          <w:sz w:val="22"/>
          <w:szCs w:val="22"/>
        </w:rPr>
        <w:tab/>
      </w:r>
      <w:r w:rsidR="00CC698A" w:rsidRPr="005824B2">
        <w:rPr>
          <w:iCs/>
          <w:sz w:val="22"/>
          <w:szCs w:val="22"/>
        </w:rPr>
        <w:t>4</w:t>
      </w:r>
      <w:r w:rsidR="00CC698A">
        <w:rPr>
          <w:iCs/>
          <w:sz w:val="22"/>
          <w:szCs w:val="22"/>
        </w:rPr>
        <w:t>3</w:t>
      </w:r>
    </w:p>
    <w:p w:rsidR="006B5C52" w:rsidRPr="005824B2" w:rsidRDefault="006B5C52" w:rsidP="006B5C52">
      <w:pPr>
        <w:tabs>
          <w:tab w:val="left" w:pos="540"/>
        </w:tabs>
        <w:spacing w:line="320" w:lineRule="exact"/>
        <w:ind w:left="1956" w:hanging="1716"/>
        <w:jc w:val="both"/>
        <w:rPr>
          <w:iCs/>
          <w:sz w:val="22"/>
          <w:szCs w:val="22"/>
        </w:rPr>
      </w:pPr>
      <w:r w:rsidRPr="005824B2">
        <w:rPr>
          <w:iCs/>
          <w:sz w:val="22"/>
          <w:szCs w:val="22"/>
        </w:rPr>
        <w:t>Recours et règlement des différends …………………………………………………………………</w:t>
      </w:r>
      <w:r w:rsidRPr="005824B2">
        <w:rPr>
          <w:iCs/>
          <w:sz w:val="22"/>
          <w:szCs w:val="22"/>
        </w:rPr>
        <w:tab/>
      </w:r>
      <w:r w:rsidR="00CC698A" w:rsidRPr="005824B2">
        <w:rPr>
          <w:iCs/>
          <w:sz w:val="22"/>
          <w:szCs w:val="22"/>
        </w:rPr>
        <w:t>4</w:t>
      </w:r>
      <w:r w:rsidR="00CC698A">
        <w:rPr>
          <w:iCs/>
          <w:sz w:val="22"/>
          <w:szCs w:val="22"/>
        </w:rPr>
        <w:t>3</w:t>
      </w:r>
    </w:p>
    <w:p w:rsidR="006B5C52" w:rsidRPr="005824B2" w:rsidRDefault="006B5C52" w:rsidP="006B5C52">
      <w:pPr>
        <w:tabs>
          <w:tab w:val="left" w:pos="540"/>
        </w:tabs>
        <w:spacing w:line="320" w:lineRule="exact"/>
        <w:ind w:left="1956" w:hanging="1956"/>
        <w:jc w:val="both"/>
        <w:rPr>
          <w:iCs/>
          <w:sz w:val="22"/>
          <w:szCs w:val="22"/>
        </w:rPr>
      </w:pPr>
      <w:r w:rsidRPr="005824B2">
        <w:rPr>
          <w:b/>
          <w:iCs/>
          <w:sz w:val="22"/>
          <w:szCs w:val="22"/>
        </w:rPr>
        <w:t>Annexes …………………………………………………………………………………………….</w:t>
      </w:r>
      <w:r w:rsidRPr="005824B2">
        <w:rPr>
          <w:b/>
          <w:iCs/>
          <w:sz w:val="22"/>
          <w:szCs w:val="22"/>
        </w:rPr>
        <w:tab/>
      </w:r>
      <w:r w:rsidR="00CC698A" w:rsidRPr="005824B2">
        <w:rPr>
          <w:b/>
          <w:iCs/>
          <w:sz w:val="22"/>
          <w:szCs w:val="22"/>
        </w:rPr>
        <w:t>4</w:t>
      </w:r>
      <w:r w:rsidR="00CC698A">
        <w:rPr>
          <w:b/>
          <w:iCs/>
          <w:sz w:val="22"/>
          <w:szCs w:val="22"/>
        </w:rPr>
        <w:t>6</w:t>
      </w:r>
    </w:p>
    <w:p w:rsidR="006B5C52" w:rsidRPr="005824B2" w:rsidRDefault="006B5C52" w:rsidP="00B3357A">
      <w:pPr>
        <w:tabs>
          <w:tab w:val="left" w:pos="540"/>
        </w:tabs>
        <w:ind w:left="1956" w:hanging="1956"/>
        <w:jc w:val="both"/>
        <w:rPr>
          <w:iCs/>
          <w:sz w:val="22"/>
          <w:szCs w:val="22"/>
        </w:rPr>
      </w:pPr>
    </w:p>
    <w:p w:rsidR="00B3357A" w:rsidRPr="005824B2" w:rsidRDefault="00B3357A" w:rsidP="00805E6F">
      <w:pPr>
        <w:tabs>
          <w:tab w:val="left" w:pos="540"/>
        </w:tabs>
        <w:ind w:left="1956" w:hanging="1476"/>
        <w:jc w:val="both"/>
        <w:rPr>
          <w:iCs/>
          <w:sz w:val="22"/>
          <w:szCs w:val="22"/>
        </w:rPr>
      </w:pPr>
    </w:p>
    <w:p w:rsidR="00B3357A" w:rsidRPr="005824B2" w:rsidRDefault="00B3357A" w:rsidP="00805E6F">
      <w:pPr>
        <w:tabs>
          <w:tab w:val="left" w:pos="540"/>
        </w:tabs>
        <w:ind w:left="1956" w:hanging="1476"/>
        <w:jc w:val="both"/>
        <w:rPr>
          <w:iCs/>
          <w:sz w:val="22"/>
          <w:szCs w:val="22"/>
        </w:rPr>
      </w:pPr>
    </w:p>
    <w:p w:rsidR="003E1E5D" w:rsidRPr="005824B2" w:rsidRDefault="003E1E5D" w:rsidP="003E1E5D">
      <w:pPr>
        <w:tabs>
          <w:tab w:val="left" w:pos="540"/>
        </w:tabs>
        <w:ind w:left="1956" w:hanging="1716"/>
        <w:jc w:val="both"/>
        <w:rPr>
          <w:iCs/>
          <w:sz w:val="20"/>
        </w:rPr>
      </w:pPr>
    </w:p>
    <w:p w:rsidR="006111AC" w:rsidRPr="005824B2" w:rsidRDefault="006111AC" w:rsidP="006111AC">
      <w:pPr>
        <w:tabs>
          <w:tab w:val="left" w:pos="540"/>
        </w:tabs>
        <w:ind w:left="1956" w:hanging="1956"/>
        <w:jc w:val="both"/>
        <w:rPr>
          <w:iCs/>
          <w:sz w:val="20"/>
        </w:rPr>
      </w:pPr>
    </w:p>
    <w:p w:rsidR="006111AC" w:rsidRPr="005824B2" w:rsidRDefault="006111AC" w:rsidP="006111AC">
      <w:pPr>
        <w:tabs>
          <w:tab w:val="left" w:pos="540"/>
        </w:tabs>
        <w:ind w:left="1956" w:hanging="1956"/>
        <w:jc w:val="both"/>
        <w:rPr>
          <w:iCs/>
          <w:sz w:val="20"/>
        </w:rPr>
        <w:sectPr w:rsidR="006111AC" w:rsidRPr="005824B2" w:rsidSect="006D3780">
          <w:footerReference w:type="even" r:id="rId8"/>
          <w:footerReference w:type="default" r:id="rId9"/>
          <w:pgSz w:w="11906" w:h="16838"/>
          <w:pgMar w:top="1417" w:right="851" w:bottom="1417" w:left="1418" w:header="708" w:footer="708" w:gutter="0"/>
          <w:cols w:space="708"/>
          <w:docGrid w:linePitch="360"/>
        </w:sectPr>
      </w:pPr>
    </w:p>
    <w:p w:rsidR="00C57E0D" w:rsidRPr="006C7C5D" w:rsidRDefault="00AB61D8" w:rsidP="007500DD">
      <w:pPr>
        <w:tabs>
          <w:tab w:val="left" w:pos="540"/>
        </w:tabs>
        <w:ind w:left="1956" w:hanging="1956"/>
        <w:rPr>
          <w:b/>
          <w:sz w:val="22"/>
          <w:szCs w:val="22"/>
        </w:rPr>
      </w:pPr>
      <w:r w:rsidRPr="006C7C5D">
        <w:rPr>
          <w:b/>
          <w:sz w:val="22"/>
          <w:szCs w:val="22"/>
        </w:rPr>
        <w:lastRenderedPageBreak/>
        <w:t xml:space="preserve">1. </w:t>
      </w:r>
      <w:bookmarkEnd w:id="0"/>
      <w:bookmarkEnd w:id="1"/>
      <w:r w:rsidR="00E95C4F" w:rsidRPr="006C7C5D">
        <w:rPr>
          <w:b/>
          <w:sz w:val="22"/>
          <w:szCs w:val="22"/>
        </w:rPr>
        <w:t>NOTE DE PRESENTATION</w:t>
      </w:r>
    </w:p>
    <w:p w:rsidR="00C57E0D" w:rsidRPr="006C7C5D" w:rsidRDefault="00C57E0D">
      <w:pPr>
        <w:jc w:val="both"/>
        <w:rPr>
          <w:sz w:val="22"/>
          <w:szCs w:val="22"/>
          <w:u w:val="single"/>
        </w:rPr>
      </w:pPr>
    </w:p>
    <w:p w:rsidR="00C57E0D" w:rsidRPr="006C7C5D" w:rsidRDefault="008449C1" w:rsidP="004C121A">
      <w:pPr>
        <w:ind w:left="240"/>
        <w:jc w:val="both"/>
        <w:rPr>
          <w:sz w:val="22"/>
          <w:szCs w:val="22"/>
        </w:rPr>
      </w:pPr>
      <w:r w:rsidRPr="006C7C5D">
        <w:rPr>
          <w:sz w:val="22"/>
          <w:szCs w:val="22"/>
        </w:rPr>
        <w:t xml:space="preserve">L’objectif du présent Manuel des Procédures du </w:t>
      </w:r>
      <w:r w:rsidR="00E21EB1" w:rsidRPr="006C7C5D">
        <w:rPr>
          <w:sz w:val="22"/>
          <w:szCs w:val="22"/>
        </w:rPr>
        <w:t>Code</w:t>
      </w:r>
      <w:r w:rsidRPr="006C7C5D">
        <w:rPr>
          <w:sz w:val="22"/>
          <w:szCs w:val="22"/>
        </w:rPr>
        <w:t xml:space="preserve"> des Marchés Publics de </w:t>
      </w:r>
      <w:smartTag w:uri="urn:schemas-microsoft-com:office:smarttags" w:element="PersonName">
        <w:smartTagPr>
          <w:attr w:name="ProductID" w:val="la R￩publique"/>
        </w:smartTagPr>
        <w:r w:rsidRPr="006C7C5D">
          <w:rPr>
            <w:sz w:val="22"/>
            <w:szCs w:val="22"/>
          </w:rPr>
          <w:t>la République</w:t>
        </w:r>
      </w:smartTag>
      <w:r w:rsidRPr="006C7C5D">
        <w:rPr>
          <w:sz w:val="22"/>
          <w:szCs w:val="22"/>
        </w:rPr>
        <w:t xml:space="preserve"> du Congo est de :</w:t>
      </w:r>
    </w:p>
    <w:p w:rsidR="00AB61D8" w:rsidRPr="006C7C5D" w:rsidRDefault="00565BE4" w:rsidP="007500DD">
      <w:pPr>
        <w:numPr>
          <w:ilvl w:val="0"/>
          <w:numId w:val="82"/>
        </w:numPr>
        <w:jc w:val="both"/>
        <w:rPr>
          <w:sz w:val="22"/>
          <w:szCs w:val="22"/>
        </w:rPr>
      </w:pPr>
      <w:r w:rsidRPr="006C7C5D">
        <w:rPr>
          <w:sz w:val="22"/>
          <w:szCs w:val="22"/>
        </w:rPr>
        <w:t>f</w:t>
      </w:r>
      <w:r w:rsidR="00AB61D8" w:rsidRPr="006C7C5D">
        <w:rPr>
          <w:sz w:val="22"/>
          <w:szCs w:val="22"/>
        </w:rPr>
        <w:t>ournir, à l’intention des acteurs des marchés publics, toute information susceptible de contribuer à une meilleure compréhension du processus de préparation, de passation</w:t>
      </w:r>
      <w:r w:rsidR="00DF7A09" w:rsidRPr="006C7C5D">
        <w:rPr>
          <w:sz w:val="22"/>
          <w:szCs w:val="22"/>
        </w:rPr>
        <w:t>,</w:t>
      </w:r>
      <w:r w:rsidR="00AB61D8" w:rsidRPr="006C7C5D">
        <w:rPr>
          <w:sz w:val="22"/>
          <w:szCs w:val="22"/>
        </w:rPr>
        <w:t xml:space="preserve"> de contrôle et </w:t>
      </w:r>
      <w:r w:rsidR="00DF7A09" w:rsidRPr="006C7C5D">
        <w:rPr>
          <w:sz w:val="22"/>
          <w:szCs w:val="22"/>
        </w:rPr>
        <w:t xml:space="preserve">de régulation </w:t>
      </w:r>
      <w:r w:rsidR="00AB61D8" w:rsidRPr="006C7C5D">
        <w:rPr>
          <w:sz w:val="22"/>
          <w:szCs w:val="22"/>
        </w:rPr>
        <w:t>des marchés publics ;</w:t>
      </w:r>
    </w:p>
    <w:p w:rsidR="008449C1" w:rsidRPr="006C7C5D" w:rsidRDefault="00AB61D8" w:rsidP="007500DD">
      <w:pPr>
        <w:numPr>
          <w:ilvl w:val="0"/>
          <w:numId w:val="82"/>
        </w:numPr>
        <w:jc w:val="both"/>
        <w:rPr>
          <w:sz w:val="22"/>
          <w:szCs w:val="22"/>
        </w:rPr>
      </w:pPr>
      <w:r w:rsidRPr="006C7C5D">
        <w:rPr>
          <w:sz w:val="22"/>
          <w:szCs w:val="22"/>
        </w:rPr>
        <w:t>r</w:t>
      </w:r>
      <w:r w:rsidR="008449C1" w:rsidRPr="006C7C5D">
        <w:rPr>
          <w:sz w:val="22"/>
          <w:szCs w:val="22"/>
        </w:rPr>
        <w:t>egrouper</w:t>
      </w:r>
      <w:r w:rsidRPr="006C7C5D">
        <w:rPr>
          <w:sz w:val="22"/>
          <w:szCs w:val="22"/>
        </w:rPr>
        <w:t>,</w:t>
      </w:r>
      <w:r w:rsidR="008449C1" w:rsidRPr="006C7C5D">
        <w:rPr>
          <w:sz w:val="22"/>
          <w:szCs w:val="22"/>
        </w:rPr>
        <w:t xml:space="preserve"> dans un seul document de référence</w:t>
      </w:r>
      <w:r w:rsidRPr="006C7C5D">
        <w:rPr>
          <w:sz w:val="22"/>
          <w:szCs w:val="22"/>
        </w:rPr>
        <w:t>,</w:t>
      </w:r>
      <w:r w:rsidR="008449C1" w:rsidRPr="006C7C5D">
        <w:rPr>
          <w:sz w:val="22"/>
          <w:szCs w:val="22"/>
        </w:rPr>
        <w:t xml:space="preserve"> les principales procédures de passation</w:t>
      </w:r>
      <w:r w:rsidR="00DF7A09" w:rsidRPr="006C7C5D">
        <w:rPr>
          <w:sz w:val="22"/>
          <w:szCs w:val="22"/>
        </w:rPr>
        <w:t xml:space="preserve">, </w:t>
      </w:r>
      <w:r w:rsidR="008449C1" w:rsidRPr="006C7C5D">
        <w:rPr>
          <w:sz w:val="22"/>
          <w:szCs w:val="22"/>
        </w:rPr>
        <w:t xml:space="preserve"> </w:t>
      </w:r>
      <w:r w:rsidR="00DF7A09" w:rsidRPr="006C7C5D">
        <w:rPr>
          <w:sz w:val="22"/>
          <w:szCs w:val="22"/>
        </w:rPr>
        <w:t>de contrôle et de régulation</w:t>
      </w:r>
      <w:r w:rsidR="008449C1" w:rsidRPr="006C7C5D">
        <w:rPr>
          <w:sz w:val="22"/>
          <w:szCs w:val="22"/>
        </w:rPr>
        <w:t xml:space="preserve"> des marchés publics </w:t>
      </w:r>
      <w:r w:rsidRPr="006C7C5D">
        <w:rPr>
          <w:sz w:val="22"/>
          <w:szCs w:val="22"/>
        </w:rPr>
        <w:t xml:space="preserve"> et de</w:t>
      </w:r>
      <w:r w:rsidR="008449C1" w:rsidRPr="006C7C5D">
        <w:rPr>
          <w:sz w:val="22"/>
          <w:szCs w:val="22"/>
        </w:rPr>
        <w:t>;</w:t>
      </w:r>
    </w:p>
    <w:p w:rsidR="00DF7A09" w:rsidRPr="006C7C5D" w:rsidRDefault="00AB61D8" w:rsidP="007500DD">
      <w:pPr>
        <w:numPr>
          <w:ilvl w:val="0"/>
          <w:numId w:val="82"/>
        </w:numPr>
        <w:tabs>
          <w:tab w:val="left" w:pos="9000"/>
        </w:tabs>
        <w:jc w:val="both"/>
        <w:rPr>
          <w:sz w:val="22"/>
          <w:szCs w:val="22"/>
        </w:rPr>
      </w:pPr>
      <w:r w:rsidRPr="006C7C5D">
        <w:rPr>
          <w:sz w:val="22"/>
          <w:szCs w:val="22"/>
        </w:rPr>
        <w:t xml:space="preserve">recadrer et </w:t>
      </w:r>
      <w:r w:rsidR="008449C1" w:rsidRPr="006C7C5D">
        <w:rPr>
          <w:sz w:val="22"/>
          <w:szCs w:val="22"/>
        </w:rPr>
        <w:t>délimiter</w:t>
      </w:r>
      <w:r w:rsidR="00565BE4" w:rsidRPr="006C7C5D">
        <w:rPr>
          <w:sz w:val="22"/>
          <w:szCs w:val="22"/>
        </w:rPr>
        <w:t xml:space="preserve">, </w:t>
      </w:r>
      <w:r w:rsidR="00354833" w:rsidRPr="006C7C5D">
        <w:rPr>
          <w:sz w:val="22"/>
          <w:szCs w:val="22"/>
        </w:rPr>
        <w:t>en application des</w:t>
      </w:r>
      <w:r w:rsidR="00565BE4" w:rsidRPr="006C7C5D">
        <w:rPr>
          <w:sz w:val="22"/>
          <w:szCs w:val="22"/>
        </w:rPr>
        <w:t xml:space="preserve"> dispositions réglementaires régissant les marchés publics, </w:t>
      </w:r>
      <w:r w:rsidR="008449C1" w:rsidRPr="006C7C5D">
        <w:rPr>
          <w:sz w:val="22"/>
          <w:szCs w:val="22"/>
        </w:rPr>
        <w:t xml:space="preserve">les compétences </w:t>
      </w:r>
      <w:r w:rsidR="00DF7A09" w:rsidRPr="006C7C5D">
        <w:rPr>
          <w:sz w:val="22"/>
          <w:szCs w:val="22"/>
        </w:rPr>
        <w:t xml:space="preserve">respectives </w:t>
      </w:r>
      <w:r w:rsidR="008449C1" w:rsidRPr="006C7C5D">
        <w:rPr>
          <w:sz w:val="22"/>
          <w:szCs w:val="22"/>
        </w:rPr>
        <w:t>de divers acteurs de</w:t>
      </w:r>
      <w:r w:rsidR="00565BE4" w:rsidRPr="006C7C5D">
        <w:rPr>
          <w:sz w:val="22"/>
          <w:szCs w:val="22"/>
        </w:rPr>
        <w:t xml:space="preserve"> ce secteur.</w:t>
      </w:r>
      <w:r w:rsidR="008449C1" w:rsidRPr="006C7C5D">
        <w:rPr>
          <w:sz w:val="22"/>
          <w:szCs w:val="22"/>
        </w:rPr>
        <w:t> </w:t>
      </w:r>
      <w:r w:rsidR="00565BE4" w:rsidRPr="006C7C5D">
        <w:rPr>
          <w:sz w:val="22"/>
          <w:szCs w:val="22"/>
        </w:rPr>
        <w:t>.</w:t>
      </w:r>
    </w:p>
    <w:p w:rsidR="00DF7A09" w:rsidRPr="006C7C5D" w:rsidRDefault="00DF7A09" w:rsidP="00DF7A09">
      <w:pPr>
        <w:tabs>
          <w:tab w:val="left" w:pos="9000"/>
        </w:tabs>
        <w:ind w:left="840"/>
        <w:jc w:val="both"/>
        <w:rPr>
          <w:sz w:val="22"/>
          <w:szCs w:val="22"/>
        </w:rPr>
      </w:pPr>
    </w:p>
    <w:p w:rsidR="00DF7A09" w:rsidRPr="006C7C5D" w:rsidRDefault="007500DD" w:rsidP="004C121A">
      <w:pPr>
        <w:pStyle w:val="Titre1"/>
        <w:spacing w:before="0" w:after="0"/>
        <w:ind w:left="240"/>
        <w:rPr>
          <w:rFonts w:ascii="Times New Roman" w:hAnsi="Times New Roman" w:cs="Times New Roman"/>
          <w:b w:val="0"/>
          <w:sz w:val="22"/>
          <w:szCs w:val="22"/>
        </w:rPr>
      </w:pPr>
      <w:r w:rsidRPr="006C7C5D">
        <w:rPr>
          <w:rFonts w:ascii="Times New Roman" w:hAnsi="Times New Roman" w:cs="Times New Roman"/>
          <w:b w:val="0"/>
          <w:sz w:val="22"/>
          <w:szCs w:val="22"/>
        </w:rPr>
        <w:t>Rédigé conformément à la suite chronologique des activités de passation des marchés, l</w:t>
      </w:r>
      <w:r w:rsidR="00DF7A09" w:rsidRPr="006C7C5D">
        <w:rPr>
          <w:rFonts w:ascii="Times New Roman" w:hAnsi="Times New Roman" w:cs="Times New Roman"/>
          <w:b w:val="0"/>
          <w:sz w:val="22"/>
          <w:szCs w:val="22"/>
        </w:rPr>
        <w:t xml:space="preserve">e présent Manuel de procédures comprend </w:t>
      </w:r>
      <w:r w:rsidR="001F3FF7" w:rsidRPr="006C7C5D">
        <w:rPr>
          <w:rFonts w:ascii="Times New Roman" w:hAnsi="Times New Roman" w:cs="Times New Roman"/>
          <w:b w:val="0"/>
          <w:sz w:val="22"/>
          <w:szCs w:val="22"/>
        </w:rPr>
        <w:t xml:space="preserve">quatre </w:t>
      </w:r>
      <w:r w:rsidR="00DF7A09" w:rsidRPr="006C7C5D">
        <w:rPr>
          <w:rFonts w:ascii="Times New Roman" w:hAnsi="Times New Roman" w:cs="Times New Roman"/>
          <w:b w:val="0"/>
          <w:sz w:val="22"/>
          <w:szCs w:val="22"/>
        </w:rPr>
        <w:t>chapitres structurés ainsi qu’il suit :</w:t>
      </w:r>
    </w:p>
    <w:p w:rsidR="00DF7A09" w:rsidRPr="006C7C5D" w:rsidRDefault="00DF7A09" w:rsidP="00DF7A09">
      <w:pPr>
        <w:rPr>
          <w:sz w:val="22"/>
          <w:szCs w:val="22"/>
        </w:rPr>
      </w:pPr>
    </w:p>
    <w:p w:rsidR="00DF7A09" w:rsidRPr="006C7C5D" w:rsidRDefault="00DF7A09" w:rsidP="004C121A">
      <w:pPr>
        <w:ind w:firstLine="240"/>
        <w:rPr>
          <w:b/>
          <w:sz w:val="22"/>
          <w:szCs w:val="22"/>
        </w:rPr>
      </w:pPr>
      <w:r w:rsidRPr="006C7C5D">
        <w:rPr>
          <w:b/>
          <w:sz w:val="22"/>
          <w:szCs w:val="22"/>
        </w:rPr>
        <w:t>Chapitre 1 : Généralités</w:t>
      </w:r>
    </w:p>
    <w:p w:rsidR="00B037CE" w:rsidRPr="006C7C5D" w:rsidRDefault="00B037CE" w:rsidP="00507E1D">
      <w:pPr>
        <w:numPr>
          <w:ilvl w:val="0"/>
          <w:numId w:val="77"/>
        </w:numPr>
        <w:rPr>
          <w:sz w:val="22"/>
          <w:szCs w:val="22"/>
        </w:rPr>
      </w:pPr>
      <w:r w:rsidRPr="006C7C5D">
        <w:rPr>
          <w:sz w:val="22"/>
          <w:szCs w:val="22"/>
        </w:rPr>
        <w:t>Rappel des textes régissant les marchés publics ;</w:t>
      </w:r>
    </w:p>
    <w:p w:rsidR="00B037CE" w:rsidRPr="006C7C5D" w:rsidRDefault="00B037CE" w:rsidP="00507E1D">
      <w:pPr>
        <w:numPr>
          <w:ilvl w:val="0"/>
          <w:numId w:val="77"/>
        </w:numPr>
        <w:rPr>
          <w:sz w:val="22"/>
          <w:szCs w:val="22"/>
        </w:rPr>
      </w:pPr>
      <w:r w:rsidRPr="006C7C5D">
        <w:rPr>
          <w:sz w:val="22"/>
          <w:szCs w:val="22"/>
        </w:rPr>
        <w:t>Champ d’application des marchés publics ;</w:t>
      </w:r>
    </w:p>
    <w:p w:rsidR="00B037CE" w:rsidRPr="006C7C5D" w:rsidRDefault="00B037CE" w:rsidP="00507E1D">
      <w:pPr>
        <w:numPr>
          <w:ilvl w:val="0"/>
          <w:numId w:val="77"/>
        </w:numPr>
        <w:rPr>
          <w:sz w:val="22"/>
          <w:szCs w:val="22"/>
        </w:rPr>
      </w:pPr>
      <w:r w:rsidRPr="006C7C5D">
        <w:rPr>
          <w:sz w:val="22"/>
          <w:szCs w:val="22"/>
        </w:rPr>
        <w:t>Principes fondamentaux ;</w:t>
      </w:r>
    </w:p>
    <w:p w:rsidR="00B037CE" w:rsidRPr="006C7C5D" w:rsidRDefault="00B037CE" w:rsidP="00507E1D">
      <w:pPr>
        <w:numPr>
          <w:ilvl w:val="0"/>
          <w:numId w:val="77"/>
        </w:numPr>
        <w:rPr>
          <w:sz w:val="22"/>
          <w:szCs w:val="22"/>
        </w:rPr>
      </w:pPr>
      <w:r w:rsidRPr="006C7C5D">
        <w:rPr>
          <w:sz w:val="22"/>
          <w:szCs w:val="22"/>
        </w:rPr>
        <w:t>Acteurs des marchés ;</w:t>
      </w:r>
    </w:p>
    <w:p w:rsidR="00B037CE" w:rsidRPr="006C7C5D" w:rsidRDefault="00B037CE" w:rsidP="00507E1D">
      <w:pPr>
        <w:numPr>
          <w:ilvl w:val="0"/>
          <w:numId w:val="77"/>
        </w:numPr>
        <w:rPr>
          <w:sz w:val="22"/>
          <w:szCs w:val="22"/>
        </w:rPr>
      </w:pPr>
      <w:r w:rsidRPr="006C7C5D">
        <w:rPr>
          <w:sz w:val="22"/>
          <w:szCs w:val="22"/>
        </w:rPr>
        <w:t>Types des marchés publics ;</w:t>
      </w:r>
    </w:p>
    <w:p w:rsidR="00B037CE" w:rsidRPr="006C7C5D" w:rsidRDefault="00B037CE" w:rsidP="00507E1D">
      <w:pPr>
        <w:numPr>
          <w:ilvl w:val="0"/>
          <w:numId w:val="77"/>
        </w:numPr>
        <w:rPr>
          <w:sz w:val="22"/>
          <w:szCs w:val="22"/>
        </w:rPr>
      </w:pPr>
      <w:r w:rsidRPr="006C7C5D">
        <w:rPr>
          <w:sz w:val="22"/>
          <w:szCs w:val="22"/>
        </w:rPr>
        <w:t>Seuils de passation, de contrôle et d’approbation des marchés publics.</w:t>
      </w:r>
    </w:p>
    <w:p w:rsidR="00DF7A09" w:rsidRPr="006C7C5D" w:rsidRDefault="00DF7A09" w:rsidP="00DF7A09">
      <w:pPr>
        <w:rPr>
          <w:sz w:val="22"/>
          <w:szCs w:val="22"/>
        </w:rPr>
      </w:pPr>
    </w:p>
    <w:p w:rsidR="00DF7A09" w:rsidRPr="006C7C5D" w:rsidRDefault="00DF7A09" w:rsidP="004C121A">
      <w:pPr>
        <w:ind w:firstLine="240"/>
        <w:rPr>
          <w:b/>
          <w:sz w:val="22"/>
          <w:szCs w:val="22"/>
        </w:rPr>
      </w:pPr>
      <w:r w:rsidRPr="006C7C5D">
        <w:rPr>
          <w:b/>
          <w:sz w:val="22"/>
          <w:szCs w:val="22"/>
        </w:rPr>
        <w:t>Chapitre 2 : Passation</w:t>
      </w:r>
      <w:r w:rsidR="007500DD" w:rsidRPr="006C7C5D">
        <w:rPr>
          <w:b/>
          <w:sz w:val="22"/>
          <w:szCs w:val="22"/>
        </w:rPr>
        <w:t xml:space="preserve">  </w:t>
      </w:r>
      <w:r w:rsidRPr="006C7C5D">
        <w:rPr>
          <w:b/>
          <w:sz w:val="22"/>
          <w:szCs w:val="22"/>
        </w:rPr>
        <w:t>des marchés publics</w:t>
      </w:r>
    </w:p>
    <w:p w:rsidR="00DF7A09" w:rsidRPr="006C7C5D" w:rsidRDefault="007500DD" w:rsidP="007500DD">
      <w:pPr>
        <w:numPr>
          <w:ilvl w:val="0"/>
          <w:numId w:val="83"/>
        </w:numPr>
        <w:rPr>
          <w:sz w:val="22"/>
          <w:szCs w:val="22"/>
        </w:rPr>
      </w:pPr>
      <w:r w:rsidRPr="006C7C5D">
        <w:rPr>
          <w:sz w:val="22"/>
          <w:szCs w:val="22"/>
        </w:rPr>
        <w:t>Préparation des marchés</w:t>
      </w:r>
    </w:p>
    <w:p w:rsidR="007500DD" w:rsidRPr="006C7C5D" w:rsidRDefault="007500DD" w:rsidP="007500DD">
      <w:pPr>
        <w:numPr>
          <w:ilvl w:val="0"/>
          <w:numId w:val="83"/>
        </w:numPr>
        <w:rPr>
          <w:sz w:val="22"/>
          <w:szCs w:val="22"/>
        </w:rPr>
      </w:pPr>
      <w:r w:rsidRPr="006C7C5D">
        <w:rPr>
          <w:sz w:val="22"/>
          <w:szCs w:val="22"/>
        </w:rPr>
        <w:t>Passation des marchés</w:t>
      </w:r>
    </w:p>
    <w:p w:rsidR="007500DD" w:rsidRPr="006C7C5D" w:rsidRDefault="007500DD" w:rsidP="00DF7A09">
      <w:pPr>
        <w:rPr>
          <w:sz w:val="22"/>
          <w:szCs w:val="22"/>
        </w:rPr>
      </w:pPr>
    </w:p>
    <w:p w:rsidR="00DF7A09" w:rsidRPr="006C7C5D" w:rsidRDefault="00DF7A09" w:rsidP="004C121A">
      <w:pPr>
        <w:ind w:firstLine="240"/>
        <w:rPr>
          <w:b/>
          <w:sz w:val="22"/>
          <w:szCs w:val="22"/>
        </w:rPr>
      </w:pPr>
      <w:r w:rsidRPr="006C7C5D">
        <w:rPr>
          <w:b/>
          <w:sz w:val="22"/>
          <w:szCs w:val="22"/>
        </w:rPr>
        <w:t xml:space="preserve">Chapitre 3 : </w:t>
      </w:r>
      <w:r w:rsidR="00507E1D" w:rsidRPr="006C7C5D">
        <w:rPr>
          <w:b/>
          <w:sz w:val="22"/>
          <w:szCs w:val="22"/>
        </w:rPr>
        <w:t>Exécution</w:t>
      </w:r>
      <w:r w:rsidRPr="006C7C5D">
        <w:rPr>
          <w:b/>
          <w:sz w:val="22"/>
          <w:szCs w:val="22"/>
        </w:rPr>
        <w:t xml:space="preserve"> des marchés </w:t>
      </w:r>
      <w:r w:rsidR="00B037CE" w:rsidRPr="006C7C5D">
        <w:rPr>
          <w:b/>
          <w:sz w:val="22"/>
          <w:szCs w:val="22"/>
        </w:rPr>
        <w:t>publics.</w:t>
      </w:r>
    </w:p>
    <w:p w:rsidR="00DF7A09" w:rsidRPr="006C7C5D" w:rsidRDefault="007500DD" w:rsidP="007500DD">
      <w:pPr>
        <w:numPr>
          <w:ilvl w:val="0"/>
          <w:numId w:val="84"/>
        </w:numPr>
        <w:rPr>
          <w:sz w:val="22"/>
          <w:szCs w:val="22"/>
        </w:rPr>
      </w:pPr>
      <w:r w:rsidRPr="006C7C5D">
        <w:rPr>
          <w:sz w:val="22"/>
          <w:szCs w:val="22"/>
        </w:rPr>
        <w:t>Avances</w:t>
      </w:r>
    </w:p>
    <w:p w:rsidR="007500DD" w:rsidRPr="006C7C5D" w:rsidRDefault="007500DD" w:rsidP="007500DD">
      <w:pPr>
        <w:numPr>
          <w:ilvl w:val="0"/>
          <w:numId w:val="84"/>
        </w:numPr>
        <w:rPr>
          <w:sz w:val="22"/>
          <w:szCs w:val="22"/>
        </w:rPr>
      </w:pPr>
      <w:r w:rsidRPr="006C7C5D">
        <w:rPr>
          <w:sz w:val="22"/>
          <w:szCs w:val="22"/>
        </w:rPr>
        <w:t>Acomptes</w:t>
      </w:r>
    </w:p>
    <w:p w:rsidR="007500DD" w:rsidRPr="006C7C5D" w:rsidRDefault="007500DD" w:rsidP="007500DD">
      <w:pPr>
        <w:numPr>
          <w:ilvl w:val="0"/>
          <w:numId w:val="84"/>
        </w:numPr>
        <w:rPr>
          <w:sz w:val="22"/>
          <w:szCs w:val="22"/>
        </w:rPr>
      </w:pPr>
      <w:r w:rsidRPr="006C7C5D">
        <w:rPr>
          <w:sz w:val="22"/>
          <w:szCs w:val="22"/>
        </w:rPr>
        <w:t>Garanties</w:t>
      </w:r>
    </w:p>
    <w:p w:rsidR="007500DD" w:rsidRPr="006C7C5D" w:rsidRDefault="007500DD" w:rsidP="00DF7A09">
      <w:pPr>
        <w:rPr>
          <w:sz w:val="22"/>
          <w:szCs w:val="22"/>
        </w:rPr>
      </w:pPr>
    </w:p>
    <w:p w:rsidR="00DF7A09" w:rsidRPr="006C7C5D" w:rsidRDefault="00DF7A09" w:rsidP="004C121A">
      <w:pPr>
        <w:ind w:firstLine="240"/>
        <w:rPr>
          <w:b/>
          <w:sz w:val="22"/>
          <w:szCs w:val="22"/>
        </w:rPr>
      </w:pPr>
      <w:r w:rsidRPr="006C7C5D">
        <w:rPr>
          <w:b/>
          <w:sz w:val="22"/>
          <w:szCs w:val="22"/>
        </w:rPr>
        <w:t xml:space="preserve">Chapitre </w:t>
      </w:r>
      <w:r w:rsidR="001F3FF7" w:rsidRPr="006C7C5D">
        <w:rPr>
          <w:b/>
          <w:sz w:val="22"/>
          <w:szCs w:val="22"/>
        </w:rPr>
        <w:t>4 </w:t>
      </w:r>
      <w:r w:rsidRPr="006C7C5D">
        <w:rPr>
          <w:b/>
          <w:sz w:val="22"/>
          <w:szCs w:val="22"/>
        </w:rPr>
        <w:t xml:space="preserve">: </w:t>
      </w:r>
      <w:r w:rsidR="007500DD" w:rsidRPr="006C7C5D">
        <w:rPr>
          <w:b/>
          <w:sz w:val="22"/>
          <w:szCs w:val="22"/>
        </w:rPr>
        <w:t>Résiliation, ajournement, recours et règlement des différends</w:t>
      </w:r>
      <w:r w:rsidRPr="006C7C5D">
        <w:rPr>
          <w:b/>
          <w:sz w:val="22"/>
          <w:szCs w:val="22"/>
        </w:rPr>
        <w:t xml:space="preserve">. </w:t>
      </w:r>
    </w:p>
    <w:p w:rsidR="00DF7A09" w:rsidRPr="006C7C5D" w:rsidRDefault="007500DD" w:rsidP="004C121A">
      <w:pPr>
        <w:numPr>
          <w:ilvl w:val="0"/>
          <w:numId w:val="85"/>
        </w:numPr>
        <w:rPr>
          <w:sz w:val="22"/>
          <w:szCs w:val="22"/>
        </w:rPr>
      </w:pPr>
      <w:r w:rsidRPr="006C7C5D">
        <w:rPr>
          <w:sz w:val="22"/>
          <w:szCs w:val="22"/>
        </w:rPr>
        <w:t>Résiliation</w:t>
      </w:r>
    </w:p>
    <w:p w:rsidR="007500DD" w:rsidRPr="006C7C5D" w:rsidRDefault="007500DD" w:rsidP="004C121A">
      <w:pPr>
        <w:numPr>
          <w:ilvl w:val="0"/>
          <w:numId w:val="85"/>
        </w:numPr>
        <w:rPr>
          <w:sz w:val="22"/>
          <w:szCs w:val="22"/>
        </w:rPr>
      </w:pPr>
      <w:r w:rsidRPr="006C7C5D">
        <w:rPr>
          <w:sz w:val="22"/>
          <w:szCs w:val="22"/>
        </w:rPr>
        <w:t>Ajournement</w:t>
      </w:r>
    </w:p>
    <w:p w:rsidR="007500DD" w:rsidRPr="006C7C5D" w:rsidRDefault="007500DD" w:rsidP="004C121A">
      <w:pPr>
        <w:numPr>
          <w:ilvl w:val="0"/>
          <w:numId w:val="85"/>
        </w:numPr>
        <w:rPr>
          <w:sz w:val="22"/>
          <w:szCs w:val="22"/>
        </w:rPr>
      </w:pPr>
      <w:r w:rsidRPr="006C7C5D">
        <w:rPr>
          <w:sz w:val="22"/>
          <w:szCs w:val="22"/>
        </w:rPr>
        <w:t>Pénalités de retard</w:t>
      </w:r>
    </w:p>
    <w:p w:rsidR="007500DD" w:rsidRPr="006C7C5D" w:rsidRDefault="005360BA" w:rsidP="004C121A">
      <w:pPr>
        <w:numPr>
          <w:ilvl w:val="0"/>
          <w:numId w:val="85"/>
        </w:numPr>
        <w:rPr>
          <w:sz w:val="22"/>
          <w:szCs w:val="22"/>
        </w:rPr>
      </w:pPr>
      <w:r w:rsidRPr="006C7C5D">
        <w:rPr>
          <w:sz w:val="22"/>
          <w:szCs w:val="22"/>
        </w:rPr>
        <w:t>Substitution</w:t>
      </w:r>
      <w:r w:rsidR="007500DD" w:rsidRPr="006C7C5D">
        <w:rPr>
          <w:sz w:val="22"/>
          <w:szCs w:val="22"/>
        </w:rPr>
        <w:t xml:space="preserve"> des entrepreneurs</w:t>
      </w:r>
    </w:p>
    <w:p w:rsidR="007500DD" w:rsidRPr="006C7C5D" w:rsidRDefault="004C121A" w:rsidP="004C121A">
      <w:pPr>
        <w:numPr>
          <w:ilvl w:val="0"/>
          <w:numId w:val="85"/>
        </w:numPr>
        <w:rPr>
          <w:sz w:val="22"/>
          <w:szCs w:val="22"/>
        </w:rPr>
      </w:pPr>
      <w:r w:rsidRPr="006C7C5D">
        <w:rPr>
          <w:sz w:val="22"/>
          <w:szCs w:val="22"/>
        </w:rPr>
        <w:t xml:space="preserve">Sanctions </w:t>
      </w:r>
    </w:p>
    <w:p w:rsidR="004C121A" w:rsidRPr="006C7C5D" w:rsidRDefault="004C121A" w:rsidP="004C121A">
      <w:pPr>
        <w:numPr>
          <w:ilvl w:val="0"/>
          <w:numId w:val="85"/>
        </w:numPr>
        <w:rPr>
          <w:sz w:val="22"/>
          <w:szCs w:val="22"/>
        </w:rPr>
      </w:pPr>
      <w:r w:rsidRPr="006C7C5D">
        <w:rPr>
          <w:sz w:val="22"/>
          <w:szCs w:val="22"/>
        </w:rPr>
        <w:t>Recours et règlement des différends</w:t>
      </w:r>
    </w:p>
    <w:p w:rsidR="00BA57CD" w:rsidRPr="006C7C5D" w:rsidRDefault="00BA57CD" w:rsidP="00BA57CD">
      <w:pPr>
        <w:rPr>
          <w:sz w:val="22"/>
          <w:szCs w:val="22"/>
        </w:rPr>
      </w:pPr>
    </w:p>
    <w:p w:rsidR="00BA57CD" w:rsidRPr="006C7C5D" w:rsidRDefault="00BA57CD" w:rsidP="00BA57CD">
      <w:pPr>
        <w:rPr>
          <w:b/>
          <w:sz w:val="22"/>
          <w:szCs w:val="22"/>
        </w:rPr>
      </w:pPr>
      <w:r w:rsidRPr="006C7C5D">
        <w:rPr>
          <w:b/>
          <w:sz w:val="22"/>
          <w:szCs w:val="22"/>
        </w:rPr>
        <w:t xml:space="preserve">2.  </w:t>
      </w:r>
      <w:r w:rsidRPr="006C7C5D">
        <w:rPr>
          <w:b/>
          <w:sz w:val="22"/>
          <w:szCs w:val="22"/>
          <w:u w:val="single"/>
        </w:rPr>
        <w:t>ACRONYMES UTILISES</w:t>
      </w:r>
      <w:r w:rsidRPr="006C7C5D">
        <w:rPr>
          <w:b/>
          <w:sz w:val="22"/>
          <w:szCs w:val="22"/>
        </w:rPr>
        <w:t>.</w:t>
      </w:r>
    </w:p>
    <w:p w:rsidR="00BA57CD" w:rsidRDefault="00BA57CD" w:rsidP="00BA57CD">
      <w:pPr>
        <w:rPr>
          <w:b/>
        </w:rPr>
      </w:pPr>
    </w:p>
    <w:p w:rsidR="00BA57CD" w:rsidRDefault="006C7C5D" w:rsidP="006C7C5D">
      <w:pPr>
        <w:numPr>
          <w:ilvl w:val="0"/>
          <w:numId w:val="105"/>
        </w:numPr>
        <w:rPr>
          <w:sz w:val="22"/>
          <w:szCs w:val="22"/>
        </w:rPr>
      </w:pPr>
      <w:r w:rsidRPr="001D5BF9">
        <w:rPr>
          <w:b/>
          <w:sz w:val="22"/>
          <w:szCs w:val="22"/>
        </w:rPr>
        <w:t>AAO </w:t>
      </w:r>
      <w:r w:rsidRPr="001D5BF9">
        <w:rPr>
          <w:b/>
          <w:sz w:val="22"/>
          <w:szCs w:val="22"/>
        </w:rPr>
        <w:tab/>
        <w:t>:</w:t>
      </w:r>
      <w:r>
        <w:rPr>
          <w:b/>
          <w:sz w:val="22"/>
          <w:szCs w:val="22"/>
        </w:rPr>
        <w:t xml:space="preserve"> </w:t>
      </w:r>
      <w:r w:rsidRPr="006C7C5D">
        <w:rPr>
          <w:sz w:val="22"/>
          <w:szCs w:val="22"/>
        </w:rPr>
        <w:t>Avis d’appel d’offres</w:t>
      </w:r>
      <w:r>
        <w:rPr>
          <w:sz w:val="22"/>
          <w:szCs w:val="22"/>
        </w:rPr>
        <w:t> ;</w:t>
      </w:r>
    </w:p>
    <w:p w:rsidR="006C7C5D" w:rsidRDefault="006C7C5D" w:rsidP="006C7C5D">
      <w:pPr>
        <w:numPr>
          <w:ilvl w:val="0"/>
          <w:numId w:val="105"/>
        </w:numPr>
        <w:rPr>
          <w:sz w:val="22"/>
          <w:szCs w:val="22"/>
        </w:rPr>
      </w:pPr>
      <w:r w:rsidRPr="001D5BF9">
        <w:rPr>
          <w:b/>
          <w:sz w:val="22"/>
          <w:szCs w:val="22"/>
        </w:rPr>
        <w:t>ARMP</w:t>
      </w:r>
      <w:r w:rsidRPr="001D5BF9">
        <w:rPr>
          <w:b/>
          <w:sz w:val="22"/>
          <w:szCs w:val="22"/>
        </w:rPr>
        <w:tab/>
        <w:t>:</w:t>
      </w:r>
      <w:r>
        <w:rPr>
          <w:sz w:val="22"/>
          <w:szCs w:val="22"/>
        </w:rPr>
        <w:t xml:space="preserve"> Autorité de régulation des marchés publics ;</w:t>
      </w:r>
    </w:p>
    <w:p w:rsidR="006C7C5D" w:rsidRDefault="006C7C5D" w:rsidP="006C7C5D">
      <w:pPr>
        <w:numPr>
          <w:ilvl w:val="0"/>
          <w:numId w:val="105"/>
        </w:numPr>
        <w:rPr>
          <w:sz w:val="22"/>
          <w:szCs w:val="22"/>
        </w:rPr>
      </w:pPr>
      <w:r w:rsidRPr="001D5BF9">
        <w:rPr>
          <w:b/>
          <w:sz w:val="22"/>
          <w:szCs w:val="22"/>
        </w:rPr>
        <w:t>CCAG</w:t>
      </w:r>
      <w:r w:rsidRPr="001D5BF9">
        <w:rPr>
          <w:b/>
          <w:sz w:val="22"/>
          <w:szCs w:val="22"/>
        </w:rPr>
        <w:tab/>
        <w:t>:</w:t>
      </w:r>
      <w:r>
        <w:rPr>
          <w:sz w:val="22"/>
          <w:szCs w:val="22"/>
        </w:rPr>
        <w:t xml:space="preserve"> Cahier des clauses administratives générales ;</w:t>
      </w:r>
    </w:p>
    <w:p w:rsidR="006C7C5D" w:rsidRDefault="006C7C5D" w:rsidP="006C7C5D">
      <w:pPr>
        <w:numPr>
          <w:ilvl w:val="0"/>
          <w:numId w:val="105"/>
        </w:numPr>
        <w:rPr>
          <w:sz w:val="22"/>
          <w:szCs w:val="22"/>
        </w:rPr>
      </w:pPr>
      <w:r w:rsidRPr="001D5BF9">
        <w:rPr>
          <w:b/>
          <w:sz w:val="22"/>
          <w:szCs w:val="22"/>
        </w:rPr>
        <w:t>CCAP</w:t>
      </w:r>
      <w:r w:rsidRPr="001D5BF9">
        <w:rPr>
          <w:b/>
          <w:sz w:val="22"/>
          <w:szCs w:val="22"/>
        </w:rPr>
        <w:tab/>
        <w:t>:</w:t>
      </w:r>
      <w:r>
        <w:rPr>
          <w:sz w:val="22"/>
          <w:szCs w:val="22"/>
        </w:rPr>
        <w:t xml:space="preserve"> Cahier des clauses administratives particulières ;</w:t>
      </w:r>
    </w:p>
    <w:p w:rsidR="006C7C5D" w:rsidRDefault="006C7C5D" w:rsidP="006C7C5D">
      <w:pPr>
        <w:numPr>
          <w:ilvl w:val="0"/>
          <w:numId w:val="105"/>
        </w:numPr>
        <w:rPr>
          <w:sz w:val="22"/>
          <w:szCs w:val="22"/>
        </w:rPr>
      </w:pPr>
      <w:r w:rsidRPr="001D5BF9">
        <w:rPr>
          <w:b/>
          <w:sz w:val="22"/>
          <w:szCs w:val="22"/>
        </w:rPr>
        <w:t>CD</w:t>
      </w:r>
      <w:r w:rsidRPr="001D5BF9">
        <w:rPr>
          <w:b/>
          <w:sz w:val="22"/>
          <w:szCs w:val="22"/>
        </w:rPr>
        <w:tab/>
        <w:t>:</w:t>
      </w:r>
      <w:r>
        <w:rPr>
          <w:sz w:val="22"/>
          <w:szCs w:val="22"/>
        </w:rPr>
        <w:t xml:space="preserve"> Compact disk ;</w:t>
      </w:r>
    </w:p>
    <w:p w:rsidR="006C7C5D" w:rsidRDefault="006C7C5D" w:rsidP="006C7C5D">
      <w:pPr>
        <w:numPr>
          <w:ilvl w:val="0"/>
          <w:numId w:val="105"/>
        </w:numPr>
        <w:rPr>
          <w:sz w:val="22"/>
          <w:szCs w:val="22"/>
        </w:rPr>
      </w:pPr>
      <w:r w:rsidRPr="001D5BF9">
        <w:rPr>
          <w:b/>
          <w:sz w:val="22"/>
          <w:szCs w:val="22"/>
        </w:rPr>
        <w:t>CGMP</w:t>
      </w:r>
      <w:r w:rsidRPr="001D5BF9">
        <w:rPr>
          <w:b/>
          <w:sz w:val="22"/>
          <w:szCs w:val="22"/>
        </w:rPr>
        <w:tab/>
        <w:t>:</w:t>
      </w:r>
      <w:r>
        <w:rPr>
          <w:sz w:val="22"/>
          <w:szCs w:val="22"/>
        </w:rPr>
        <w:t xml:space="preserve"> Cellule de gestion des marchés publics ;</w:t>
      </w:r>
    </w:p>
    <w:p w:rsidR="006C7C5D" w:rsidRDefault="006C7C5D" w:rsidP="006C7C5D">
      <w:pPr>
        <w:numPr>
          <w:ilvl w:val="0"/>
          <w:numId w:val="105"/>
        </w:numPr>
        <w:rPr>
          <w:sz w:val="22"/>
          <w:szCs w:val="22"/>
        </w:rPr>
      </w:pPr>
      <w:r w:rsidRPr="001D5BF9">
        <w:rPr>
          <w:b/>
          <w:sz w:val="22"/>
          <w:szCs w:val="22"/>
        </w:rPr>
        <w:t>DPAO</w:t>
      </w:r>
      <w:r w:rsidRPr="001D5BF9">
        <w:rPr>
          <w:b/>
          <w:sz w:val="22"/>
          <w:szCs w:val="22"/>
        </w:rPr>
        <w:tab/>
        <w:t>:</w:t>
      </w:r>
      <w:r>
        <w:rPr>
          <w:sz w:val="22"/>
          <w:szCs w:val="22"/>
        </w:rPr>
        <w:t xml:space="preserve"> Données particulières de l’appel d’offres ;</w:t>
      </w:r>
    </w:p>
    <w:p w:rsidR="006C7C5D" w:rsidRDefault="006C7C5D" w:rsidP="006C7C5D">
      <w:pPr>
        <w:numPr>
          <w:ilvl w:val="0"/>
          <w:numId w:val="105"/>
        </w:numPr>
        <w:rPr>
          <w:sz w:val="22"/>
          <w:szCs w:val="22"/>
        </w:rPr>
      </w:pPr>
      <w:r w:rsidRPr="001D5BF9">
        <w:rPr>
          <w:b/>
          <w:sz w:val="22"/>
          <w:szCs w:val="22"/>
        </w:rPr>
        <w:t>IGC</w:t>
      </w:r>
      <w:r w:rsidRPr="001D5BF9">
        <w:rPr>
          <w:b/>
          <w:sz w:val="22"/>
          <w:szCs w:val="22"/>
        </w:rPr>
        <w:tab/>
        <w:t>:</w:t>
      </w:r>
      <w:r>
        <w:rPr>
          <w:sz w:val="22"/>
          <w:szCs w:val="22"/>
        </w:rPr>
        <w:t xml:space="preserve"> Instructions générales aux candidats ;</w:t>
      </w:r>
    </w:p>
    <w:p w:rsidR="006C7C5D" w:rsidRDefault="006C7C5D" w:rsidP="006C7C5D">
      <w:pPr>
        <w:numPr>
          <w:ilvl w:val="0"/>
          <w:numId w:val="105"/>
        </w:numPr>
        <w:rPr>
          <w:sz w:val="22"/>
          <w:szCs w:val="22"/>
        </w:rPr>
      </w:pPr>
      <w:r w:rsidRPr="001D5BF9">
        <w:rPr>
          <w:b/>
          <w:sz w:val="22"/>
          <w:szCs w:val="22"/>
        </w:rPr>
        <w:t>IPC</w:t>
      </w:r>
      <w:r w:rsidRPr="001D5BF9">
        <w:rPr>
          <w:b/>
          <w:sz w:val="22"/>
          <w:szCs w:val="22"/>
        </w:rPr>
        <w:tab/>
        <w:t>:</w:t>
      </w:r>
      <w:r>
        <w:rPr>
          <w:sz w:val="22"/>
          <w:szCs w:val="22"/>
        </w:rPr>
        <w:t xml:space="preserve"> Instructions</w:t>
      </w:r>
      <w:r w:rsidR="00540EC1">
        <w:rPr>
          <w:sz w:val="22"/>
          <w:szCs w:val="22"/>
        </w:rPr>
        <w:t xml:space="preserve"> particulières aux candidats ;</w:t>
      </w:r>
    </w:p>
    <w:p w:rsidR="00540EC1" w:rsidRDefault="00540EC1" w:rsidP="006C7C5D">
      <w:pPr>
        <w:numPr>
          <w:ilvl w:val="0"/>
          <w:numId w:val="105"/>
        </w:numPr>
        <w:rPr>
          <w:sz w:val="22"/>
          <w:szCs w:val="22"/>
        </w:rPr>
      </w:pPr>
      <w:r w:rsidRPr="001D5BF9">
        <w:rPr>
          <w:b/>
          <w:sz w:val="22"/>
          <w:szCs w:val="22"/>
        </w:rPr>
        <w:t>MOD</w:t>
      </w:r>
      <w:r w:rsidRPr="001D5BF9">
        <w:rPr>
          <w:b/>
          <w:sz w:val="22"/>
          <w:szCs w:val="22"/>
        </w:rPr>
        <w:tab/>
        <w:t>:</w:t>
      </w:r>
      <w:r>
        <w:rPr>
          <w:sz w:val="22"/>
          <w:szCs w:val="22"/>
        </w:rPr>
        <w:t xml:space="preserve"> Maître d’ouvrage délégué ;</w:t>
      </w:r>
    </w:p>
    <w:p w:rsidR="00540EC1" w:rsidRDefault="00540EC1" w:rsidP="006C7C5D">
      <w:pPr>
        <w:numPr>
          <w:ilvl w:val="0"/>
          <w:numId w:val="105"/>
        </w:numPr>
        <w:rPr>
          <w:sz w:val="22"/>
          <w:szCs w:val="22"/>
        </w:rPr>
      </w:pPr>
      <w:r w:rsidRPr="001D5BF9">
        <w:rPr>
          <w:b/>
          <w:sz w:val="22"/>
          <w:szCs w:val="22"/>
        </w:rPr>
        <w:t>PRMP</w:t>
      </w:r>
      <w:r w:rsidRPr="001D5BF9">
        <w:rPr>
          <w:b/>
          <w:sz w:val="22"/>
          <w:szCs w:val="22"/>
        </w:rPr>
        <w:tab/>
        <w:t>:</w:t>
      </w:r>
      <w:r>
        <w:rPr>
          <w:sz w:val="22"/>
          <w:szCs w:val="22"/>
        </w:rPr>
        <w:t xml:space="preserve"> Personne responsable des marchés publics ;</w:t>
      </w:r>
    </w:p>
    <w:p w:rsidR="006C7C5D" w:rsidRPr="006C7C5D" w:rsidRDefault="00540EC1" w:rsidP="00BA57CD">
      <w:pPr>
        <w:numPr>
          <w:ilvl w:val="0"/>
          <w:numId w:val="105"/>
        </w:numPr>
        <w:rPr>
          <w:sz w:val="22"/>
          <w:szCs w:val="22"/>
        </w:rPr>
      </w:pPr>
      <w:r w:rsidRPr="001D5BF9">
        <w:rPr>
          <w:b/>
          <w:sz w:val="22"/>
          <w:szCs w:val="22"/>
        </w:rPr>
        <w:t>VRD</w:t>
      </w:r>
      <w:r w:rsidRPr="001D5BF9">
        <w:rPr>
          <w:b/>
          <w:sz w:val="22"/>
          <w:szCs w:val="22"/>
        </w:rPr>
        <w:tab/>
        <w:t>:</w:t>
      </w:r>
      <w:r>
        <w:rPr>
          <w:sz w:val="22"/>
          <w:szCs w:val="22"/>
        </w:rPr>
        <w:t xml:space="preserve"> Voiries et réseaux divers.</w:t>
      </w:r>
    </w:p>
    <w:p w:rsidR="00BA57CD" w:rsidRDefault="00BA57CD" w:rsidP="00BA57CD">
      <w:pPr>
        <w:rPr>
          <w:b/>
        </w:rPr>
      </w:pPr>
    </w:p>
    <w:p w:rsidR="006C7C5D" w:rsidRPr="00BA57CD" w:rsidRDefault="006C7C5D" w:rsidP="00BA57CD">
      <w:pPr>
        <w:rPr>
          <w:b/>
        </w:rPr>
        <w:sectPr w:rsidR="006C7C5D" w:rsidRPr="00BA57CD" w:rsidSect="006D3780">
          <w:pgSz w:w="11906" w:h="16838"/>
          <w:pgMar w:top="1417" w:right="851" w:bottom="1417" w:left="1418" w:header="708" w:footer="708" w:gutter="0"/>
          <w:cols w:space="708"/>
          <w:docGrid w:linePitch="360"/>
        </w:sectPr>
      </w:pPr>
    </w:p>
    <w:p w:rsidR="00DF7A09" w:rsidRPr="005824B2" w:rsidRDefault="003E5981" w:rsidP="003E5981">
      <w:pPr>
        <w:jc w:val="center"/>
        <w:rPr>
          <w:b/>
          <w:sz w:val="26"/>
          <w:szCs w:val="26"/>
        </w:rPr>
      </w:pPr>
      <w:r w:rsidRPr="005824B2">
        <w:rPr>
          <w:b/>
          <w:sz w:val="26"/>
          <w:szCs w:val="26"/>
        </w:rPr>
        <w:lastRenderedPageBreak/>
        <w:t>CHAPITRE 1 : GENERALITES.</w:t>
      </w:r>
    </w:p>
    <w:p w:rsidR="003E5981" w:rsidRPr="005824B2" w:rsidRDefault="003E5981" w:rsidP="003E5981">
      <w:pPr>
        <w:pStyle w:val="Titre1"/>
        <w:spacing w:before="0" w:after="0"/>
        <w:rPr>
          <w:rFonts w:ascii="Times New Roman" w:hAnsi="Times New Roman" w:cs="Times New Roman"/>
          <w:sz w:val="24"/>
          <w:szCs w:val="24"/>
        </w:rPr>
      </w:pPr>
    </w:p>
    <w:p w:rsidR="003E5981" w:rsidRPr="005824B2" w:rsidRDefault="003E5981" w:rsidP="003E5981">
      <w:pPr>
        <w:pStyle w:val="Titre1"/>
        <w:spacing w:before="0" w:after="0"/>
        <w:rPr>
          <w:rFonts w:ascii="Times New Roman" w:hAnsi="Times New Roman" w:cs="Times New Roman"/>
          <w:sz w:val="24"/>
          <w:szCs w:val="24"/>
        </w:rPr>
      </w:pPr>
      <w:r w:rsidRPr="005824B2">
        <w:rPr>
          <w:rFonts w:ascii="Times New Roman" w:hAnsi="Times New Roman" w:cs="Times New Roman"/>
          <w:sz w:val="24"/>
          <w:szCs w:val="24"/>
        </w:rPr>
        <w:t>Introduction.</w:t>
      </w:r>
    </w:p>
    <w:p w:rsidR="003E5981" w:rsidRPr="005824B2" w:rsidRDefault="003E5981" w:rsidP="003E5981"/>
    <w:p w:rsidR="003E5981" w:rsidRPr="005824B2" w:rsidRDefault="003E5981" w:rsidP="003E5981">
      <w:r w:rsidRPr="005824B2">
        <w:t xml:space="preserve">Le présent chapitre est subdivisé en </w:t>
      </w:r>
      <w:r w:rsidR="00AE328B" w:rsidRPr="005824B2">
        <w:t xml:space="preserve">6 </w:t>
      </w:r>
      <w:r w:rsidRPr="005824B2">
        <w:t>paragraphes :</w:t>
      </w:r>
    </w:p>
    <w:p w:rsidR="003E5981" w:rsidRPr="005824B2" w:rsidRDefault="003E5981" w:rsidP="00AE328B">
      <w:pPr>
        <w:numPr>
          <w:ilvl w:val="0"/>
          <w:numId w:val="60"/>
        </w:numPr>
      </w:pPr>
      <w:r w:rsidRPr="005824B2">
        <w:t>Rappel des textes régissant les marchés publics ;</w:t>
      </w:r>
    </w:p>
    <w:p w:rsidR="003E5981" w:rsidRPr="005824B2" w:rsidRDefault="003E5981" w:rsidP="00AE328B">
      <w:pPr>
        <w:numPr>
          <w:ilvl w:val="0"/>
          <w:numId w:val="60"/>
        </w:numPr>
      </w:pPr>
      <w:r w:rsidRPr="005824B2">
        <w:t>Champ d’application des marchés publics ;</w:t>
      </w:r>
    </w:p>
    <w:p w:rsidR="003E5981" w:rsidRPr="005824B2" w:rsidRDefault="003E5981" w:rsidP="00AE328B">
      <w:pPr>
        <w:numPr>
          <w:ilvl w:val="0"/>
          <w:numId w:val="60"/>
        </w:numPr>
      </w:pPr>
      <w:r w:rsidRPr="005824B2">
        <w:t>Principes fondamentaux ;</w:t>
      </w:r>
    </w:p>
    <w:p w:rsidR="003E5981" w:rsidRPr="005824B2" w:rsidRDefault="003E5981" w:rsidP="00AE328B">
      <w:pPr>
        <w:numPr>
          <w:ilvl w:val="0"/>
          <w:numId w:val="60"/>
        </w:numPr>
      </w:pPr>
      <w:r w:rsidRPr="005824B2">
        <w:t>Acteurs des marchés ;</w:t>
      </w:r>
    </w:p>
    <w:p w:rsidR="003E5981" w:rsidRPr="005824B2" w:rsidRDefault="003E5981" w:rsidP="00AE328B">
      <w:pPr>
        <w:numPr>
          <w:ilvl w:val="0"/>
          <w:numId w:val="60"/>
        </w:numPr>
      </w:pPr>
      <w:r w:rsidRPr="005824B2">
        <w:t>Types des marchés publics ;</w:t>
      </w:r>
    </w:p>
    <w:p w:rsidR="003E5981" w:rsidRPr="005824B2" w:rsidRDefault="003E5981" w:rsidP="00AE328B">
      <w:pPr>
        <w:numPr>
          <w:ilvl w:val="0"/>
          <w:numId w:val="60"/>
        </w:numPr>
      </w:pPr>
      <w:r w:rsidRPr="005824B2">
        <w:t>Seuils de passation, de contrôle et d’approbation des marchés publics.</w:t>
      </w:r>
    </w:p>
    <w:p w:rsidR="003E5981" w:rsidRPr="005824B2" w:rsidRDefault="003E5981" w:rsidP="003E5981"/>
    <w:p w:rsidR="00736292" w:rsidRPr="005824B2" w:rsidRDefault="003E5981" w:rsidP="003E5981">
      <w:r w:rsidRPr="005824B2">
        <w:t xml:space="preserve">Le chapitre se termine par </w:t>
      </w:r>
      <w:r w:rsidR="00736292" w:rsidRPr="005824B2">
        <w:t xml:space="preserve">deux </w:t>
      </w:r>
      <w:r w:rsidRPr="005824B2">
        <w:t>diagramme</w:t>
      </w:r>
      <w:r w:rsidR="00736292" w:rsidRPr="005824B2">
        <w:t>s :</w:t>
      </w:r>
    </w:p>
    <w:p w:rsidR="00736292" w:rsidRPr="005824B2" w:rsidRDefault="00736292" w:rsidP="00AE328B">
      <w:pPr>
        <w:numPr>
          <w:ilvl w:val="0"/>
          <w:numId w:val="61"/>
        </w:numPr>
        <w:jc w:val="both"/>
      </w:pPr>
      <w:r w:rsidRPr="005824B2">
        <w:t>un diagramme</w:t>
      </w:r>
      <w:r w:rsidR="003E5981" w:rsidRPr="005824B2">
        <w:t xml:space="preserve"> résumant les seuils de compétences en matière de passation, de contrôle et d’approbation des marchés publics </w:t>
      </w:r>
      <w:r w:rsidRPr="005824B2">
        <w:t>et ;</w:t>
      </w:r>
    </w:p>
    <w:p w:rsidR="003E5981" w:rsidRPr="005824B2" w:rsidRDefault="003E5981" w:rsidP="00AE328B">
      <w:pPr>
        <w:numPr>
          <w:ilvl w:val="0"/>
          <w:numId w:val="61"/>
        </w:numPr>
        <w:jc w:val="both"/>
      </w:pPr>
      <w:r w:rsidRPr="005824B2">
        <w:t xml:space="preserve">un </w:t>
      </w:r>
      <w:r w:rsidR="00736292" w:rsidRPr="005824B2">
        <w:t>diagramme reprenant les relations transverses des acteurs des marchés publics.</w:t>
      </w:r>
    </w:p>
    <w:p w:rsidR="00736292" w:rsidRPr="005824B2" w:rsidRDefault="00736292" w:rsidP="00736292">
      <w:pPr>
        <w:jc w:val="both"/>
      </w:pPr>
    </w:p>
    <w:p w:rsidR="00736292" w:rsidRPr="005824B2" w:rsidRDefault="00736292" w:rsidP="00736292">
      <w:pPr>
        <w:jc w:val="both"/>
      </w:pPr>
    </w:p>
    <w:p w:rsidR="00C57E0D" w:rsidRPr="005824B2" w:rsidRDefault="003E5981" w:rsidP="003E5981">
      <w:pPr>
        <w:pStyle w:val="Titre1"/>
        <w:spacing w:before="0" w:after="0"/>
        <w:rPr>
          <w:rFonts w:ascii="Times New Roman" w:hAnsi="Times New Roman" w:cs="Times New Roman"/>
          <w:sz w:val="24"/>
          <w:szCs w:val="24"/>
          <w:u w:val="single"/>
        </w:rPr>
      </w:pPr>
      <w:r w:rsidRPr="005824B2">
        <w:rPr>
          <w:rFonts w:ascii="Times New Roman" w:hAnsi="Times New Roman" w:cs="Times New Roman"/>
          <w:sz w:val="24"/>
          <w:szCs w:val="24"/>
        </w:rPr>
        <w:t>1</w:t>
      </w:r>
      <w:r w:rsidR="00354833" w:rsidRPr="005824B2">
        <w:rPr>
          <w:rFonts w:ascii="Times New Roman" w:hAnsi="Times New Roman" w:cs="Times New Roman"/>
          <w:sz w:val="24"/>
          <w:szCs w:val="24"/>
        </w:rPr>
        <w:t xml:space="preserve">. </w:t>
      </w:r>
      <w:r w:rsidR="00354833" w:rsidRPr="005824B2">
        <w:rPr>
          <w:rFonts w:ascii="Times New Roman" w:hAnsi="Times New Roman" w:cs="Times New Roman"/>
          <w:sz w:val="24"/>
          <w:szCs w:val="24"/>
          <w:u w:val="single"/>
        </w:rPr>
        <w:t>TEXTES REGISSANT LES MARCHES PUBLICS</w:t>
      </w:r>
      <w:r w:rsidR="00633B92" w:rsidRPr="005824B2">
        <w:rPr>
          <w:rFonts w:ascii="Times New Roman" w:hAnsi="Times New Roman" w:cs="Times New Roman"/>
          <w:sz w:val="24"/>
          <w:szCs w:val="24"/>
          <w:u w:val="single"/>
        </w:rPr>
        <w:t xml:space="preserve"> </w:t>
      </w:r>
      <w:r w:rsidR="00354833" w:rsidRPr="005824B2">
        <w:rPr>
          <w:rFonts w:ascii="Times New Roman" w:hAnsi="Times New Roman" w:cs="Times New Roman"/>
          <w:sz w:val="24"/>
          <w:szCs w:val="24"/>
          <w:u w:val="single"/>
        </w:rPr>
        <w:t>.</w:t>
      </w:r>
    </w:p>
    <w:p w:rsidR="00C57E0D" w:rsidRPr="005824B2" w:rsidRDefault="00C57E0D">
      <w:pPr>
        <w:tabs>
          <w:tab w:val="left" w:pos="540"/>
        </w:tabs>
        <w:jc w:val="both"/>
        <w:rPr>
          <w:rFonts w:ascii="Arial" w:hAnsi="Arial" w:cs="Arial"/>
          <w:b/>
          <w:sz w:val="20"/>
        </w:rPr>
      </w:pPr>
    </w:p>
    <w:p w:rsidR="00DB194B" w:rsidRPr="005824B2" w:rsidRDefault="00C57E0D">
      <w:pPr>
        <w:pStyle w:val="Style1"/>
        <w:rPr>
          <w:rFonts w:ascii="Times New Roman" w:hAnsi="Times New Roman" w:cs="Times New Roman"/>
          <w:sz w:val="24"/>
        </w:rPr>
      </w:pPr>
      <w:r w:rsidRPr="005824B2">
        <w:rPr>
          <w:rFonts w:ascii="Times New Roman" w:hAnsi="Times New Roman" w:cs="Times New Roman"/>
          <w:sz w:val="24"/>
        </w:rPr>
        <w:t xml:space="preserve">Les principaux textes </w:t>
      </w:r>
      <w:r w:rsidR="00FE03A9" w:rsidRPr="005824B2">
        <w:rPr>
          <w:rFonts w:ascii="Times New Roman" w:hAnsi="Times New Roman" w:cs="Times New Roman"/>
          <w:sz w:val="24"/>
        </w:rPr>
        <w:t xml:space="preserve">intéressant ou </w:t>
      </w:r>
      <w:r w:rsidRPr="005824B2">
        <w:rPr>
          <w:rFonts w:ascii="Times New Roman" w:hAnsi="Times New Roman" w:cs="Times New Roman"/>
          <w:sz w:val="24"/>
        </w:rPr>
        <w:t>régissant les marchés publics sont :</w:t>
      </w:r>
      <w:r w:rsidR="00DB194B" w:rsidRPr="005824B2">
        <w:rPr>
          <w:rFonts w:ascii="Times New Roman" w:hAnsi="Times New Roman" w:cs="Times New Roman"/>
          <w:sz w:val="24"/>
        </w:rPr>
        <w:t xml:space="preserve"> </w:t>
      </w:r>
    </w:p>
    <w:p w:rsidR="00C57E0D" w:rsidRPr="005824B2" w:rsidRDefault="00C57E0D" w:rsidP="00E73DCD">
      <w:pPr>
        <w:pStyle w:val="Style1"/>
        <w:numPr>
          <w:ilvl w:val="0"/>
          <w:numId w:val="63"/>
        </w:numPr>
        <w:rPr>
          <w:rFonts w:ascii="Times New Roman" w:hAnsi="Times New Roman" w:cs="Times New Roman"/>
          <w:sz w:val="24"/>
        </w:rPr>
      </w:pPr>
      <w:smartTag w:uri="urn:schemas-microsoft-com:office:smarttags" w:element="PersonName">
        <w:smartTagPr>
          <w:attr w:name="ProductID" w:val="la Constitution"/>
        </w:smartTagPr>
        <w:r w:rsidRPr="005824B2">
          <w:rPr>
            <w:rFonts w:ascii="Times New Roman" w:hAnsi="Times New Roman" w:cs="Times New Roman"/>
            <w:sz w:val="24"/>
          </w:rPr>
          <w:t>la Constitution</w:t>
        </w:r>
      </w:smartTag>
      <w:r w:rsidRPr="005824B2">
        <w:rPr>
          <w:rFonts w:ascii="Times New Roman" w:hAnsi="Times New Roman" w:cs="Times New Roman"/>
          <w:sz w:val="24"/>
        </w:rPr>
        <w:t xml:space="preserve"> du 20 janvier 2002 ;</w:t>
      </w:r>
    </w:p>
    <w:p w:rsidR="00C57E0D" w:rsidRPr="005824B2" w:rsidRDefault="00C57E0D" w:rsidP="00E73DCD">
      <w:pPr>
        <w:numPr>
          <w:ilvl w:val="0"/>
          <w:numId w:val="63"/>
        </w:numPr>
        <w:jc w:val="both"/>
        <w:rPr>
          <w:szCs w:val="24"/>
        </w:rPr>
      </w:pPr>
      <w:r w:rsidRPr="005824B2">
        <w:rPr>
          <w:szCs w:val="24"/>
        </w:rPr>
        <w:t>la loi n° 003/91 du 23 avril 1991 sur la protection de l’environnement</w:t>
      </w:r>
      <w:r w:rsidR="00C13F50" w:rsidRPr="005824B2">
        <w:rPr>
          <w:szCs w:val="24"/>
        </w:rPr>
        <w:t> ;</w:t>
      </w:r>
    </w:p>
    <w:p w:rsidR="00C57E0D" w:rsidRPr="005824B2" w:rsidRDefault="00DB194B" w:rsidP="00E73DCD">
      <w:pPr>
        <w:numPr>
          <w:ilvl w:val="0"/>
          <w:numId w:val="63"/>
        </w:numPr>
        <w:jc w:val="both"/>
        <w:rPr>
          <w:szCs w:val="24"/>
        </w:rPr>
      </w:pPr>
      <w:r w:rsidRPr="005824B2">
        <w:rPr>
          <w:szCs w:val="24"/>
        </w:rPr>
        <w:t>L</w:t>
      </w:r>
      <w:r w:rsidR="00C57E0D" w:rsidRPr="005824B2">
        <w:rPr>
          <w:szCs w:val="24"/>
        </w:rPr>
        <w:t>a loi n°</w:t>
      </w:r>
      <w:r w:rsidR="00354833" w:rsidRPr="005824B2">
        <w:rPr>
          <w:szCs w:val="24"/>
        </w:rPr>
        <w:t xml:space="preserve"> </w:t>
      </w:r>
      <w:r w:rsidR="00C57E0D" w:rsidRPr="005824B2">
        <w:rPr>
          <w:szCs w:val="24"/>
        </w:rPr>
        <w:t>22/92  du 20 août 1992 portant organisation du pouvoir judiciaire au Congo ;</w:t>
      </w:r>
    </w:p>
    <w:p w:rsidR="00C57E0D" w:rsidRDefault="00C57E0D" w:rsidP="00E73DCD">
      <w:pPr>
        <w:numPr>
          <w:ilvl w:val="0"/>
          <w:numId w:val="63"/>
        </w:numPr>
        <w:jc w:val="both"/>
        <w:rPr>
          <w:szCs w:val="24"/>
        </w:rPr>
      </w:pPr>
      <w:r w:rsidRPr="005824B2">
        <w:rPr>
          <w:szCs w:val="24"/>
        </w:rPr>
        <w:t>la loi n° 1-2000 du 1</w:t>
      </w:r>
      <w:r w:rsidRPr="005824B2">
        <w:rPr>
          <w:szCs w:val="24"/>
          <w:vertAlign w:val="superscript"/>
        </w:rPr>
        <w:t>er</w:t>
      </w:r>
      <w:r w:rsidRPr="005824B2">
        <w:rPr>
          <w:szCs w:val="24"/>
        </w:rPr>
        <w:t xml:space="preserve"> février 2000 portant loi organique relative au régime financier de  l’Etat ;</w:t>
      </w:r>
    </w:p>
    <w:p w:rsidR="00E95C4F" w:rsidRPr="005824B2" w:rsidRDefault="00E95C4F" w:rsidP="00E73DCD">
      <w:pPr>
        <w:numPr>
          <w:ilvl w:val="0"/>
          <w:numId w:val="63"/>
        </w:numPr>
        <w:jc w:val="both"/>
        <w:rPr>
          <w:szCs w:val="24"/>
        </w:rPr>
      </w:pPr>
      <w:r>
        <w:rPr>
          <w:szCs w:val="24"/>
        </w:rPr>
        <w:t xml:space="preserve">le décret n° 2000-187 du 10 août 2000 portant Règlement général sur </w:t>
      </w:r>
      <w:smartTag w:uri="urn:schemas-microsoft-com:office:smarttags" w:element="PersonName">
        <w:smartTagPr>
          <w:attr w:name="ProductID" w:val="la Comptabilit￩"/>
        </w:smartTagPr>
        <w:r>
          <w:rPr>
            <w:szCs w:val="24"/>
          </w:rPr>
          <w:t>la Comptabilité</w:t>
        </w:r>
      </w:smartTag>
      <w:r>
        <w:rPr>
          <w:szCs w:val="24"/>
        </w:rPr>
        <w:t xml:space="preserve"> publique;</w:t>
      </w:r>
    </w:p>
    <w:p w:rsidR="00C57E0D" w:rsidRPr="005824B2" w:rsidRDefault="00C57E0D" w:rsidP="00E73DCD">
      <w:pPr>
        <w:numPr>
          <w:ilvl w:val="0"/>
          <w:numId w:val="63"/>
        </w:numPr>
        <w:jc w:val="both"/>
        <w:rPr>
          <w:szCs w:val="24"/>
        </w:rPr>
      </w:pPr>
      <w:r w:rsidRPr="005824B2">
        <w:rPr>
          <w:szCs w:val="24"/>
        </w:rPr>
        <w:t>la loi n° 3-2003 du 17 janvier 2003 fixant l’organisation administrative territoriale ;</w:t>
      </w:r>
    </w:p>
    <w:p w:rsidR="00C57E0D" w:rsidRPr="005824B2" w:rsidRDefault="00C57E0D" w:rsidP="00E73DCD">
      <w:pPr>
        <w:numPr>
          <w:ilvl w:val="0"/>
          <w:numId w:val="63"/>
        </w:numPr>
        <w:jc w:val="both"/>
        <w:rPr>
          <w:szCs w:val="24"/>
        </w:rPr>
      </w:pPr>
      <w:r w:rsidRPr="005824B2">
        <w:rPr>
          <w:szCs w:val="24"/>
        </w:rPr>
        <w:t xml:space="preserve">la loi n° 13-2003 du 10 avril 2003 portant </w:t>
      </w:r>
      <w:r w:rsidR="00E21EB1" w:rsidRPr="005824B2">
        <w:rPr>
          <w:szCs w:val="24"/>
        </w:rPr>
        <w:t>Code</w:t>
      </w:r>
      <w:r w:rsidRPr="005824B2">
        <w:rPr>
          <w:szCs w:val="24"/>
        </w:rPr>
        <w:t xml:space="preserve"> de l’eau,</w:t>
      </w:r>
    </w:p>
    <w:p w:rsidR="00C57E0D" w:rsidRPr="005824B2" w:rsidRDefault="00C57E0D" w:rsidP="00E73DCD">
      <w:pPr>
        <w:numPr>
          <w:ilvl w:val="0"/>
          <w:numId w:val="63"/>
        </w:numPr>
        <w:jc w:val="both"/>
        <w:rPr>
          <w:szCs w:val="24"/>
        </w:rPr>
      </w:pPr>
      <w:r w:rsidRPr="005824B2">
        <w:rPr>
          <w:szCs w:val="24"/>
        </w:rPr>
        <w:t xml:space="preserve">la loi n° 14 -2003 du 10 avril 2003 portant </w:t>
      </w:r>
      <w:r w:rsidR="00E21EB1" w:rsidRPr="005824B2">
        <w:rPr>
          <w:szCs w:val="24"/>
        </w:rPr>
        <w:t>Code</w:t>
      </w:r>
      <w:r w:rsidRPr="005824B2">
        <w:rPr>
          <w:szCs w:val="24"/>
        </w:rPr>
        <w:t xml:space="preserve"> de l’électricité,</w:t>
      </w:r>
    </w:p>
    <w:p w:rsidR="00C57E0D" w:rsidRPr="005824B2" w:rsidRDefault="00C57E0D" w:rsidP="00E73DCD">
      <w:pPr>
        <w:numPr>
          <w:ilvl w:val="0"/>
          <w:numId w:val="63"/>
        </w:numPr>
        <w:jc w:val="both"/>
        <w:rPr>
          <w:szCs w:val="24"/>
        </w:rPr>
      </w:pPr>
      <w:r w:rsidRPr="005824B2">
        <w:rPr>
          <w:szCs w:val="24"/>
        </w:rPr>
        <w:t>le décret n° 2006-493 du 3 août 2006 portant réorganisation de l’inspection générale d’Etat ;</w:t>
      </w:r>
    </w:p>
    <w:p w:rsidR="00C57E0D" w:rsidRPr="005824B2" w:rsidRDefault="00C57E0D" w:rsidP="00E73DCD">
      <w:pPr>
        <w:numPr>
          <w:ilvl w:val="0"/>
          <w:numId w:val="63"/>
        </w:numPr>
        <w:jc w:val="both"/>
        <w:rPr>
          <w:szCs w:val="24"/>
        </w:rPr>
      </w:pPr>
      <w:r w:rsidRPr="005824B2">
        <w:rPr>
          <w:szCs w:val="24"/>
        </w:rPr>
        <w:t xml:space="preserve">le décret n° 2002-371 du 3 décembre 2002 portant création, attributions et organisation de </w:t>
      </w:r>
      <w:smartTag w:uri="urn:schemas-microsoft-com:office:smarttags" w:element="PersonName">
        <w:smartTagPr>
          <w:attr w:name="ProductID" w:val="la D￩l￩gation"/>
        </w:smartTagPr>
        <w:r w:rsidRPr="005824B2">
          <w:rPr>
            <w:szCs w:val="24"/>
          </w:rPr>
          <w:t>la Délégation</w:t>
        </w:r>
      </w:smartTag>
      <w:r w:rsidRPr="005824B2">
        <w:rPr>
          <w:szCs w:val="24"/>
        </w:rPr>
        <w:t xml:space="preserve"> générale des grands travaux ;</w:t>
      </w:r>
    </w:p>
    <w:p w:rsidR="00641594" w:rsidRPr="005824B2" w:rsidRDefault="00641594" w:rsidP="00E73DCD">
      <w:pPr>
        <w:numPr>
          <w:ilvl w:val="0"/>
          <w:numId w:val="63"/>
        </w:numPr>
        <w:jc w:val="both"/>
        <w:rPr>
          <w:szCs w:val="24"/>
        </w:rPr>
      </w:pPr>
      <w:r w:rsidRPr="005824B2">
        <w:rPr>
          <w:szCs w:val="24"/>
        </w:rPr>
        <w:t>le décret n°</w:t>
      </w:r>
      <w:r w:rsidR="00354833" w:rsidRPr="005824B2">
        <w:rPr>
          <w:szCs w:val="24"/>
        </w:rPr>
        <w:t xml:space="preserve"> </w:t>
      </w:r>
      <w:r w:rsidRPr="005824B2">
        <w:rPr>
          <w:szCs w:val="24"/>
        </w:rPr>
        <w:t xml:space="preserve">2009-156 du 20 mai 2009 portant </w:t>
      </w:r>
      <w:r w:rsidR="00E21EB1" w:rsidRPr="005824B2">
        <w:rPr>
          <w:szCs w:val="24"/>
        </w:rPr>
        <w:t>Code</w:t>
      </w:r>
      <w:r w:rsidRPr="005824B2">
        <w:rPr>
          <w:szCs w:val="24"/>
        </w:rPr>
        <w:t xml:space="preserve"> des marchés publics</w:t>
      </w:r>
    </w:p>
    <w:p w:rsidR="00DB194B" w:rsidRPr="005824B2" w:rsidRDefault="00DB194B" w:rsidP="00E73DCD">
      <w:pPr>
        <w:numPr>
          <w:ilvl w:val="0"/>
          <w:numId w:val="63"/>
        </w:numPr>
        <w:jc w:val="both"/>
        <w:rPr>
          <w:szCs w:val="24"/>
        </w:rPr>
      </w:pPr>
      <w:r w:rsidRPr="005824B2">
        <w:rPr>
          <w:szCs w:val="24"/>
        </w:rPr>
        <w:t>le décret n°</w:t>
      </w:r>
      <w:r w:rsidR="00354833" w:rsidRPr="005824B2">
        <w:rPr>
          <w:szCs w:val="24"/>
        </w:rPr>
        <w:t xml:space="preserve"> </w:t>
      </w:r>
      <w:r w:rsidRPr="005824B2">
        <w:rPr>
          <w:szCs w:val="24"/>
        </w:rPr>
        <w:t>209-157 du 20 mai 2009 portant attributions, organisation et fonctionnement de l’Autorité de régulation des marchés publics ;</w:t>
      </w:r>
    </w:p>
    <w:p w:rsidR="00DB194B" w:rsidRPr="005824B2" w:rsidRDefault="00DB194B" w:rsidP="00E73DCD">
      <w:pPr>
        <w:pStyle w:val="Style1"/>
        <w:numPr>
          <w:ilvl w:val="0"/>
          <w:numId w:val="63"/>
        </w:numPr>
        <w:jc w:val="both"/>
        <w:rPr>
          <w:rFonts w:ascii="Times New Roman" w:hAnsi="Times New Roman" w:cs="Times New Roman"/>
          <w:sz w:val="24"/>
        </w:rPr>
      </w:pPr>
      <w:r w:rsidRPr="005824B2">
        <w:rPr>
          <w:rFonts w:ascii="Times New Roman" w:hAnsi="Times New Roman" w:cs="Times New Roman"/>
          <w:sz w:val="24"/>
        </w:rPr>
        <w:t>le décret n°</w:t>
      </w:r>
      <w:r w:rsidR="00354833" w:rsidRPr="005824B2">
        <w:rPr>
          <w:rFonts w:ascii="Times New Roman" w:hAnsi="Times New Roman" w:cs="Times New Roman"/>
          <w:sz w:val="24"/>
        </w:rPr>
        <w:t xml:space="preserve"> </w:t>
      </w:r>
      <w:r w:rsidRPr="005824B2">
        <w:rPr>
          <w:rFonts w:ascii="Times New Roman" w:hAnsi="Times New Roman" w:cs="Times New Roman"/>
          <w:sz w:val="24"/>
        </w:rPr>
        <w:t xml:space="preserve">2009-158 du 20 mai 2009 portant réorganisation de </w:t>
      </w:r>
      <w:smartTag w:uri="urn:schemas-microsoft-com:office:smarttags" w:element="PersonName">
        <w:smartTagPr>
          <w:attr w:name="ProductID" w:val="la D￩l￩gation"/>
        </w:smartTagPr>
        <w:r w:rsidRPr="005824B2">
          <w:rPr>
            <w:rFonts w:ascii="Times New Roman" w:hAnsi="Times New Roman" w:cs="Times New Roman"/>
            <w:sz w:val="24"/>
          </w:rPr>
          <w:t>la Délégation</w:t>
        </w:r>
      </w:smartTag>
      <w:r w:rsidRPr="005824B2">
        <w:rPr>
          <w:rFonts w:ascii="Times New Roman" w:hAnsi="Times New Roman" w:cs="Times New Roman"/>
          <w:sz w:val="24"/>
        </w:rPr>
        <w:t xml:space="preserve"> générale des grands travaux ;</w:t>
      </w:r>
    </w:p>
    <w:p w:rsidR="00DB194B" w:rsidRPr="005824B2" w:rsidRDefault="00DB194B" w:rsidP="00E73DCD">
      <w:pPr>
        <w:pStyle w:val="Style1"/>
        <w:numPr>
          <w:ilvl w:val="0"/>
          <w:numId w:val="63"/>
        </w:numPr>
        <w:jc w:val="both"/>
        <w:rPr>
          <w:rFonts w:ascii="Times New Roman" w:hAnsi="Times New Roman" w:cs="Times New Roman"/>
          <w:sz w:val="24"/>
        </w:rPr>
      </w:pPr>
      <w:r w:rsidRPr="005824B2">
        <w:rPr>
          <w:rFonts w:ascii="Times New Roman" w:hAnsi="Times New Roman" w:cs="Times New Roman"/>
          <w:sz w:val="24"/>
        </w:rPr>
        <w:t>le décret n°</w:t>
      </w:r>
      <w:r w:rsidR="00354833" w:rsidRPr="005824B2">
        <w:rPr>
          <w:rFonts w:ascii="Times New Roman" w:hAnsi="Times New Roman" w:cs="Times New Roman"/>
          <w:sz w:val="24"/>
        </w:rPr>
        <w:t xml:space="preserve"> </w:t>
      </w:r>
      <w:r w:rsidRPr="005824B2">
        <w:rPr>
          <w:rFonts w:ascii="Times New Roman" w:hAnsi="Times New Roman" w:cs="Times New Roman"/>
          <w:sz w:val="24"/>
        </w:rPr>
        <w:t xml:space="preserve">2009-159 du 20 mai 2009 portant attributions, organisation et fonctionnement de </w:t>
      </w:r>
      <w:smartTag w:uri="urn:schemas-microsoft-com:office:smarttags" w:element="PersonName">
        <w:smartTagPr>
          <w:attr w:name="ProductID" w:val="la Direction"/>
        </w:smartTagPr>
        <w:r w:rsidRPr="005824B2">
          <w:rPr>
            <w:rFonts w:ascii="Times New Roman" w:hAnsi="Times New Roman" w:cs="Times New Roman"/>
            <w:sz w:val="24"/>
          </w:rPr>
          <w:t>la Direction</w:t>
        </w:r>
      </w:smartTag>
      <w:r w:rsidRPr="005824B2">
        <w:rPr>
          <w:rFonts w:ascii="Times New Roman" w:hAnsi="Times New Roman" w:cs="Times New Roman"/>
          <w:sz w:val="24"/>
        </w:rPr>
        <w:t xml:space="preserve"> générale du contrôle des marchés publics ;</w:t>
      </w:r>
    </w:p>
    <w:p w:rsidR="00DB194B" w:rsidRPr="005824B2" w:rsidRDefault="00DB194B" w:rsidP="00E73DCD">
      <w:pPr>
        <w:pStyle w:val="Style1"/>
        <w:numPr>
          <w:ilvl w:val="0"/>
          <w:numId w:val="63"/>
        </w:numPr>
        <w:jc w:val="both"/>
        <w:rPr>
          <w:rFonts w:ascii="Times New Roman" w:hAnsi="Times New Roman" w:cs="Times New Roman"/>
          <w:sz w:val="24"/>
        </w:rPr>
      </w:pPr>
      <w:r w:rsidRPr="005824B2">
        <w:rPr>
          <w:rFonts w:ascii="Times New Roman" w:hAnsi="Times New Roman" w:cs="Times New Roman"/>
          <w:sz w:val="24"/>
        </w:rPr>
        <w:t>le décret n°</w:t>
      </w:r>
      <w:r w:rsidR="00354833" w:rsidRPr="005824B2">
        <w:rPr>
          <w:rFonts w:ascii="Times New Roman" w:hAnsi="Times New Roman" w:cs="Times New Roman"/>
          <w:sz w:val="24"/>
        </w:rPr>
        <w:t xml:space="preserve"> </w:t>
      </w:r>
      <w:r w:rsidRPr="005824B2">
        <w:rPr>
          <w:rFonts w:ascii="Times New Roman" w:hAnsi="Times New Roman" w:cs="Times New Roman"/>
          <w:sz w:val="24"/>
        </w:rPr>
        <w:t>2009-160 du 20 mai 2009 portant organisation et fonctionnement de la cellule de gestion des marchés publics ;</w:t>
      </w:r>
    </w:p>
    <w:p w:rsidR="00DB194B" w:rsidRPr="005824B2" w:rsidRDefault="00DB194B" w:rsidP="00E73DCD">
      <w:pPr>
        <w:pStyle w:val="Style1"/>
        <w:numPr>
          <w:ilvl w:val="0"/>
          <w:numId w:val="63"/>
        </w:numPr>
        <w:jc w:val="both"/>
        <w:rPr>
          <w:rFonts w:ascii="Times New Roman" w:hAnsi="Times New Roman" w:cs="Times New Roman"/>
          <w:sz w:val="24"/>
        </w:rPr>
      </w:pPr>
      <w:r w:rsidRPr="005824B2">
        <w:rPr>
          <w:rFonts w:ascii="Times New Roman" w:hAnsi="Times New Roman" w:cs="Times New Roman"/>
          <w:sz w:val="24"/>
        </w:rPr>
        <w:t>le décret n°</w:t>
      </w:r>
      <w:r w:rsidR="00354833" w:rsidRPr="005824B2">
        <w:rPr>
          <w:rFonts w:ascii="Times New Roman" w:hAnsi="Times New Roman" w:cs="Times New Roman"/>
          <w:sz w:val="24"/>
        </w:rPr>
        <w:t xml:space="preserve"> </w:t>
      </w:r>
      <w:r w:rsidRPr="005824B2">
        <w:rPr>
          <w:rFonts w:ascii="Times New Roman" w:hAnsi="Times New Roman" w:cs="Times New Roman"/>
          <w:sz w:val="24"/>
        </w:rPr>
        <w:t>2009-161 du 20 mai 2009 fixant les modalités d’approbation des marchés publics ;</w:t>
      </w:r>
    </w:p>
    <w:p w:rsidR="00DB194B" w:rsidRPr="005824B2" w:rsidRDefault="00DB194B" w:rsidP="00E73DCD">
      <w:pPr>
        <w:pStyle w:val="Style1"/>
        <w:numPr>
          <w:ilvl w:val="0"/>
          <w:numId w:val="63"/>
        </w:numPr>
        <w:jc w:val="both"/>
        <w:rPr>
          <w:rFonts w:ascii="Times New Roman" w:hAnsi="Times New Roman" w:cs="Times New Roman"/>
          <w:sz w:val="24"/>
        </w:rPr>
      </w:pPr>
      <w:r w:rsidRPr="005824B2">
        <w:rPr>
          <w:rFonts w:ascii="Times New Roman" w:hAnsi="Times New Roman" w:cs="Times New Roman"/>
          <w:sz w:val="24"/>
        </w:rPr>
        <w:t>le décret n° 2009-162 du 20 mai 2009 fixant les seuils de passation, de contrôle et d’approbation des marchés publics</w:t>
      </w:r>
      <w:r w:rsidR="001B27E4" w:rsidRPr="005824B2">
        <w:rPr>
          <w:rFonts w:ascii="Times New Roman" w:hAnsi="Times New Roman" w:cs="Times New Roman"/>
          <w:sz w:val="24"/>
        </w:rPr>
        <w:t> ;</w:t>
      </w:r>
    </w:p>
    <w:p w:rsidR="004525E2" w:rsidRPr="005824B2" w:rsidRDefault="004525E2" w:rsidP="004525E2">
      <w:pPr>
        <w:pStyle w:val="Style1"/>
        <w:jc w:val="both"/>
        <w:rPr>
          <w:rFonts w:ascii="Times New Roman" w:hAnsi="Times New Roman" w:cs="Times New Roman"/>
          <w:sz w:val="24"/>
        </w:rPr>
      </w:pPr>
    </w:p>
    <w:p w:rsidR="004525E2" w:rsidRPr="005824B2" w:rsidRDefault="004525E2" w:rsidP="004525E2">
      <w:pPr>
        <w:pStyle w:val="Style1"/>
        <w:jc w:val="both"/>
        <w:rPr>
          <w:rFonts w:ascii="Times New Roman" w:hAnsi="Times New Roman" w:cs="Times New Roman"/>
          <w:sz w:val="24"/>
        </w:rPr>
      </w:pPr>
      <w:r w:rsidRPr="005824B2">
        <w:rPr>
          <w:rFonts w:ascii="Times New Roman" w:hAnsi="Times New Roman" w:cs="Times New Roman"/>
          <w:sz w:val="24"/>
        </w:rPr>
        <w:t xml:space="preserve">A ces textes s’ajoutent les traités en rapport avec les marchés publics ratifiés par </w:t>
      </w:r>
      <w:smartTag w:uri="urn:schemas-microsoft-com:office:smarttags" w:element="PersonName">
        <w:smartTagPr>
          <w:attr w:name="ProductID" w:val="la R￩publique"/>
        </w:smartTagPr>
        <w:r w:rsidRPr="005824B2">
          <w:rPr>
            <w:rFonts w:ascii="Times New Roman" w:hAnsi="Times New Roman" w:cs="Times New Roman"/>
            <w:sz w:val="24"/>
          </w:rPr>
          <w:t>la République</w:t>
        </w:r>
      </w:smartTag>
      <w:r w:rsidRPr="005824B2">
        <w:rPr>
          <w:rFonts w:ascii="Times New Roman" w:hAnsi="Times New Roman" w:cs="Times New Roman"/>
          <w:sz w:val="24"/>
        </w:rPr>
        <w:t xml:space="preserve"> du Congo, les divers arrêtés, circulaires et notes de services précisant l’un ou l’autre aspect du secteur des marchés publics.</w:t>
      </w:r>
    </w:p>
    <w:p w:rsidR="00633B92" w:rsidRPr="005824B2" w:rsidRDefault="00633B92" w:rsidP="004525E2">
      <w:pPr>
        <w:pStyle w:val="Style1"/>
        <w:jc w:val="both"/>
        <w:rPr>
          <w:rFonts w:ascii="Times New Roman" w:hAnsi="Times New Roman" w:cs="Times New Roman"/>
          <w:b/>
          <w:sz w:val="24"/>
        </w:rPr>
        <w:sectPr w:rsidR="00633B92" w:rsidRPr="005824B2" w:rsidSect="00E95C4F">
          <w:pgSz w:w="11906" w:h="16838"/>
          <w:pgMar w:top="1134" w:right="851" w:bottom="1134" w:left="1418" w:header="709" w:footer="709" w:gutter="0"/>
          <w:cols w:space="708"/>
          <w:docGrid w:linePitch="360"/>
        </w:sectPr>
      </w:pPr>
    </w:p>
    <w:p w:rsidR="00633B92" w:rsidRPr="005824B2" w:rsidRDefault="00633B92" w:rsidP="004525E2">
      <w:pPr>
        <w:pStyle w:val="Style1"/>
        <w:jc w:val="both"/>
        <w:rPr>
          <w:rFonts w:ascii="Times New Roman" w:hAnsi="Times New Roman" w:cs="Times New Roman"/>
          <w:sz w:val="24"/>
          <w:u w:val="single"/>
        </w:rPr>
      </w:pPr>
      <w:r w:rsidRPr="005824B2">
        <w:rPr>
          <w:rFonts w:ascii="Times New Roman" w:hAnsi="Times New Roman" w:cs="Times New Roman"/>
          <w:b/>
          <w:sz w:val="24"/>
        </w:rPr>
        <w:lastRenderedPageBreak/>
        <w:t xml:space="preserve">2. </w:t>
      </w:r>
      <w:r w:rsidRPr="005824B2">
        <w:rPr>
          <w:rFonts w:ascii="Times New Roman" w:hAnsi="Times New Roman" w:cs="Times New Roman"/>
          <w:b/>
          <w:sz w:val="24"/>
          <w:u w:val="single"/>
        </w:rPr>
        <w:t>CHAMP D’APPLICATION</w:t>
      </w:r>
    </w:p>
    <w:p w:rsidR="00D5025F" w:rsidRPr="005824B2" w:rsidRDefault="00D5025F" w:rsidP="004525E2">
      <w:pPr>
        <w:pStyle w:val="Style1"/>
        <w:jc w:val="both"/>
        <w:rPr>
          <w:rFonts w:ascii="Times New Roman" w:hAnsi="Times New Roman" w:cs="Times New Roman"/>
          <w:b/>
          <w:sz w:val="24"/>
        </w:rPr>
      </w:pPr>
    </w:p>
    <w:p w:rsidR="00FA5648" w:rsidRPr="005824B2" w:rsidRDefault="00FA5648" w:rsidP="00E73DCD">
      <w:pPr>
        <w:ind w:left="240"/>
        <w:jc w:val="both"/>
        <w:rPr>
          <w:b/>
          <w:bCs/>
          <w:szCs w:val="24"/>
        </w:rPr>
      </w:pPr>
      <w:r w:rsidRPr="005824B2">
        <w:rPr>
          <w:szCs w:val="24"/>
        </w:rPr>
        <w:t xml:space="preserve">Les dispositions du </w:t>
      </w:r>
      <w:r w:rsidR="00E21EB1" w:rsidRPr="005824B2">
        <w:rPr>
          <w:szCs w:val="24"/>
        </w:rPr>
        <w:t>Code</w:t>
      </w:r>
      <w:r w:rsidRPr="005824B2">
        <w:rPr>
          <w:szCs w:val="24"/>
        </w:rPr>
        <w:t xml:space="preserve"> des marchés publics s'appliquent aux marchés conclus par </w:t>
      </w:r>
      <w:r w:rsidRPr="005824B2">
        <w:rPr>
          <w:bCs/>
          <w:szCs w:val="24"/>
        </w:rPr>
        <w:t>:</w:t>
      </w:r>
    </w:p>
    <w:p w:rsidR="00FA5648" w:rsidRPr="005824B2" w:rsidRDefault="00FA5648" w:rsidP="00115DC0">
      <w:pPr>
        <w:numPr>
          <w:ilvl w:val="0"/>
          <w:numId w:val="68"/>
        </w:numPr>
        <w:tabs>
          <w:tab w:val="left" w:pos="2340"/>
        </w:tabs>
        <w:jc w:val="both"/>
        <w:rPr>
          <w:szCs w:val="24"/>
        </w:rPr>
      </w:pPr>
      <w:r w:rsidRPr="005824B2">
        <w:rPr>
          <w:szCs w:val="24"/>
        </w:rPr>
        <w:t>l'Etat, au niveau central ou décentralisé ;</w:t>
      </w:r>
    </w:p>
    <w:p w:rsidR="00FA5648" w:rsidRPr="005824B2" w:rsidRDefault="00FA5648" w:rsidP="00115DC0">
      <w:pPr>
        <w:numPr>
          <w:ilvl w:val="0"/>
          <w:numId w:val="68"/>
        </w:numPr>
        <w:tabs>
          <w:tab w:val="left" w:pos="2340"/>
        </w:tabs>
        <w:jc w:val="both"/>
        <w:rPr>
          <w:szCs w:val="24"/>
        </w:rPr>
      </w:pPr>
      <w:r w:rsidRPr="005824B2">
        <w:rPr>
          <w:szCs w:val="24"/>
        </w:rPr>
        <w:t xml:space="preserve">les </w:t>
      </w:r>
      <w:r w:rsidR="00A17DEC" w:rsidRPr="005824B2">
        <w:rPr>
          <w:szCs w:val="24"/>
        </w:rPr>
        <w:t xml:space="preserve">établissements et </w:t>
      </w:r>
      <w:r w:rsidRPr="005824B2">
        <w:rPr>
          <w:szCs w:val="24"/>
        </w:rPr>
        <w:t xml:space="preserve">entreprises </w:t>
      </w:r>
      <w:r w:rsidR="00A17DEC" w:rsidRPr="005824B2">
        <w:rPr>
          <w:szCs w:val="24"/>
        </w:rPr>
        <w:t xml:space="preserve">publics ainsi que </w:t>
      </w:r>
      <w:r w:rsidRPr="005824B2">
        <w:rPr>
          <w:szCs w:val="24"/>
        </w:rPr>
        <w:t>les sociétés à participation publique majoritaire</w:t>
      </w:r>
      <w:r w:rsidRPr="005824B2">
        <w:rPr>
          <w:bCs/>
          <w:szCs w:val="24"/>
        </w:rPr>
        <w:t>;</w:t>
      </w:r>
    </w:p>
    <w:p w:rsidR="00FA5648" w:rsidRPr="005824B2" w:rsidRDefault="00FA5648" w:rsidP="00115DC0">
      <w:pPr>
        <w:numPr>
          <w:ilvl w:val="0"/>
          <w:numId w:val="68"/>
        </w:numPr>
        <w:tabs>
          <w:tab w:val="left" w:pos="2340"/>
        </w:tabs>
        <w:jc w:val="both"/>
        <w:rPr>
          <w:szCs w:val="24"/>
        </w:rPr>
      </w:pPr>
      <w:r w:rsidRPr="005824B2">
        <w:rPr>
          <w:szCs w:val="24"/>
        </w:rPr>
        <w:t>tous autres organismes créés par l'Etat et dont l'activité est financée ou garantie par l'Etat.</w:t>
      </w:r>
      <w:r w:rsidR="00A17DEC" w:rsidRPr="005824B2">
        <w:rPr>
          <w:szCs w:val="24"/>
        </w:rPr>
        <w:t xml:space="preserve"> </w:t>
      </w:r>
    </w:p>
    <w:p w:rsidR="00FA5648" w:rsidRPr="005824B2" w:rsidRDefault="00A17DEC" w:rsidP="00115DC0">
      <w:pPr>
        <w:numPr>
          <w:ilvl w:val="0"/>
          <w:numId w:val="68"/>
        </w:numPr>
        <w:jc w:val="both"/>
        <w:rPr>
          <w:szCs w:val="24"/>
        </w:rPr>
      </w:pPr>
      <w:r w:rsidRPr="005824B2">
        <w:rPr>
          <w:szCs w:val="24"/>
        </w:rPr>
        <w:t xml:space="preserve">les personnes morales de droit privé mandatées et bénéficiant du financement ou de la </w:t>
      </w:r>
      <w:r w:rsidR="00FA5648" w:rsidRPr="005824B2">
        <w:rPr>
          <w:szCs w:val="24"/>
        </w:rPr>
        <w:t>garantie des personnes de droit public</w:t>
      </w:r>
    </w:p>
    <w:p w:rsidR="00633B92" w:rsidRPr="005824B2" w:rsidRDefault="00633B92" w:rsidP="004525E2">
      <w:pPr>
        <w:pStyle w:val="Style1"/>
        <w:jc w:val="both"/>
        <w:rPr>
          <w:rFonts w:ascii="Times New Roman" w:hAnsi="Times New Roman" w:cs="Times New Roman"/>
          <w:b/>
          <w:sz w:val="24"/>
        </w:rPr>
      </w:pPr>
    </w:p>
    <w:p w:rsidR="005068FC" w:rsidRPr="005824B2" w:rsidRDefault="005068FC" w:rsidP="004525E2">
      <w:pPr>
        <w:pStyle w:val="Style1"/>
        <w:jc w:val="both"/>
        <w:rPr>
          <w:rFonts w:ascii="Times New Roman" w:hAnsi="Times New Roman" w:cs="Times New Roman"/>
          <w:b/>
          <w:sz w:val="24"/>
        </w:rPr>
      </w:pPr>
    </w:p>
    <w:p w:rsidR="005068FC" w:rsidRPr="005824B2" w:rsidRDefault="005068FC" w:rsidP="005068FC">
      <w:pPr>
        <w:tabs>
          <w:tab w:val="left" w:pos="540"/>
        </w:tabs>
        <w:jc w:val="both"/>
        <w:rPr>
          <w:szCs w:val="24"/>
        </w:rPr>
      </w:pPr>
      <w:r w:rsidRPr="005824B2">
        <w:rPr>
          <w:b/>
          <w:szCs w:val="24"/>
        </w:rPr>
        <w:t xml:space="preserve">3. </w:t>
      </w:r>
      <w:r w:rsidRPr="005824B2">
        <w:rPr>
          <w:b/>
          <w:szCs w:val="24"/>
          <w:u w:val="single"/>
        </w:rPr>
        <w:t>PRINCIPES FONDAMENTAUX</w:t>
      </w:r>
      <w:r w:rsidRPr="005824B2">
        <w:rPr>
          <w:szCs w:val="24"/>
        </w:rPr>
        <w:t>.</w:t>
      </w:r>
    </w:p>
    <w:p w:rsidR="005068FC" w:rsidRPr="005824B2" w:rsidRDefault="005068FC" w:rsidP="005068FC">
      <w:pPr>
        <w:tabs>
          <w:tab w:val="left" w:pos="540"/>
        </w:tabs>
        <w:jc w:val="both"/>
        <w:rPr>
          <w:szCs w:val="24"/>
        </w:rPr>
      </w:pPr>
    </w:p>
    <w:p w:rsidR="005068FC" w:rsidRPr="005824B2" w:rsidRDefault="005068FC" w:rsidP="005068FC">
      <w:pPr>
        <w:tabs>
          <w:tab w:val="left" w:pos="540"/>
        </w:tabs>
        <w:ind w:left="240"/>
        <w:jc w:val="both"/>
        <w:rPr>
          <w:szCs w:val="24"/>
        </w:rPr>
      </w:pPr>
      <w:r w:rsidRPr="005824B2">
        <w:rPr>
          <w:szCs w:val="24"/>
        </w:rPr>
        <w:t>Les principes fondamentaux applicables aux achats publics se rattachent, d'une part, aux notions d'efficacité des procédures et d'économies budgétaires et, d'autre part, aux notions d'égalité des citoyens et de liberté du commerce.</w:t>
      </w:r>
      <w:r w:rsidR="001F3FF7" w:rsidRPr="005824B2">
        <w:rPr>
          <w:szCs w:val="24"/>
        </w:rPr>
        <w:t xml:space="preserve"> En matière de marchés publics, tout échange, instruction ou rapport se fait </w:t>
      </w:r>
      <w:r w:rsidR="001F3FF7" w:rsidRPr="005824B2">
        <w:rPr>
          <w:szCs w:val="24"/>
          <w:u w:val="single"/>
        </w:rPr>
        <w:t>obligatoirement</w:t>
      </w:r>
      <w:r w:rsidR="001F3FF7" w:rsidRPr="005824B2">
        <w:rPr>
          <w:szCs w:val="24"/>
        </w:rPr>
        <w:t xml:space="preserve"> par écrit.</w:t>
      </w:r>
    </w:p>
    <w:p w:rsidR="005068FC" w:rsidRPr="005824B2" w:rsidRDefault="005068FC" w:rsidP="005068FC">
      <w:pPr>
        <w:tabs>
          <w:tab w:val="left" w:pos="540"/>
        </w:tabs>
        <w:jc w:val="both"/>
        <w:rPr>
          <w:szCs w:val="24"/>
        </w:rPr>
      </w:pPr>
    </w:p>
    <w:p w:rsidR="005068FC" w:rsidRPr="005824B2" w:rsidRDefault="005068FC" w:rsidP="005068FC">
      <w:pPr>
        <w:ind w:left="540" w:hanging="540"/>
        <w:jc w:val="both"/>
        <w:rPr>
          <w:bCs/>
          <w:szCs w:val="24"/>
        </w:rPr>
      </w:pPr>
      <w:r w:rsidRPr="005824B2">
        <w:rPr>
          <w:b/>
          <w:szCs w:val="24"/>
        </w:rPr>
        <w:t xml:space="preserve">3.1. </w:t>
      </w:r>
      <w:r w:rsidRPr="005824B2">
        <w:rPr>
          <w:b/>
          <w:bCs/>
          <w:szCs w:val="24"/>
        </w:rPr>
        <w:t>Définition préalable des besoins des acheteurs publics</w:t>
      </w:r>
    </w:p>
    <w:p w:rsidR="005068FC" w:rsidRPr="005824B2" w:rsidRDefault="005068FC" w:rsidP="005068FC">
      <w:pPr>
        <w:tabs>
          <w:tab w:val="left" w:pos="540"/>
        </w:tabs>
        <w:jc w:val="both"/>
        <w:rPr>
          <w:szCs w:val="24"/>
        </w:rPr>
      </w:pPr>
    </w:p>
    <w:p w:rsidR="005068FC" w:rsidRPr="005824B2" w:rsidRDefault="005068FC" w:rsidP="005068FC">
      <w:pPr>
        <w:tabs>
          <w:tab w:val="left" w:pos="540"/>
        </w:tabs>
        <w:ind w:left="480"/>
        <w:jc w:val="both"/>
        <w:rPr>
          <w:szCs w:val="24"/>
        </w:rPr>
      </w:pPr>
      <w:r w:rsidRPr="005824B2">
        <w:rPr>
          <w:szCs w:val="24"/>
        </w:rPr>
        <w:t xml:space="preserve">Une évaluation précise des besoins par l'acheteur public préalablement à tout lancement de la procédure de passation d'un marché, constitue une condition pour que le marché soit passé et réalisé dans les meilleures conditions économiques. Souvent la réalisation des études d’avant projets </w:t>
      </w:r>
      <w:r w:rsidR="00185795" w:rsidRPr="005824B2">
        <w:rPr>
          <w:szCs w:val="24"/>
        </w:rPr>
        <w:t>sommaires</w:t>
      </w:r>
      <w:r w:rsidRPr="005824B2">
        <w:rPr>
          <w:szCs w:val="24"/>
        </w:rPr>
        <w:t xml:space="preserve"> ou d’avant projets détaillés sera nécessaire.</w:t>
      </w:r>
    </w:p>
    <w:p w:rsidR="005068FC" w:rsidRPr="005824B2" w:rsidRDefault="005068FC" w:rsidP="005068FC">
      <w:pPr>
        <w:tabs>
          <w:tab w:val="left" w:pos="540"/>
        </w:tabs>
        <w:jc w:val="both"/>
        <w:rPr>
          <w:szCs w:val="24"/>
        </w:rPr>
      </w:pPr>
    </w:p>
    <w:p w:rsidR="005068FC" w:rsidRPr="005824B2" w:rsidRDefault="005068FC" w:rsidP="005068FC">
      <w:pPr>
        <w:ind w:left="540" w:hanging="540"/>
        <w:jc w:val="both"/>
        <w:rPr>
          <w:bCs/>
          <w:szCs w:val="24"/>
        </w:rPr>
      </w:pPr>
      <w:r w:rsidRPr="005824B2">
        <w:rPr>
          <w:b/>
          <w:szCs w:val="24"/>
        </w:rPr>
        <w:t>3.2.</w:t>
      </w:r>
      <w:r w:rsidRPr="005824B2">
        <w:rPr>
          <w:b/>
          <w:szCs w:val="24"/>
        </w:rPr>
        <w:tab/>
      </w:r>
      <w:r w:rsidRPr="005824B2">
        <w:rPr>
          <w:b/>
          <w:bCs/>
          <w:szCs w:val="24"/>
        </w:rPr>
        <w:t>Liberté d'accès à la commande publique et égalité de traitement des candidats</w:t>
      </w:r>
    </w:p>
    <w:p w:rsidR="005068FC" w:rsidRPr="005824B2" w:rsidRDefault="005068FC" w:rsidP="005068FC">
      <w:pPr>
        <w:tabs>
          <w:tab w:val="left" w:pos="540"/>
        </w:tabs>
        <w:jc w:val="both"/>
        <w:rPr>
          <w:szCs w:val="24"/>
        </w:rPr>
      </w:pPr>
    </w:p>
    <w:p w:rsidR="005068FC" w:rsidRPr="005824B2" w:rsidRDefault="005068FC" w:rsidP="005068FC">
      <w:pPr>
        <w:tabs>
          <w:tab w:val="left" w:pos="540"/>
        </w:tabs>
        <w:ind w:left="480"/>
        <w:jc w:val="both"/>
        <w:rPr>
          <w:szCs w:val="24"/>
        </w:rPr>
      </w:pPr>
      <w:r w:rsidRPr="005824B2">
        <w:rPr>
          <w:szCs w:val="24"/>
        </w:rPr>
        <w:t>Les principes de liberté d'accès à la commande publique et d'égalité de traitement des candidats sont complémentaires. Ils résultent du principe constitutionnel d'égalité des citoyens devant la loi</w:t>
      </w:r>
      <w:r w:rsidR="006C3091" w:rsidRPr="005824B2">
        <w:rPr>
          <w:szCs w:val="24"/>
        </w:rPr>
        <w:t xml:space="preserve"> </w:t>
      </w:r>
      <w:r w:rsidRPr="005824B2">
        <w:rPr>
          <w:szCs w:val="24"/>
        </w:rPr>
        <w:t xml:space="preserve">ainsi que </w:t>
      </w:r>
      <w:r w:rsidR="006C3091" w:rsidRPr="005824B2">
        <w:rPr>
          <w:szCs w:val="24"/>
        </w:rPr>
        <w:t xml:space="preserve">du </w:t>
      </w:r>
      <w:r w:rsidRPr="005824B2">
        <w:rPr>
          <w:szCs w:val="24"/>
        </w:rPr>
        <w:t>principe de libre concurrence.</w:t>
      </w:r>
    </w:p>
    <w:p w:rsidR="005068FC" w:rsidRPr="005824B2" w:rsidRDefault="005068FC" w:rsidP="005068FC">
      <w:pPr>
        <w:tabs>
          <w:tab w:val="left" w:pos="540"/>
        </w:tabs>
        <w:jc w:val="both"/>
        <w:rPr>
          <w:szCs w:val="24"/>
        </w:rPr>
      </w:pPr>
    </w:p>
    <w:p w:rsidR="005068FC" w:rsidRPr="005824B2" w:rsidRDefault="005068FC" w:rsidP="005068FC">
      <w:pPr>
        <w:tabs>
          <w:tab w:val="left" w:pos="540"/>
        </w:tabs>
        <w:ind w:firstLine="360"/>
        <w:jc w:val="both"/>
        <w:rPr>
          <w:szCs w:val="24"/>
        </w:rPr>
      </w:pPr>
      <w:r w:rsidRPr="005824B2">
        <w:rPr>
          <w:b/>
          <w:szCs w:val="24"/>
        </w:rPr>
        <w:t>Ces principes supposent</w:t>
      </w:r>
      <w:r w:rsidRPr="005824B2">
        <w:rPr>
          <w:szCs w:val="24"/>
        </w:rPr>
        <w:t xml:space="preserve"> :</w:t>
      </w:r>
    </w:p>
    <w:p w:rsidR="005068FC" w:rsidRPr="005824B2" w:rsidRDefault="005068FC" w:rsidP="005068FC">
      <w:pPr>
        <w:tabs>
          <w:tab w:val="left" w:pos="540"/>
        </w:tabs>
        <w:jc w:val="both"/>
        <w:rPr>
          <w:szCs w:val="24"/>
        </w:rPr>
      </w:pPr>
    </w:p>
    <w:p w:rsidR="005068FC" w:rsidRPr="005824B2" w:rsidRDefault="005068FC" w:rsidP="00E73DCD">
      <w:pPr>
        <w:numPr>
          <w:ilvl w:val="0"/>
          <w:numId w:val="64"/>
        </w:numPr>
        <w:jc w:val="both"/>
        <w:rPr>
          <w:szCs w:val="24"/>
        </w:rPr>
      </w:pPr>
      <w:r w:rsidRPr="005824B2">
        <w:rPr>
          <w:szCs w:val="24"/>
        </w:rPr>
        <w:t xml:space="preserve">la possibilité pour toute personne remplissant les conditions </w:t>
      </w:r>
      <w:r w:rsidR="006C3091" w:rsidRPr="005824B2">
        <w:rPr>
          <w:szCs w:val="24"/>
        </w:rPr>
        <w:t xml:space="preserve">administratives et techniques </w:t>
      </w:r>
      <w:r w:rsidRPr="005824B2">
        <w:rPr>
          <w:szCs w:val="24"/>
        </w:rPr>
        <w:t>requises</w:t>
      </w:r>
      <w:r w:rsidR="006C3091" w:rsidRPr="005824B2">
        <w:rPr>
          <w:szCs w:val="24"/>
        </w:rPr>
        <w:t xml:space="preserve"> et non exclue au terme de l’article 53 du Code des marchés publics</w:t>
      </w:r>
      <w:r w:rsidRPr="005824B2">
        <w:rPr>
          <w:szCs w:val="24"/>
        </w:rPr>
        <w:t>, de se porter candidate à un marché public ;</w:t>
      </w:r>
    </w:p>
    <w:p w:rsidR="005068FC" w:rsidRPr="005824B2" w:rsidRDefault="005068FC" w:rsidP="006C3091">
      <w:pPr>
        <w:tabs>
          <w:tab w:val="left" w:pos="540"/>
          <w:tab w:val="left" w:pos="720"/>
        </w:tabs>
        <w:jc w:val="both"/>
        <w:rPr>
          <w:szCs w:val="24"/>
        </w:rPr>
      </w:pPr>
    </w:p>
    <w:p w:rsidR="006C3091" w:rsidRPr="005824B2" w:rsidRDefault="005068FC" w:rsidP="00E73DCD">
      <w:pPr>
        <w:numPr>
          <w:ilvl w:val="0"/>
          <w:numId w:val="64"/>
        </w:numPr>
        <w:jc w:val="both"/>
        <w:rPr>
          <w:szCs w:val="24"/>
        </w:rPr>
      </w:pPr>
      <w:r w:rsidRPr="005824B2">
        <w:rPr>
          <w:szCs w:val="24"/>
        </w:rPr>
        <w:t xml:space="preserve">l'interdiction des dispositions qui, par leurs exigences particulières, écartent certaines catégories de candidats en se fondant sur d’autres </w:t>
      </w:r>
      <w:r w:rsidR="006C3091" w:rsidRPr="005824B2">
        <w:rPr>
          <w:szCs w:val="24"/>
        </w:rPr>
        <w:t xml:space="preserve">considérations </w:t>
      </w:r>
      <w:r w:rsidRPr="005824B2">
        <w:rPr>
          <w:szCs w:val="24"/>
        </w:rPr>
        <w:t xml:space="preserve">que celles que le </w:t>
      </w:r>
      <w:r w:rsidR="00E21EB1" w:rsidRPr="005824B2">
        <w:rPr>
          <w:szCs w:val="24"/>
        </w:rPr>
        <w:t>Code</w:t>
      </w:r>
      <w:r w:rsidRPr="005824B2">
        <w:rPr>
          <w:szCs w:val="24"/>
        </w:rPr>
        <w:t xml:space="preserve"> des marchés publics</w:t>
      </w:r>
      <w:r w:rsidR="006C3091" w:rsidRPr="005824B2">
        <w:rPr>
          <w:szCs w:val="24"/>
        </w:rPr>
        <w:t>.</w:t>
      </w:r>
      <w:r w:rsidR="006C3091" w:rsidRPr="005824B2" w:rsidDel="006C3091">
        <w:rPr>
          <w:szCs w:val="24"/>
        </w:rPr>
        <w:t xml:space="preserve"> </w:t>
      </w:r>
    </w:p>
    <w:p w:rsidR="005068FC" w:rsidRPr="005824B2" w:rsidRDefault="005068FC" w:rsidP="005068FC">
      <w:pPr>
        <w:tabs>
          <w:tab w:val="left" w:pos="540"/>
        </w:tabs>
        <w:jc w:val="both"/>
        <w:rPr>
          <w:szCs w:val="24"/>
        </w:rPr>
      </w:pPr>
    </w:p>
    <w:p w:rsidR="005068FC" w:rsidRPr="005824B2" w:rsidRDefault="005068FC" w:rsidP="00BC77AB">
      <w:pPr>
        <w:ind w:left="480" w:hanging="480"/>
        <w:jc w:val="both"/>
        <w:rPr>
          <w:bCs/>
          <w:szCs w:val="24"/>
        </w:rPr>
      </w:pPr>
      <w:r w:rsidRPr="005824B2">
        <w:rPr>
          <w:b/>
          <w:szCs w:val="24"/>
        </w:rPr>
        <w:t>3.3.</w:t>
      </w:r>
      <w:r w:rsidRPr="005824B2">
        <w:rPr>
          <w:b/>
          <w:szCs w:val="24"/>
        </w:rPr>
        <w:tab/>
      </w:r>
      <w:r w:rsidRPr="005824B2">
        <w:rPr>
          <w:b/>
          <w:bCs/>
          <w:szCs w:val="24"/>
        </w:rPr>
        <w:t>Transparence des procédures</w:t>
      </w:r>
      <w:r w:rsidRPr="005824B2">
        <w:rPr>
          <w:bCs/>
          <w:szCs w:val="24"/>
        </w:rPr>
        <w:t xml:space="preserve"> </w:t>
      </w:r>
    </w:p>
    <w:p w:rsidR="005068FC" w:rsidRPr="005824B2" w:rsidRDefault="005068FC" w:rsidP="005068FC">
      <w:pPr>
        <w:tabs>
          <w:tab w:val="left" w:pos="540"/>
        </w:tabs>
        <w:jc w:val="both"/>
        <w:rPr>
          <w:szCs w:val="24"/>
          <w:u w:val="single"/>
        </w:rPr>
      </w:pPr>
    </w:p>
    <w:p w:rsidR="005068FC" w:rsidRPr="005824B2" w:rsidRDefault="005068FC" w:rsidP="00E73DCD">
      <w:pPr>
        <w:tabs>
          <w:tab w:val="left" w:pos="360"/>
        </w:tabs>
        <w:ind w:left="360"/>
        <w:jc w:val="both"/>
        <w:rPr>
          <w:szCs w:val="24"/>
        </w:rPr>
      </w:pPr>
      <w:r w:rsidRPr="005824B2">
        <w:rPr>
          <w:szCs w:val="24"/>
        </w:rPr>
        <w:t xml:space="preserve">La transparence des procédures est nécessaire pour assurer leur intégrité. </w:t>
      </w:r>
    </w:p>
    <w:p w:rsidR="005068FC" w:rsidRPr="005824B2" w:rsidRDefault="005068FC" w:rsidP="00E73DCD">
      <w:pPr>
        <w:tabs>
          <w:tab w:val="left" w:pos="360"/>
        </w:tabs>
        <w:ind w:left="360"/>
        <w:jc w:val="both"/>
        <w:rPr>
          <w:szCs w:val="24"/>
        </w:rPr>
      </w:pPr>
      <w:r w:rsidRPr="005824B2">
        <w:rPr>
          <w:szCs w:val="24"/>
        </w:rPr>
        <w:t>Elle se traduit notamment par :</w:t>
      </w:r>
    </w:p>
    <w:p w:rsidR="005068FC" w:rsidRPr="005824B2" w:rsidRDefault="005068FC" w:rsidP="005068FC">
      <w:pPr>
        <w:tabs>
          <w:tab w:val="left" w:pos="540"/>
        </w:tabs>
        <w:ind w:left="600"/>
        <w:jc w:val="both"/>
        <w:rPr>
          <w:szCs w:val="24"/>
        </w:rPr>
      </w:pPr>
    </w:p>
    <w:p w:rsidR="005068FC" w:rsidRPr="005824B2" w:rsidRDefault="005068FC" w:rsidP="00E73DCD">
      <w:pPr>
        <w:numPr>
          <w:ilvl w:val="0"/>
          <w:numId w:val="65"/>
        </w:numPr>
        <w:jc w:val="both"/>
        <w:rPr>
          <w:szCs w:val="24"/>
        </w:rPr>
      </w:pPr>
      <w:r w:rsidRPr="005824B2">
        <w:rPr>
          <w:szCs w:val="24"/>
        </w:rPr>
        <w:t>la publication large et suffisamment à l'avance des besoins, nécessaires à garantir l'accès aux marchés du plus grand nombre de candidats ;</w:t>
      </w:r>
    </w:p>
    <w:p w:rsidR="005068FC" w:rsidRPr="005824B2" w:rsidRDefault="005068FC" w:rsidP="005068FC">
      <w:pPr>
        <w:tabs>
          <w:tab w:val="left" w:pos="540"/>
        </w:tabs>
        <w:ind w:left="600"/>
        <w:jc w:val="both"/>
        <w:rPr>
          <w:szCs w:val="24"/>
        </w:rPr>
      </w:pPr>
    </w:p>
    <w:p w:rsidR="005068FC" w:rsidRPr="005824B2" w:rsidRDefault="005068FC" w:rsidP="00E73DCD">
      <w:pPr>
        <w:numPr>
          <w:ilvl w:val="0"/>
          <w:numId w:val="65"/>
        </w:numPr>
        <w:jc w:val="both"/>
        <w:rPr>
          <w:szCs w:val="24"/>
        </w:rPr>
      </w:pPr>
      <w:r w:rsidRPr="005824B2">
        <w:rPr>
          <w:szCs w:val="24"/>
        </w:rPr>
        <w:lastRenderedPageBreak/>
        <w:t xml:space="preserve">la possibilité de prendre connaissance des règles effectivement appliquées à travers des textes clairs, y compris l'usage de documents types, qui facilitent le contrôle a </w:t>
      </w:r>
      <w:r w:rsidR="00BC77AB" w:rsidRPr="005824B2">
        <w:rPr>
          <w:szCs w:val="24"/>
        </w:rPr>
        <w:t xml:space="preserve">priori et a </w:t>
      </w:r>
      <w:r w:rsidRPr="005824B2">
        <w:rPr>
          <w:szCs w:val="24"/>
        </w:rPr>
        <w:t xml:space="preserve">posteriori du respect de ces règles ; </w:t>
      </w:r>
    </w:p>
    <w:p w:rsidR="005068FC" w:rsidRPr="005824B2" w:rsidRDefault="005068FC" w:rsidP="005068FC">
      <w:pPr>
        <w:tabs>
          <w:tab w:val="left" w:pos="540"/>
        </w:tabs>
        <w:ind w:left="600"/>
        <w:jc w:val="both"/>
        <w:rPr>
          <w:szCs w:val="24"/>
        </w:rPr>
      </w:pPr>
    </w:p>
    <w:p w:rsidR="005068FC" w:rsidRPr="005824B2" w:rsidRDefault="005068FC" w:rsidP="00E73DCD">
      <w:pPr>
        <w:numPr>
          <w:ilvl w:val="0"/>
          <w:numId w:val="65"/>
        </w:numPr>
        <w:jc w:val="both"/>
        <w:rPr>
          <w:szCs w:val="24"/>
        </w:rPr>
      </w:pPr>
      <w:r w:rsidRPr="005824B2">
        <w:rPr>
          <w:szCs w:val="24"/>
        </w:rPr>
        <w:t xml:space="preserve">l'ouverture publique des plis et la publication des résultats permettant le contrôle de l’impartialité des procédures d’attribution du marché par les candidats eux mêmes ; </w:t>
      </w:r>
    </w:p>
    <w:p w:rsidR="005068FC" w:rsidRPr="005824B2" w:rsidRDefault="005068FC" w:rsidP="005068FC">
      <w:pPr>
        <w:ind w:left="600"/>
        <w:jc w:val="both"/>
        <w:rPr>
          <w:szCs w:val="24"/>
        </w:rPr>
      </w:pPr>
    </w:p>
    <w:p w:rsidR="005068FC" w:rsidRPr="005824B2" w:rsidRDefault="005068FC" w:rsidP="00E73DCD">
      <w:pPr>
        <w:numPr>
          <w:ilvl w:val="0"/>
          <w:numId w:val="65"/>
        </w:numPr>
        <w:jc w:val="both"/>
        <w:rPr>
          <w:szCs w:val="24"/>
        </w:rPr>
      </w:pPr>
      <w:r w:rsidRPr="005824B2">
        <w:rPr>
          <w:szCs w:val="24"/>
        </w:rPr>
        <w:t>un droit de recours effectif des candidats en cas de non-respect des règles de passation des marchés.</w:t>
      </w:r>
    </w:p>
    <w:p w:rsidR="005068FC" w:rsidRPr="005824B2" w:rsidRDefault="005068FC" w:rsidP="005068FC">
      <w:pPr>
        <w:tabs>
          <w:tab w:val="left" w:pos="540"/>
        </w:tabs>
        <w:jc w:val="both"/>
        <w:rPr>
          <w:szCs w:val="24"/>
        </w:rPr>
      </w:pPr>
    </w:p>
    <w:p w:rsidR="005068FC" w:rsidRPr="005824B2" w:rsidRDefault="005068FC" w:rsidP="005068FC">
      <w:pPr>
        <w:ind w:left="540" w:hanging="540"/>
        <w:jc w:val="both"/>
        <w:rPr>
          <w:bCs/>
          <w:szCs w:val="24"/>
        </w:rPr>
      </w:pPr>
      <w:r w:rsidRPr="005824B2">
        <w:rPr>
          <w:b/>
          <w:szCs w:val="24"/>
        </w:rPr>
        <w:t>3.4.</w:t>
      </w:r>
      <w:r w:rsidRPr="005824B2">
        <w:rPr>
          <w:b/>
          <w:szCs w:val="24"/>
        </w:rPr>
        <w:tab/>
      </w:r>
      <w:r w:rsidRPr="005824B2">
        <w:rPr>
          <w:bCs/>
          <w:szCs w:val="24"/>
        </w:rPr>
        <w:t>Sanction du non respect de ces principes</w:t>
      </w:r>
    </w:p>
    <w:p w:rsidR="005068FC" w:rsidRPr="005824B2" w:rsidRDefault="005068FC" w:rsidP="005068FC">
      <w:pPr>
        <w:tabs>
          <w:tab w:val="left" w:pos="540"/>
        </w:tabs>
        <w:jc w:val="both"/>
        <w:rPr>
          <w:szCs w:val="24"/>
          <w:u w:val="single"/>
        </w:rPr>
      </w:pPr>
    </w:p>
    <w:p w:rsidR="005068FC" w:rsidRPr="005824B2" w:rsidRDefault="005068FC" w:rsidP="005068FC">
      <w:pPr>
        <w:tabs>
          <w:tab w:val="left" w:pos="540"/>
        </w:tabs>
        <w:ind w:left="480"/>
        <w:jc w:val="both"/>
        <w:rPr>
          <w:szCs w:val="24"/>
        </w:rPr>
      </w:pPr>
      <w:r w:rsidRPr="005824B2">
        <w:rPr>
          <w:szCs w:val="24"/>
        </w:rPr>
        <w:t xml:space="preserve">La méconnaissance des principes d'égalité de traitement des candidats et de transparence par les </w:t>
      </w:r>
      <w:r w:rsidR="00BC77AB" w:rsidRPr="005824B2">
        <w:rPr>
          <w:szCs w:val="24"/>
        </w:rPr>
        <w:t>maîtres d’ouvrage</w:t>
      </w:r>
      <w:r w:rsidRPr="005824B2">
        <w:rPr>
          <w:szCs w:val="24"/>
        </w:rPr>
        <w:t xml:space="preserve"> est sanctionnée par la nullité de la procédure de passation du marché. Cette nullité peut être demandée par toute personne intéressée au déroulement normal de la procédure.</w:t>
      </w:r>
    </w:p>
    <w:p w:rsidR="005068FC" w:rsidRPr="005824B2" w:rsidRDefault="005068FC" w:rsidP="005068FC">
      <w:pPr>
        <w:tabs>
          <w:tab w:val="left" w:pos="540"/>
        </w:tabs>
        <w:jc w:val="both"/>
        <w:rPr>
          <w:szCs w:val="24"/>
        </w:rPr>
      </w:pPr>
    </w:p>
    <w:p w:rsidR="005068FC" w:rsidRPr="005824B2" w:rsidRDefault="00BC77AB" w:rsidP="005068FC">
      <w:pPr>
        <w:ind w:left="540" w:hanging="540"/>
        <w:jc w:val="both"/>
        <w:rPr>
          <w:bCs/>
          <w:szCs w:val="24"/>
        </w:rPr>
      </w:pPr>
      <w:r w:rsidRPr="005824B2">
        <w:rPr>
          <w:b/>
          <w:szCs w:val="24"/>
        </w:rPr>
        <w:t>3</w:t>
      </w:r>
      <w:r w:rsidR="005068FC" w:rsidRPr="005824B2">
        <w:rPr>
          <w:b/>
          <w:szCs w:val="24"/>
        </w:rPr>
        <w:t>.5.</w:t>
      </w:r>
      <w:r w:rsidR="005068FC" w:rsidRPr="005824B2">
        <w:rPr>
          <w:b/>
          <w:szCs w:val="24"/>
        </w:rPr>
        <w:tab/>
      </w:r>
      <w:r w:rsidR="005068FC" w:rsidRPr="005824B2">
        <w:rPr>
          <w:bCs/>
          <w:szCs w:val="24"/>
        </w:rPr>
        <w:t>Les règles d'éthique en matière de marchés publics</w:t>
      </w:r>
      <w:r w:rsidRPr="005824B2">
        <w:rPr>
          <w:bCs/>
          <w:szCs w:val="24"/>
        </w:rPr>
        <w:t xml:space="preserve"> fixées aux articles 8 et 9 du Code des marchés publics sont de stricte application.</w:t>
      </w:r>
    </w:p>
    <w:p w:rsidR="005068FC" w:rsidRPr="005824B2" w:rsidRDefault="005068FC" w:rsidP="005068FC">
      <w:pPr>
        <w:tabs>
          <w:tab w:val="left" w:pos="540"/>
        </w:tabs>
        <w:jc w:val="both"/>
        <w:rPr>
          <w:szCs w:val="24"/>
          <w:u w:val="single"/>
        </w:rPr>
      </w:pPr>
    </w:p>
    <w:p w:rsidR="005068FC" w:rsidRPr="005824B2" w:rsidRDefault="005068FC" w:rsidP="005068FC">
      <w:pPr>
        <w:rPr>
          <w:b/>
          <w:bCs/>
          <w:spacing w:val="1"/>
          <w:w w:val="99"/>
          <w:szCs w:val="24"/>
        </w:rPr>
      </w:pPr>
    </w:p>
    <w:p w:rsidR="004525E2" w:rsidRPr="005824B2" w:rsidRDefault="005068FC" w:rsidP="004525E2">
      <w:pPr>
        <w:pStyle w:val="Style1"/>
        <w:jc w:val="both"/>
        <w:rPr>
          <w:rFonts w:ascii="Times New Roman" w:hAnsi="Times New Roman" w:cs="Times New Roman"/>
          <w:b/>
          <w:sz w:val="24"/>
        </w:rPr>
      </w:pPr>
      <w:r w:rsidRPr="005824B2">
        <w:rPr>
          <w:rFonts w:ascii="Times New Roman" w:hAnsi="Times New Roman" w:cs="Times New Roman"/>
          <w:b/>
          <w:sz w:val="24"/>
        </w:rPr>
        <w:t>4</w:t>
      </w:r>
      <w:r w:rsidR="004525E2" w:rsidRPr="005824B2">
        <w:rPr>
          <w:rFonts w:ascii="Times New Roman" w:hAnsi="Times New Roman" w:cs="Times New Roman"/>
          <w:b/>
          <w:sz w:val="24"/>
        </w:rPr>
        <w:t xml:space="preserve">. </w:t>
      </w:r>
      <w:r w:rsidR="004525E2" w:rsidRPr="005824B2">
        <w:rPr>
          <w:rFonts w:ascii="Times New Roman" w:hAnsi="Times New Roman" w:cs="Times New Roman"/>
          <w:b/>
          <w:sz w:val="24"/>
          <w:u w:val="single"/>
        </w:rPr>
        <w:t xml:space="preserve">ACTEURS INTERVENANT DANS </w:t>
      </w:r>
      <w:smartTag w:uri="urn:schemas-microsoft-com:office:smarttags" w:element="PersonName">
        <w:smartTagPr>
          <w:attr w:name="ProductID" w:val="LA PASSATION DES"/>
        </w:smartTagPr>
        <w:r w:rsidR="004525E2" w:rsidRPr="005824B2">
          <w:rPr>
            <w:rFonts w:ascii="Times New Roman" w:hAnsi="Times New Roman" w:cs="Times New Roman"/>
            <w:b/>
            <w:sz w:val="24"/>
            <w:u w:val="single"/>
          </w:rPr>
          <w:t>L</w:t>
        </w:r>
        <w:r w:rsidR="00D5025F" w:rsidRPr="005824B2">
          <w:rPr>
            <w:rFonts w:ascii="Times New Roman" w:hAnsi="Times New Roman" w:cs="Times New Roman"/>
            <w:b/>
            <w:sz w:val="24"/>
            <w:u w:val="single"/>
          </w:rPr>
          <w:t>A PASS</w:t>
        </w:r>
        <w:r w:rsidR="004525E2" w:rsidRPr="005824B2">
          <w:rPr>
            <w:rFonts w:ascii="Times New Roman" w:hAnsi="Times New Roman" w:cs="Times New Roman"/>
            <w:b/>
            <w:sz w:val="24"/>
            <w:u w:val="single"/>
          </w:rPr>
          <w:t>ATION DES</w:t>
        </w:r>
      </w:smartTag>
      <w:r w:rsidR="004525E2" w:rsidRPr="005824B2">
        <w:rPr>
          <w:rFonts w:ascii="Times New Roman" w:hAnsi="Times New Roman" w:cs="Times New Roman"/>
          <w:b/>
          <w:sz w:val="24"/>
          <w:u w:val="single"/>
        </w:rPr>
        <w:t xml:space="preserve"> MARCGES PUBLICS</w:t>
      </w:r>
      <w:r w:rsidR="00D5025F" w:rsidRPr="005824B2">
        <w:rPr>
          <w:rFonts w:ascii="Times New Roman" w:hAnsi="Times New Roman" w:cs="Times New Roman"/>
          <w:b/>
          <w:sz w:val="24"/>
        </w:rPr>
        <w:t>.</w:t>
      </w:r>
    </w:p>
    <w:p w:rsidR="00C57E0D" w:rsidRPr="005824B2" w:rsidRDefault="00C57E0D">
      <w:pPr>
        <w:jc w:val="both"/>
        <w:rPr>
          <w:rFonts w:ascii="Arial" w:hAnsi="Arial" w:cs="Arial"/>
          <w:sz w:val="20"/>
        </w:rPr>
      </w:pPr>
    </w:p>
    <w:p w:rsidR="00D5025F" w:rsidRPr="005824B2" w:rsidRDefault="00AE328B" w:rsidP="006D3780">
      <w:pPr>
        <w:pStyle w:val="Titre1"/>
        <w:spacing w:before="0" w:after="0"/>
        <w:ind w:left="240" w:right="37"/>
        <w:jc w:val="both"/>
        <w:rPr>
          <w:rFonts w:ascii="Times New Roman" w:hAnsi="Times New Roman" w:cs="Times New Roman"/>
          <w:b w:val="0"/>
          <w:sz w:val="24"/>
        </w:rPr>
      </w:pPr>
      <w:r w:rsidRPr="005824B2">
        <w:rPr>
          <w:rFonts w:ascii="Times New Roman" w:hAnsi="Times New Roman" w:cs="Times New Roman"/>
          <w:b w:val="0"/>
          <w:sz w:val="24"/>
          <w:szCs w:val="24"/>
        </w:rPr>
        <w:t xml:space="preserve">Quatre </w:t>
      </w:r>
      <w:r w:rsidR="00D5025F" w:rsidRPr="005824B2">
        <w:rPr>
          <w:rFonts w:ascii="Times New Roman" w:hAnsi="Times New Roman" w:cs="Times New Roman"/>
          <w:b w:val="0"/>
          <w:sz w:val="24"/>
          <w:szCs w:val="24"/>
        </w:rPr>
        <w:t xml:space="preserve">types </w:t>
      </w:r>
      <w:r w:rsidR="00D5025F" w:rsidRPr="005824B2">
        <w:rPr>
          <w:rFonts w:ascii="Times New Roman" w:hAnsi="Times New Roman" w:cs="Times New Roman"/>
          <w:b w:val="0"/>
          <w:sz w:val="24"/>
        </w:rPr>
        <w:t>d’organes interviennent dans le processus de préparation, de passation, de contrôle et d’exécution des marchés publics :</w:t>
      </w:r>
    </w:p>
    <w:p w:rsidR="00AE328B" w:rsidRPr="005824B2" w:rsidRDefault="00AE328B" w:rsidP="00805E6F">
      <w:pPr>
        <w:numPr>
          <w:ilvl w:val="0"/>
          <w:numId w:val="98"/>
        </w:numPr>
        <w:tabs>
          <w:tab w:val="clear" w:pos="720"/>
          <w:tab w:val="num" w:pos="1080"/>
        </w:tabs>
        <w:ind w:left="1080"/>
      </w:pPr>
      <w:r w:rsidRPr="005824B2">
        <w:t>Un organe de régulation </w:t>
      </w:r>
      <w:r w:rsidR="005360BA" w:rsidRPr="005824B2">
        <w:t>et de contrôle a posteriori</w:t>
      </w:r>
      <w:r w:rsidRPr="005824B2">
        <w:t>: l’Autorité de Régulation de Marchés Publics, ARMP ;</w:t>
      </w:r>
    </w:p>
    <w:p w:rsidR="00AE328B" w:rsidRPr="005824B2" w:rsidRDefault="00AE328B" w:rsidP="00805E6F">
      <w:pPr>
        <w:numPr>
          <w:ilvl w:val="0"/>
          <w:numId w:val="98"/>
        </w:numPr>
        <w:tabs>
          <w:tab w:val="clear" w:pos="720"/>
          <w:tab w:val="num" w:pos="1080"/>
        </w:tabs>
        <w:ind w:left="1080"/>
      </w:pPr>
      <w:r w:rsidRPr="005824B2">
        <w:t xml:space="preserve">Un organe de contrôle à priori : </w:t>
      </w:r>
      <w:smartTag w:uri="urn:schemas-microsoft-com:office:smarttags" w:element="PersonName">
        <w:smartTagPr>
          <w:attr w:name="ProductID" w:val="la Direction"/>
        </w:smartTagPr>
        <w:r w:rsidRPr="005824B2">
          <w:t>la Direction</w:t>
        </w:r>
      </w:smartTag>
      <w:r w:rsidRPr="005824B2">
        <w:t xml:space="preserve"> générale du contrôle des marchés publics, DGCMP ;</w:t>
      </w:r>
    </w:p>
    <w:p w:rsidR="00AE328B" w:rsidRPr="005824B2" w:rsidRDefault="00AE328B" w:rsidP="00805E6F">
      <w:pPr>
        <w:numPr>
          <w:ilvl w:val="0"/>
          <w:numId w:val="98"/>
        </w:numPr>
        <w:tabs>
          <w:tab w:val="clear" w:pos="720"/>
          <w:tab w:val="num" w:pos="1080"/>
        </w:tabs>
        <w:ind w:left="1080"/>
      </w:pPr>
      <w:r w:rsidRPr="005824B2">
        <w:t>Des Maîtres d’ouvrage et Maîtres d’ouvrage délégués dotés des Cellules de gestion des marchés publics, CGMP ;</w:t>
      </w:r>
    </w:p>
    <w:p w:rsidR="00AE328B" w:rsidRPr="005824B2" w:rsidRDefault="00AE328B" w:rsidP="00805E6F">
      <w:pPr>
        <w:numPr>
          <w:ilvl w:val="0"/>
          <w:numId w:val="98"/>
        </w:numPr>
        <w:tabs>
          <w:tab w:val="clear" w:pos="720"/>
          <w:tab w:val="num" w:pos="1080"/>
        </w:tabs>
        <w:ind w:left="1080"/>
      </w:pPr>
      <w:r w:rsidRPr="005824B2">
        <w:t>Une autorité approbatrice</w:t>
      </w:r>
    </w:p>
    <w:p w:rsidR="00AE328B" w:rsidRPr="005824B2" w:rsidRDefault="00AE328B" w:rsidP="00AE328B"/>
    <w:p w:rsidR="00D5025F" w:rsidRPr="005824B2" w:rsidRDefault="00D5025F" w:rsidP="00FD2F6C">
      <w:pPr>
        <w:jc w:val="both"/>
      </w:pPr>
    </w:p>
    <w:p w:rsidR="00AE328B" w:rsidRPr="005824B2" w:rsidRDefault="00AE328B" w:rsidP="00C60535">
      <w:pPr>
        <w:ind w:right="-288"/>
        <w:jc w:val="both"/>
      </w:pPr>
      <w:r w:rsidRPr="005824B2">
        <w:rPr>
          <w:b/>
        </w:rPr>
        <w:t xml:space="preserve">4.1. </w:t>
      </w:r>
      <w:r w:rsidR="00D5025F" w:rsidRPr="005824B2">
        <w:rPr>
          <w:b/>
        </w:rPr>
        <w:t>Autorité de Régulation des marchés publics</w:t>
      </w:r>
      <w:r w:rsidR="000649E0" w:rsidRPr="005824B2">
        <w:rPr>
          <w:b/>
        </w:rPr>
        <w:t>, ARMP.</w:t>
      </w:r>
      <w:r w:rsidR="000649E0" w:rsidRPr="005824B2">
        <w:t xml:space="preserve"> </w:t>
      </w:r>
    </w:p>
    <w:p w:rsidR="00AE328B" w:rsidRPr="005824B2" w:rsidRDefault="00AE328B" w:rsidP="00C60535">
      <w:pPr>
        <w:ind w:right="-288"/>
        <w:jc w:val="both"/>
      </w:pPr>
    </w:p>
    <w:p w:rsidR="00D5025F" w:rsidRPr="005824B2" w:rsidRDefault="000649E0" w:rsidP="006D3780">
      <w:pPr>
        <w:ind w:left="240" w:right="37"/>
        <w:jc w:val="both"/>
        <w:rPr>
          <w:szCs w:val="24"/>
        </w:rPr>
      </w:pPr>
      <w:r w:rsidRPr="005824B2">
        <w:rPr>
          <w:szCs w:val="24"/>
        </w:rPr>
        <w:t xml:space="preserve">Instituée auprès de </w:t>
      </w:r>
      <w:smartTag w:uri="urn:schemas-microsoft-com:office:smarttags" w:element="PersonName">
        <w:smartTagPr>
          <w:attr w:name="ProductID" w:val="la Pr￩sidence"/>
        </w:smartTagPr>
        <w:r w:rsidRPr="005824B2">
          <w:rPr>
            <w:szCs w:val="24"/>
          </w:rPr>
          <w:t>la Présidence</w:t>
        </w:r>
      </w:smartTag>
      <w:r w:rsidRPr="005824B2">
        <w:rPr>
          <w:szCs w:val="24"/>
        </w:rPr>
        <w:t xml:space="preserve"> de </w:t>
      </w:r>
      <w:smartTag w:uri="urn:schemas-microsoft-com:office:smarttags" w:element="PersonName">
        <w:smartTagPr>
          <w:attr w:name="ProductID" w:val="la R￩publique"/>
        </w:smartTagPr>
        <w:r w:rsidRPr="005824B2">
          <w:rPr>
            <w:szCs w:val="24"/>
          </w:rPr>
          <w:t>la République</w:t>
        </w:r>
      </w:smartTag>
      <w:r w:rsidR="000F3DF5" w:rsidRPr="005824B2">
        <w:rPr>
          <w:szCs w:val="24"/>
        </w:rPr>
        <w:t xml:space="preserve"> (cfr art 20 et 21 du </w:t>
      </w:r>
      <w:r w:rsidR="00E21EB1" w:rsidRPr="005824B2">
        <w:rPr>
          <w:szCs w:val="24"/>
        </w:rPr>
        <w:t>Code</w:t>
      </w:r>
      <w:r w:rsidR="000F3DF5" w:rsidRPr="005824B2">
        <w:rPr>
          <w:szCs w:val="24"/>
        </w:rPr>
        <w:t>)</w:t>
      </w:r>
      <w:r w:rsidRPr="005824B2">
        <w:rPr>
          <w:szCs w:val="24"/>
        </w:rPr>
        <w:t xml:space="preserve">, l’ARMP </w:t>
      </w:r>
      <w:r w:rsidR="006D3780" w:rsidRPr="005824B2">
        <w:rPr>
          <w:szCs w:val="24"/>
        </w:rPr>
        <w:t>a la mission</w:t>
      </w:r>
      <w:r w:rsidR="00D5025F" w:rsidRPr="005824B2">
        <w:rPr>
          <w:szCs w:val="24"/>
        </w:rPr>
        <w:t xml:space="preserve"> </w:t>
      </w:r>
      <w:r w:rsidR="006D3780" w:rsidRPr="005824B2">
        <w:rPr>
          <w:szCs w:val="24"/>
        </w:rPr>
        <w:t>d’assurer la régulation du système de passation des marchés publics et des conventions de délégation de service public. A cet égard, l’ARMP est chargée notamment de :</w:t>
      </w:r>
    </w:p>
    <w:p w:rsidR="009B1D55" w:rsidRPr="005824B2" w:rsidRDefault="009B1D55" w:rsidP="006D3780">
      <w:pPr>
        <w:numPr>
          <w:ilvl w:val="0"/>
          <w:numId w:val="62"/>
        </w:numPr>
        <w:ind w:right="37"/>
        <w:jc w:val="both"/>
        <w:rPr>
          <w:szCs w:val="24"/>
        </w:rPr>
      </w:pPr>
      <w:r w:rsidRPr="005824B2">
        <w:rPr>
          <w:szCs w:val="24"/>
        </w:rPr>
        <w:t>analyser et diffuser</w:t>
      </w:r>
      <w:r w:rsidR="00444330" w:rsidRPr="005824B2">
        <w:rPr>
          <w:szCs w:val="24"/>
        </w:rPr>
        <w:t xml:space="preserve"> sur son site Internet,</w:t>
      </w:r>
      <w:r w:rsidRPr="005824B2">
        <w:rPr>
          <w:szCs w:val="24"/>
        </w:rPr>
        <w:t xml:space="preserve"> toutes informations pertinentes relatives à la commande publique ;</w:t>
      </w:r>
    </w:p>
    <w:p w:rsidR="009B1D55" w:rsidRPr="005824B2" w:rsidRDefault="009B1D55" w:rsidP="006D3780">
      <w:pPr>
        <w:numPr>
          <w:ilvl w:val="0"/>
          <w:numId w:val="62"/>
        </w:numPr>
        <w:ind w:right="37"/>
        <w:jc w:val="both"/>
        <w:rPr>
          <w:szCs w:val="24"/>
        </w:rPr>
      </w:pPr>
      <w:r w:rsidRPr="005824B2">
        <w:rPr>
          <w:szCs w:val="24"/>
        </w:rPr>
        <w:t xml:space="preserve">donner </w:t>
      </w:r>
      <w:r w:rsidR="00040933" w:rsidRPr="005824B2">
        <w:rPr>
          <w:szCs w:val="24"/>
        </w:rPr>
        <w:t xml:space="preserve">des </w:t>
      </w:r>
      <w:r w:rsidRPr="005824B2">
        <w:rPr>
          <w:szCs w:val="24"/>
        </w:rPr>
        <w:t xml:space="preserve">avis et proposer des </w:t>
      </w:r>
      <w:r w:rsidR="00FD2F6C" w:rsidRPr="005824B2">
        <w:rPr>
          <w:szCs w:val="24"/>
        </w:rPr>
        <w:t>mesures d’</w:t>
      </w:r>
      <w:r w:rsidRPr="005824B2">
        <w:rPr>
          <w:szCs w:val="24"/>
        </w:rPr>
        <w:t>amélioration</w:t>
      </w:r>
      <w:r w:rsidR="00FD2F6C" w:rsidRPr="005824B2">
        <w:rPr>
          <w:szCs w:val="24"/>
        </w:rPr>
        <w:t xml:space="preserve"> de l’efficacité</w:t>
      </w:r>
      <w:r w:rsidRPr="005824B2">
        <w:rPr>
          <w:szCs w:val="24"/>
        </w:rPr>
        <w:t xml:space="preserve"> </w:t>
      </w:r>
      <w:r w:rsidR="00FD2F6C" w:rsidRPr="005824B2">
        <w:rPr>
          <w:szCs w:val="24"/>
        </w:rPr>
        <w:t>du système de passation des</w:t>
      </w:r>
      <w:r w:rsidRPr="005824B2">
        <w:rPr>
          <w:szCs w:val="24"/>
        </w:rPr>
        <w:t xml:space="preserve"> marchés publics</w:t>
      </w:r>
      <w:r w:rsidR="000649E0" w:rsidRPr="005824B2">
        <w:rPr>
          <w:szCs w:val="24"/>
        </w:rPr>
        <w:t xml:space="preserve">, </w:t>
      </w:r>
      <w:r w:rsidR="00E814C9" w:rsidRPr="005824B2">
        <w:rPr>
          <w:szCs w:val="24"/>
        </w:rPr>
        <w:t xml:space="preserve">ce </w:t>
      </w:r>
      <w:r w:rsidR="000649E0" w:rsidRPr="005824B2">
        <w:rPr>
          <w:szCs w:val="24"/>
        </w:rPr>
        <w:t xml:space="preserve">y compris </w:t>
      </w:r>
      <w:r w:rsidR="00E814C9" w:rsidRPr="005824B2">
        <w:rPr>
          <w:szCs w:val="24"/>
        </w:rPr>
        <w:t xml:space="preserve">les activités de  </w:t>
      </w:r>
      <w:r w:rsidR="000649E0" w:rsidRPr="005824B2">
        <w:rPr>
          <w:szCs w:val="24"/>
        </w:rPr>
        <w:t>formation</w:t>
      </w:r>
      <w:r w:rsidRPr="005824B2">
        <w:rPr>
          <w:szCs w:val="24"/>
        </w:rPr>
        <w:t> ;</w:t>
      </w:r>
    </w:p>
    <w:p w:rsidR="00D5025F" w:rsidRPr="005824B2" w:rsidRDefault="009B1D55" w:rsidP="006D3780">
      <w:pPr>
        <w:numPr>
          <w:ilvl w:val="0"/>
          <w:numId w:val="62"/>
        </w:numPr>
        <w:ind w:right="37"/>
        <w:jc w:val="both"/>
        <w:rPr>
          <w:szCs w:val="24"/>
        </w:rPr>
      </w:pPr>
      <w:r w:rsidRPr="005824B2">
        <w:rPr>
          <w:szCs w:val="24"/>
        </w:rPr>
        <w:t>assurer le contrôle a posteriori de la passation et de l'exécution des marchés</w:t>
      </w:r>
      <w:r w:rsidR="00FD2F6C" w:rsidRPr="005824B2">
        <w:rPr>
          <w:szCs w:val="24"/>
        </w:rPr>
        <w:t>,</w:t>
      </w:r>
      <w:r w:rsidRPr="005824B2">
        <w:rPr>
          <w:szCs w:val="24"/>
        </w:rPr>
        <w:t> </w:t>
      </w:r>
      <w:r w:rsidR="00EB1909" w:rsidRPr="005824B2">
        <w:rPr>
          <w:szCs w:val="24"/>
        </w:rPr>
        <w:t xml:space="preserve">et prendre, le cas échéant, des sanctions à l’endroit des violations avérées </w:t>
      </w:r>
      <w:r w:rsidR="00FD2F6C" w:rsidRPr="005824B2">
        <w:rPr>
          <w:szCs w:val="24"/>
        </w:rPr>
        <w:t>de la réglementation des marchés publics</w:t>
      </w:r>
      <w:r w:rsidRPr="005824B2">
        <w:rPr>
          <w:szCs w:val="24"/>
        </w:rPr>
        <w:t>;</w:t>
      </w:r>
    </w:p>
    <w:p w:rsidR="00D5025F" w:rsidRPr="005824B2" w:rsidRDefault="009B1D55" w:rsidP="006D3780">
      <w:pPr>
        <w:numPr>
          <w:ilvl w:val="0"/>
          <w:numId w:val="62"/>
        </w:numPr>
        <w:ind w:right="37"/>
        <w:jc w:val="both"/>
      </w:pPr>
      <w:r w:rsidRPr="005824B2">
        <w:rPr>
          <w:szCs w:val="24"/>
        </w:rPr>
        <w:t>examiner et prendre les décisions requises au sujet des</w:t>
      </w:r>
      <w:r w:rsidR="00E73DCD" w:rsidRPr="005824B2">
        <w:rPr>
          <w:szCs w:val="24"/>
        </w:rPr>
        <w:t xml:space="preserve"> litiges, différends et </w:t>
      </w:r>
      <w:r w:rsidRPr="005824B2">
        <w:rPr>
          <w:szCs w:val="24"/>
        </w:rPr>
        <w:t xml:space="preserve"> contentieux nés à l’occasion de la passation ou de l’exécution des marchés publics ;</w:t>
      </w:r>
    </w:p>
    <w:p w:rsidR="002A5B30" w:rsidRPr="005824B2" w:rsidRDefault="002A5B30" w:rsidP="002A5B30">
      <w:pPr>
        <w:numPr>
          <w:ilvl w:val="0"/>
          <w:numId w:val="62"/>
        </w:numPr>
        <w:ind w:right="37"/>
        <w:jc w:val="both"/>
      </w:pPr>
      <w:r w:rsidRPr="005824B2">
        <w:rPr>
          <w:szCs w:val="24"/>
        </w:rPr>
        <w:t xml:space="preserve">programmer et organiser la formation initiale et continue des acteurs publics du système de passation des marchés publics et délégations de service public en se mettant en relation régulière avec les centres ou écoles de formation mis en place, au niveau national, sous </w:t>
      </w:r>
      <w:r w:rsidRPr="005824B2">
        <w:rPr>
          <w:szCs w:val="24"/>
        </w:rPr>
        <w:lastRenderedPageBreak/>
        <w:t>régional ou international et spécialisés dans le domaine de la pratique des marchés publics et délégations de service public ;</w:t>
      </w:r>
    </w:p>
    <w:p w:rsidR="002A5B30" w:rsidRPr="005824B2" w:rsidRDefault="002A5B30" w:rsidP="002A5B30">
      <w:pPr>
        <w:ind w:left="720" w:right="37"/>
        <w:jc w:val="both"/>
        <w:rPr>
          <w:szCs w:val="24"/>
        </w:rPr>
      </w:pPr>
    </w:p>
    <w:p w:rsidR="002A5B30" w:rsidRPr="005824B2" w:rsidRDefault="002A5B30" w:rsidP="002A5B30">
      <w:pPr>
        <w:ind w:left="240" w:right="37"/>
        <w:jc w:val="both"/>
      </w:pPr>
      <w:r w:rsidRPr="005824B2">
        <w:rPr>
          <w:szCs w:val="24"/>
        </w:rPr>
        <w:t>En tant qu’Autorité de régulation des marchés publics, elle chapeaute tout le système de passation  des marchés publics et délégations de service public ;</w:t>
      </w:r>
    </w:p>
    <w:p w:rsidR="00FD2F6C" w:rsidRPr="005824B2" w:rsidRDefault="00FD2F6C" w:rsidP="00FD2F6C">
      <w:pPr>
        <w:ind w:left="1320" w:right="-288"/>
        <w:jc w:val="both"/>
      </w:pPr>
    </w:p>
    <w:p w:rsidR="006D3780" w:rsidRPr="005824B2" w:rsidRDefault="006D3780" w:rsidP="006D3780">
      <w:pPr>
        <w:pStyle w:val="p6"/>
        <w:ind w:left="240"/>
        <w:rPr>
          <w:lang w:val="fr-FR"/>
        </w:rPr>
      </w:pPr>
      <w:r w:rsidRPr="005824B2">
        <w:rPr>
          <w:lang w:val="fr-FR"/>
        </w:rPr>
        <w:t>L’Autorité de régulation des marchés publics comprend : le Conseil de régulation, le comité de règlement des différends, le comité des audits et enquêtes et la direction générale.</w:t>
      </w:r>
    </w:p>
    <w:p w:rsidR="006D3780" w:rsidRPr="005824B2" w:rsidRDefault="006D3780" w:rsidP="006D3780">
      <w:pPr>
        <w:pStyle w:val="p6"/>
        <w:ind w:left="240"/>
        <w:rPr>
          <w:lang w:val="fr-FR"/>
        </w:rPr>
      </w:pPr>
    </w:p>
    <w:p w:rsidR="006D3780" w:rsidRPr="005824B2" w:rsidRDefault="006D3780" w:rsidP="006D3780">
      <w:pPr>
        <w:pStyle w:val="Titre2"/>
        <w:numPr>
          <w:ilvl w:val="0"/>
          <w:numId w:val="58"/>
        </w:numPr>
        <w:rPr>
          <w:rFonts w:ascii="Times New Roman" w:hAnsi="Times New Roman" w:cs="Times New Roman"/>
          <w:b w:val="0"/>
          <w:i w:val="0"/>
          <w:sz w:val="24"/>
          <w:szCs w:val="24"/>
        </w:rPr>
      </w:pPr>
      <w:r w:rsidRPr="005824B2">
        <w:rPr>
          <w:rFonts w:ascii="Times New Roman" w:hAnsi="Times New Roman" w:cs="Times New Roman"/>
          <w:i w:val="0"/>
          <w:sz w:val="24"/>
          <w:szCs w:val="24"/>
        </w:rPr>
        <w:t>Le conseil de régulation</w:t>
      </w:r>
      <w:r w:rsidRPr="005824B2">
        <w:rPr>
          <w:rFonts w:ascii="Times New Roman" w:hAnsi="Times New Roman" w:cs="Times New Roman"/>
          <w:b w:val="0"/>
          <w:i w:val="0"/>
          <w:sz w:val="24"/>
          <w:szCs w:val="24"/>
        </w:rPr>
        <w:t xml:space="preserve"> est l’organe suprême qui réunit tous les membres de l’Autorité de régulation des marchés publics. Le Conseil de régulation est un organe tripartite composé de neuf membres représentant, sur une base paritaire, l’administration, le secteur privé et la société civile.</w:t>
      </w:r>
      <w:r w:rsidR="005360BA" w:rsidRPr="005824B2">
        <w:rPr>
          <w:rFonts w:ascii="Times New Roman" w:hAnsi="Times New Roman" w:cs="Times New Roman"/>
          <w:b w:val="0"/>
          <w:i w:val="0"/>
          <w:sz w:val="24"/>
          <w:szCs w:val="24"/>
        </w:rPr>
        <w:t xml:space="preserve"> Il définit et oriente la politique générale de l’ARMP.</w:t>
      </w:r>
    </w:p>
    <w:p w:rsidR="006D3780" w:rsidRPr="005824B2" w:rsidRDefault="006D3780" w:rsidP="006D3780">
      <w:pPr>
        <w:pStyle w:val="Paragraphedeliste"/>
        <w:numPr>
          <w:ilvl w:val="0"/>
          <w:numId w:val="58"/>
        </w:numPr>
        <w:jc w:val="both"/>
        <w:rPr>
          <w:szCs w:val="24"/>
        </w:rPr>
      </w:pPr>
      <w:r w:rsidRPr="005824B2">
        <w:rPr>
          <w:b/>
          <w:szCs w:val="24"/>
        </w:rPr>
        <w:t>Le comité des audits</w:t>
      </w:r>
      <w:r w:rsidRPr="005824B2">
        <w:rPr>
          <w:szCs w:val="24"/>
        </w:rPr>
        <w:t xml:space="preserve"> est chargé de la réalisation des audits et enquêtes relatifs aux marchés publics et délégations de service public. Il est composé de trois membres représentant chacune des trois catégories constituant le conseil de régulation.</w:t>
      </w:r>
    </w:p>
    <w:p w:rsidR="006D3780" w:rsidRPr="005824B2" w:rsidRDefault="006D3780" w:rsidP="006D3780">
      <w:pPr>
        <w:pStyle w:val="Titre2"/>
        <w:numPr>
          <w:ilvl w:val="0"/>
          <w:numId w:val="58"/>
        </w:numPr>
        <w:rPr>
          <w:rFonts w:ascii="Times New Roman" w:hAnsi="Times New Roman" w:cs="Times New Roman"/>
          <w:strike/>
          <w:sz w:val="24"/>
          <w:szCs w:val="24"/>
        </w:rPr>
      </w:pPr>
      <w:r w:rsidRPr="005824B2">
        <w:rPr>
          <w:rFonts w:ascii="Times New Roman" w:hAnsi="Times New Roman" w:cs="Times New Roman"/>
          <w:i w:val="0"/>
          <w:sz w:val="24"/>
          <w:szCs w:val="24"/>
        </w:rPr>
        <w:t>Le comité de règlement des différends</w:t>
      </w:r>
      <w:r w:rsidRPr="005824B2">
        <w:rPr>
          <w:rFonts w:ascii="Times New Roman" w:hAnsi="Times New Roman" w:cs="Times New Roman"/>
          <w:b w:val="0"/>
          <w:i w:val="0"/>
          <w:sz w:val="24"/>
          <w:szCs w:val="24"/>
        </w:rPr>
        <w:t xml:space="preserve"> siège, en fonction des faits dont il est saisi, soit sous la forme d’une commission des litiges, soit en formation disciplinaire. Le comité de règlement des différends est composé </w:t>
      </w:r>
      <w:r w:rsidRPr="005824B2">
        <w:rPr>
          <w:rFonts w:ascii="Times New Roman" w:hAnsi="Times New Roman" w:cs="Times New Roman"/>
          <w:b w:val="0"/>
          <w:i w:val="0"/>
          <w:iCs w:val="0"/>
          <w:sz w:val="24"/>
          <w:szCs w:val="24"/>
        </w:rPr>
        <w:t xml:space="preserve">de façon tripartite et paritaire </w:t>
      </w:r>
      <w:r w:rsidRPr="005824B2">
        <w:rPr>
          <w:rFonts w:ascii="Times New Roman" w:hAnsi="Times New Roman" w:cs="Times New Roman"/>
          <w:b w:val="0"/>
          <w:i w:val="0"/>
          <w:sz w:val="24"/>
          <w:szCs w:val="24"/>
        </w:rPr>
        <w:t>des six membres du conseil de régulation ne faisant pas partie du comité d’audits et enquêtes.</w:t>
      </w:r>
      <w:r w:rsidRPr="005824B2">
        <w:rPr>
          <w:rFonts w:ascii="Times New Roman" w:hAnsi="Times New Roman" w:cs="Times New Roman"/>
          <w:sz w:val="24"/>
          <w:szCs w:val="24"/>
        </w:rPr>
        <w:t xml:space="preserve"> </w:t>
      </w:r>
    </w:p>
    <w:p w:rsidR="006D3780" w:rsidRPr="005824B2" w:rsidRDefault="006D3780" w:rsidP="006D3780">
      <w:pPr>
        <w:pStyle w:val="p6"/>
        <w:ind w:firstLine="705"/>
        <w:rPr>
          <w:lang w:val="fr-FR"/>
        </w:rPr>
      </w:pPr>
    </w:p>
    <w:p w:rsidR="002A5B30" w:rsidRPr="005824B2" w:rsidRDefault="006D3780" w:rsidP="002A5B30">
      <w:pPr>
        <w:ind w:left="360" w:right="22"/>
        <w:jc w:val="both"/>
        <w:rPr>
          <w:szCs w:val="24"/>
        </w:rPr>
      </w:pPr>
      <w:r w:rsidRPr="005824B2">
        <w:rPr>
          <w:b/>
          <w:szCs w:val="24"/>
        </w:rPr>
        <w:t>La direction générale</w:t>
      </w:r>
      <w:r w:rsidRPr="005824B2">
        <w:rPr>
          <w:szCs w:val="24"/>
        </w:rPr>
        <w:t xml:space="preserve">. Le directeur général est chargé de l’application de la politique générale de l’Autorité de régulation des marchés publics, sous l’autorité du Président et le contrôle du </w:t>
      </w:r>
      <w:r w:rsidR="00810667" w:rsidRPr="005824B2">
        <w:rPr>
          <w:szCs w:val="24"/>
        </w:rPr>
        <w:t>C</w:t>
      </w:r>
      <w:r w:rsidRPr="005824B2">
        <w:rPr>
          <w:szCs w:val="24"/>
        </w:rPr>
        <w:t>onseil de régulation.</w:t>
      </w:r>
      <w:r w:rsidR="008C0346" w:rsidRPr="005824B2">
        <w:rPr>
          <w:szCs w:val="24"/>
        </w:rPr>
        <w:t xml:space="preserve"> Il assure quotidiennement la gestion technique, administrative et financière de l’ARMP</w:t>
      </w:r>
      <w:r w:rsidR="002A5B30" w:rsidRPr="005824B2">
        <w:rPr>
          <w:szCs w:val="24"/>
        </w:rPr>
        <w:t xml:space="preserve"> et prend, en cas d’urgence, toutes mesures conservatoires  </w:t>
      </w:r>
      <w:r w:rsidR="00864962" w:rsidRPr="005824B2">
        <w:rPr>
          <w:szCs w:val="24"/>
        </w:rPr>
        <w:t>nécessaires</w:t>
      </w:r>
      <w:r w:rsidR="002A5B30" w:rsidRPr="005824B2">
        <w:rPr>
          <w:szCs w:val="24"/>
        </w:rPr>
        <w:t xml:space="preserve"> à la bonne marche de l’ARMP ;</w:t>
      </w:r>
    </w:p>
    <w:p w:rsidR="006D3780" w:rsidRPr="005824B2" w:rsidRDefault="008C0346" w:rsidP="00805E6F">
      <w:pPr>
        <w:numPr>
          <w:ilvl w:val="1"/>
          <w:numId w:val="58"/>
        </w:numPr>
        <w:tabs>
          <w:tab w:val="clear" w:pos="1440"/>
          <w:tab w:val="num" w:pos="720"/>
        </w:tabs>
        <w:ind w:left="720" w:right="22"/>
        <w:jc w:val="both"/>
        <w:rPr>
          <w:szCs w:val="24"/>
        </w:rPr>
      </w:pPr>
      <w:r w:rsidRPr="005824B2">
        <w:rPr>
          <w:szCs w:val="24"/>
        </w:rPr>
        <w:t>.</w:t>
      </w:r>
    </w:p>
    <w:p w:rsidR="006D3780" w:rsidRPr="005824B2" w:rsidRDefault="006D3780" w:rsidP="00C60535">
      <w:pPr>
        <w:ind w:right="-288"/>
        <w:jc w:val="both"/>
        <w:rPr>
          <w:b/>
          <w:i/>
          <w:szCs w:val="24"/>
        </w:rPr>
      </w:pPr>
    </w:p>
    <w:p w:rsidR="00537B87" w:rsidRPr="005824B2" w:rsidRDefault="00537B87" w:rsidP="00E73DCD">
      <w:pPr>
        <w:ind w:left="240" w:right="37"/>
        <w:jc w:val="both"/>
      </w:pPr>
      <w:r w:rsidRPr="005824B2">
        <w:t xml:space="preserve">Le Conseil de Régulation et les deux  Comités qui en émanent sont des organes de délibération et de décision. </w:t>
      </w:r>
      <w:r w:rsidR="005068FC" w:rsidRPr="005824B2">
        <w:t>En vertu</w:t>
      </w:r>
      <w:r w:rsidR="00E65080" w:rsidRPr="005824B2">
        <w:t xml:space="preserve"> de l’article 8 du décret n° 2009-157 sus évoqué, l</w:t>
      </w:r>
      <w:r w:rsidRPr="005824B2">
        <w:t xml:space="preserve">eurs membres </w:t>
      </w:r>
      <w:r w:rsidR="00E65080" w:rsidRPr="005824B2">
        <w:t xml:space="preserve">gardent leur qualité dans leur structure d’origine </w:t>
      </w:r>
      <w:r w:rsidRPr="005824B2">
        <w:t xml:space="preserve">ont un mandat fixé par le </w:t>
      </w:r>
      <w:r w:rsidR="00E21EB1" w:rsidRPr="005824B2">
        <w:t>Code</w:t>
      </w:r>
      <w:r w:rsidRPr="005824B2">
        <w:t xml:space="preserve">  des marchés publics et le décret n° 2009-157</w:t>
      </w:r>
      <w:r w:rsidR="00E65080" w:rsidRPr="005824B2">
        <w:t>. Ils</w:t>
      </w:r>
      <w:r w:rsidRPr="005824B2">
        <w:t xml:space="preserve"> ne sont pas </w:t>
      </w:r>
      <w:r w:rsidR="008C0346" w:rsidRPr="005824B2">
        <w:t>employés</w:t>
      </w:r>
      <w:r w:rsidRPr="005824B2">
        <w:t xml:space="preserve"> de l’ARMP.</w:t>
      </w:r>
    </w:p>
    <w:p w:rsidR="00AE328B" w:rsidRPr="005824B2" w:rsidRDefault="00AE328B" w:rsidP="00550BE5">
      <w:pPr>
        <w:ind w:left="1320" w:right="-288" w:hanging="720"/>
        <w:jc w:val="both"/>
      </w:pPr>
    </w:p>
    <w:p w:rsidR="00A65540" w:rsidRPr="005824B2" w:rsidRDefault="00AE328B" w:rsidP="00C60535">
      <w:pPr>
        <w:jc w:val="both"/>
      </w:pPr>
      <w:r w:rsidRPr="005824B2">
        <w:rPr>
          <w:b/>
        </w:rPr>
        <w:t xml:space="preserve">4.2. </w:t>
      </w:r>
      <w:r w:rsidR="00FD2F6C" w:rsidRPr="005824B2">
        <w:rPr>
          <w:b/>
        </w:rPr>
        <w:t>Direction générale du Contrôle des marchés publics</w:t>
      </w:r>
      <w:r w:rsidR="00A65540" w:rsidRPr="005824B2">
        <w:t>.</w:t>
      </w:r>
    </w:p>
    <w:p w:rsidR="00A65540" w:rsidRPr="005824B2" w:rsidRDefault="00A65540" w:rsidP="00C60535">
      <w:pPr>
        <w:jc w:val="both"/>
      </w:pPr>
    </w:p>
    <w:p w:rsidR="00D5025F" w:rsidRPr="005824B2" w:rsidRDefault="000649E0" w:rsidP="00A65540">
      <w:pPr>
        <w:ind w:left="240"/>
        <w:jc w:val="both"/>
      </w:pPr>
      <w:r w:rsidRPr="005824B2">
        <w:rPr>
          <w:sz w:val="22"/>
          <w:szCs w:val="22"/>
        </w:rPr>
        <w:t xml:space="preserve">Placée sous la tutelle du ministère en charge des finances, </w:t>
      </w:r>
      <w:r w:rsidR="00A65540" w:rsidRPr="005824B2">
        <w:rPr>
          <w:szCs w:val="24"/>
        </w:rPr>
        <w:t>la direction générale du contrôle des marchés publics assure, le contrôle de l’application de la réglementation des marchés publics et délégations de service public. Elle est notamment chargée de :</w:t>
      </w:r>
    </w:p>
    <w:p w:rsidR="000649E0" w:rsidRPr="005824B2" w:rsidRDefault="000649E0" w:rsidP="00A65540">
      <w:pPr>
        <w:numPr>
          <w:ilvl w:val="0"/>
          <w:numId w:val="66"/>
        </w:numPr>
        <w:jc w:val="both"/>
        <w:rPr>
          <w:spacing w:val="2"/>
        </w:rPr>
      </w:pPr>
      <w:r w:rsidRPr="005824B2">
        <w:rPr>
          <w:spacing w:val="2"/>
        </w:rPr>
        <w:t>émet</w:t>
      </w:r>
      <w:r w:rsidR="004811BC" w:rsidRPr="005824B2">
        <w:rPr>
          <w:spacing w:val="2"/>
        </w:rPr>
        <w:t>tre, en fonction de seuils,</w:t>
      </w:r>
      <w:r w:rsidRPr="005824B2">
        <w:rPr>
          <w:spacing w:val="2"/>
        </w:rPr>
        <w:t xml:space="preserve"> un avis </w:t>
      </w:r>
      <w:r w:rsidR="004811BC" w:rsidRPr="005824B2">
        <w:rPr>
          <w:spacing w:val="2"/>
        </w:rPr>
        <w:t xml:space="preserve">de non objection </w:t>
      </w:r>
      <w:r w:rsidRPr="005824B2">
        <w:rPr>
          <w:spacing w:val="2"/>
        </w:rPr>
        <w:t>sur les dossiers d'appel d'offres avant le lancement de l'appel à la concurrence</w:t>
      </w:r>
      <w:r w:rsidRPr="005824B2">
        <w:rPr>
          <w:bCs/>
          <w:spacing w:val="2"/>
        </w:rPr>
        <w:t>;</w:t>
      </w:r>
    </w:p>
    <w:p w:rsidR="004811BC" w:rsidRPr="005824B2" w:rsidRDefault="004811BC" w:rsidP="00A65540">
      <w:pPr>
        <w:numPr>
          <w:ilvl w:val="0"/>
          <w:numId w:val="66"/>
        </w:numPr>
        <w:jc w:val="both"/>
        <w:rPr>
          <w:b/>
          <w:spacing w:val="2"/>
        </w:rPr>
      </w:pPr>
      <w:r w:rsidRPr="005824B2">
        <w:rPr>
          <w:spacing w:val="2"/>
        </w:rPr>
        <w:t xml:space="preserve">émettre, en fonction de seuils, un avis de non objection sur le rapport d'analyse des offres avant l’attribution </w:t>
      </w:r>
      <w:r w:rsidRPr="005824B2">
        <w:rPr>
          <w:bCs/>
          <w:spacing w:val="2"/>
        </w:rPr>
        <w:t>provisoire</w:t>
      </w:r>
      <w:r w:rsidRPr="005824B2">
        <w:rPr>
          <w:b/>
          <w:spacing w:val="2"/>
        </w:rPr>
        <w:t> </w:t>
      </w:r>
      <w:r w:rsidRPr="005824B2">
        <w:rPr>
          <w:spacing w:val="2"/>
        </w:rPr>
        <w:t xml:space="preserve"> des marchés;</w:t>
      </w:r>
    </w:p>
    <w:p w:rsidR="000649E0" w:rsidRPr="005824B2" w:rsidRDefault="000649E0" w:rsidP="00A65540">
      <w:pPr>
        <w:numPr>
          <w:ilvl w:val="0"/>
          <w:numId w:val="66"/>
        </w:numPr>
        <w:tabs>
          <w:tab w:val="left" w:pos="3420"/>
        </w:tabs>
        <w:jc w:val="both"/>
      </w:pPr>
      <w:r w:rsidRPr="005824B2">
        <w:t>accorde</w:t>
      </w:r>
      <w:r w:rsidR="004811BC" w:rsidRPr="005824B2">
        <w:t>r aux maîtres d’ouvrage ou maîtres d’ouvrage délégués,</w:t>
      </w:r>
      <w:r w:rsidRPr="005824B2">
        <w:t xml:space="preserve"> </w:t>
      </w:r>
      <w:r w:rsidR="004811BC" w:rsidRPr="005824B2">
        <w:rPr>
          <w:w w:val="101"/>
        </w:rPr>
        <w:t xml:space="preserve">toutes </w:t>
      </w:r>
      <w:r w:rsidRPr="005824B2">
        <w:rPr>
          <w:w w:val="101"/>
        </w:rPr>
        <w:t>autori</w:t>
      </w:r>
      <w:r w:rsidRPr="005824B2">
        <w:rPr>
          <w:spacing w:val="-5"/>
          <w:w w:val="101"/>
        </w:rPr>
        <w:t>s</w:t>
      </w:r>
      <w:r w:rsidRPr="005824B2">
        <w:rPr>
          <w:spacing w:val="-1"/>
          <w:w w:val="101"/>
        </w:rPr>
        <w:t>ation</w:t>
      </w:r>
      <w:r w:rsidRPr="005824B2">
        <w:rPr>
          <w:w w:val="101"/>
        </w:rPr>
        <w:t>s</w:t>
      </w:r>
      <w:r w:rsidRPr="005824B2">
        <w:t xml:space="preserve"> </w:t>
      </w:r>
      <w:r w:rsidRPr="005824B2">
        <w:rPr>
          <w:spacing w:val="-1"/>
        </w:rPr>
        <w:t>e</w:t>
      </w:r>
      <w:r w:rsidRPr="005824B2">
        <w:t xml:space="preserve">t </w:t>
      </w:r>
      <w:r w:rsidRPr="005824B2">
        <w:rPr>
          <w:spacing w:val="-1"/>
          <w:w w:val="101"/>
        </w:rPr>
        <w:t>dérogation</w:t>
      </w:r>
      <w:r w:rsidRPr="005824B2">
        <w:rPr>
          <w:w w:val="101"/>
        </w:rPr>
        <w:t>s</w:t>
      </w:r>
      <w:r w:rsidRPr="005824B2">
        <w:t xml:space="preserve"> </w:t>
      </w:r>
      <w:r w:rsidRPr="005824B2">
        <w:rPr>
          <w:spacing w:val="-1"/>
        </w:rPr>
        <w:t>prévue</w:t>
      </w:r>
      <w:r w:rsidRPr="005824B2">
        <w:t xml:space="preserve">s </w:t>
      </w:r>
      <w:r w:rsidRPr="005824B2">
        <w:rPr>
          <w:spacing w:val="-1"/>
          <w:w w:val="101"/>
        </w:rPr>
        <w:t>pa</w:t>
      </w:r>
      <w:r w:rsidRPr="005824B2">
        <w:rPr>
          <w:w w:val="101"/>
        </w:rPr>
        <w:t>r</w:t>
      </w:r>
      <w:r w:rsidRPr="005824B2">
        <w:t xml:space="preserve"> </w:t>
      </w:r>
      <w:r w:rsidRPr="005824B2">
        <w:rPr>
          <w:spacing w:val="-1"/>
          <w:w w:val="102"/>
        </w:rPr>
        <w:t xml:space="preserve">la </w:t>
      </w:r>
      <w:r w:rsidRPr="005824B2">
        <w:t>réglementation</w:t>
      </w:r>
      <w:r w:rsidRPr="005824B2">
        <w:rPr>
          <w:spacing w:val="-4"/>
        </w:rPr>
        <w:t xml:space="preserve"> </w:t>
      </w:r>
      <w:r w:rsidRPr="005824B2">
        <w:rPr>
          <w:spacing w:val="-1"/>
        </w:rPr>
        <w:t>e</w:t>
      </w:r>
      <w:r w:rsidRPr="005824B2">
        <w:t xml:space="preserve">n </w:t>
      </w:r>
      <w:r w:rsidRPr="005824B2">
        <w:rPr>
          <w:spacing w:val="-1"/>
          <w:w w:val="101"/>
        </w:rPr>
        <w:t>vigueu</w:t>
      </w:r>
      <w:r w:rsidRPr="005824B2">
        <w:rPr>
          <w:w w:val="101"/>
        </w:rPr>
        <w:t>r</w:t>
      </w:r>
      <w:r w:rsidR="00633B92" w:rsidRPr="005824B2">
        <w:rPr>
          <w:bCs/>
          <w:w w:val="101"/>
        </w:rPr>
        <w:t>.</w:t>
      </w:r>
    </w:p>
    <w:p w:rsidR="00A65540" w:rsidRPr="005824B2" w:rsidRDefault="00A65540" w:rsidP="00A65540">
      <w:pPr>
        <w:rPr>
          <w:szCs w:val="24"/>
          <w:highlight w:val="yellow"/>
        </w:rPr>
      </w:pPr>
    </w:p>
    <w:p w:rsidR="00A65540" w:rsidRPr="005824B2" w:rsidRDefault="00A65540" w:rsidP="00CE0688">
      <w:pPr>
        <w:ind w:left="240"/>
        <w:jc w:val="both"/>
        <w:rPr>
          <w:szCs w:val="24"/>
        </w:rPr>
      </w:pPr>
      <w:r w:rsidRPr="005824B2">
        <w:rPr>
          <w:szCs w:val="24"/>
        </w:rPr>
        <w:t xml:space="preserve">Pour le contrôle a priori de la procédure de passation et d’attribution des marchés publics et délégations de service public, les seuils </w:t>
      </w:r>
      <w:r w:rsidR="00CE0688" w:rsidRPr="005824B2">
        <w:rPr>
          <w:szCs w:val="24"/>
        </w:rPr>
        <w:t>sont fixés à :</w:t>
      </w:r>
    </w:p>
    <w:p w:rsidR="00A65540" w:rsidRPr="005824B2" w:rsidRDefault="00A65540" w:rsidP="00CE0688">
      <w:pPr>
        <w:pStyle w:val="Paragraphedeliste"/>
        <w:numPr>
          <w:ilvl w:val="0"/>
          <w:numId w:val="59"/>
        </w:numPr>
        <w:jc w:val="both"/>
        <w:rPr>
          <w:b/>
          <w:szCs w:val="24"/>
        </w:rPr>
      </w:pPr>
      <w:r w:rsidRPr="005824B2">
        <w:rPr>
          <w:szCs w:val="24"/>
        </w:rPr>
        <w:t>deux cent millions (200.000.000)  de francs CFA  pour les marchés de travaux ;</w:t>
      </w:r>
    </w:p>
    <w:p w:rsidR="00A65540" w:rsidRPr="005824B2" w:rsidRDefault="00A65540" w:rsidP="00CE0688">
      <w:pPr>
        <w:pStyle w:val="Paragraphedeliste"/>
        <w:numPr>
          <w:ilvl w:val="0"/>
          <w:numId w:val="59"/>
        </w:numPr>
        <w:jc w:val="both"/>
        <w:rPr>
          <w:szCs w:val="24"/>
        </w:rPr>
      </w:pPr>
      <w:r w:rsidRPr="005824B2">
        <w:rPr>
          <w:szCs w:val="24"/>
        </w:rPr>
        <w:lastRenderedPageBreak/>
        <w:t>cent millions (100.000.000) de francs CFA pour les marchés de fourniture des biens ou de services ;</w:t>
      </w:r>
    </w:p>
    <w:p w:rsidR="00A65540" w:rsidRPr="005824B2" w:rsidRDefault="00A65540" w:rsidP="00CE0688">
      <w:pPr>
        <w:pStyle w:val="Paragraphedeliste"/>
        <w:numPr>
          <w:ilvl w:val="0"/>
          <w:numId w:val="59"/>
        </w:numPr>
        <w:jc w:val="both"/>
        <w:rPr>
          <w:szCs w:val="24"/>
        </w:rPr>
      </w:pPr>
      <w:r w:rsidRPr="005824B2">
        <w:rPr>
          <w:szCs w:val="24"/>
        </w:rPr>
        <w:t>cinquante millions (50.000.000) de francs CFA pour les marchés de prestations intellectuelles.</w:t>
      </w:r>
    </w:p>
    <w:p w:rsidR="00A65540" w:rsidRPr="005824B2" w:rsidRDefault="00A65540" w:rsidP="00A65540">
      <w:pPr>
        <w:jc w:val="both"/>
        <w:rPr>
          <w:szCs w:val="24"/>
        </w:rPr>
      </w:pPr>
    </w:p>
    <w:p w:rsidR="00CE0688" w:rsidRPr="005824B2" w:rsidRDefault="00CE0688" w:rsidP="00CE0688">
      <w:pPr>
        <w:ind w:left="360"/>
        <w:jc w:val="both"/>
        <w:rPr>
          <w:szCs w:val="24"/>
        </w:rPr>
      </w:pPr>
      <w:smartTag w:uri="urn:schemas-microsoft-com:office:smarttags" w:element="PersonName">
        <w:smartTagPr>
          <w:attr w:name="ProductID" w:val="la DGCMP"/>
        </w:smartTagPr>
        <w:r w:rsidRPr="005824B2">
          <w:rPr>
            <w:szCs w:val="24"/>
          </w:rPr>
          <w:t>La DGCMP</w:t>
        </w:r>
      </w:smartTag>
      <w:r w:rsidRPr="005824B2">
        <w:rPr>
          <w:szCs w:val="24"/>
        </w:rPr>
        <w:t xml:space="preserve"> procède à une revue préalable des dossiers d’appel d’offres et de demandes de propositions pour les marchés d’un montant estimé supérieur ou égal à :</w:t>
      </w:r>
    </w:p>
    <w:p w:rsidR="00CE0688" w:rsidRPr="005824B2" w:rsidRDefault="00CE0688" w:rsidP="00CE0688">
      <w:pPr>
        <w:jc w:val="both"/>
        <w:rPr>
          <w:szCs w:val="24"/>
        </w:rPr>
      </w:pPr>
    </w:p>
    <w:p w:rsidR="00CE0688" w:rsidRPr="005824B2" w:rsidRDefault="00CE0688" w:rsidP="00CE0688">
      <w:pPr>
        <w:numPr>
          <w:ilvl w:val="0"/>
          <w:numId w:val="67"/>
        </w:numPr>
        <w:jc w:val="both"/>
        <w:rPr>
          <w:szCs w:val="24"/>
        </w:rPr>
      </w:pPr>
      <w:r w:rsidRPr="005824B2">
        <w:rPr>
          <w:szCs w:val="24"/>
        </w:rPr>
        <w:t>trois cent millions (300.000.000) de francs CFA pour les marchés de travaux ;</w:t>
      </w:r>
    </w:p>
    <w:p w:rsidR="00CE0688" w:rsidRPr="005824B2" w:rsidRDefault="00CE0688" w:rsidP="00CE0688">
      <w:pPr>
        <w:numPr>
          <w:ilvl w:val="0"/>
          <w:numId w:val="67"/>
        </w:numPr>
        <w:jc w:val="both"/>
        <w:rPr>
          <w:szCs w:val="24"/>
        </w:rPr>
      </w:pPr>
      <w:r w:rsidRPr="005824B2">
        <w:rPr>
          <w:szCs w:val="24"/>
        </w:rPr>
        <w:t>deux cent millions (200.000.000)  de francs CFA  pour les marchés de fourniture des biens et services ;</w:t>
      </w:r>
    </w:p>
    <w:p w:rsidR="00CE0688" w:rsidRPr="005824B2" w:rsidRDefault="00CE0688" w:rsidP="00CE0688">
      <w:pPr>
        <w:numPr>
          <w:ilvl w:val="0"/>
          <w:numId w:val="67"/>
        </w:numPr>
        <w:jc w:val="both"/>
        <w:rPr>
          <w:szCs w:val="24"/>
        </w:rPr>
      </w:pPr>
      <w:r w:rsidRPr="005824B2">
        <w:rPr>
          <w:szCs w:val="24"/>
        </w:rPr>
        <w:t>cent millions (100.000.000) de francs CFA pour les marchés de prestations intellectuelles.</w:t>
      </w:r>
    </w:p>
    <w:p w:rsidR="00A65540" w:rsidRPr="005824B2" w:rsidRDefault="00A65540" w:rsidP="00A65540">
      <w:pPr>
        <w:pStyle w:val="Titre2"/>
        <w:spacing w:before="0" w:after="0"/>
        <w:rPr>
          <w:rFonts w:ascii="Times New Roman" w:hAnsi="Times New Roman" w:cs="Times New Roman"/>
          <w:i w:val="0"/>
          <w:sz w:val="24"/>
          <w:szCs w:val="24"/>
        </w:rPr>
      </w:pPr>
    </w:p>
    <w:p w:rsidR="00AE5636" w:rsidRPr="005824B2" w:rsidRDefault="00AE5636" w:rsidP="00AE5636">
      <w:pPr>
        <w:jc w:val="both"/>
        <w:rPr>
          <w:b/>
          <w:szCs w:val="24"/>
        </w:rPr>
      </w:pPr>
      <w:r w:rsidRPr="005824B2">
        <w:rPr>
          <w:b/>
          <w:szCs w:val="24"/>
        </w:rPr>
        <w:t>Activités communes de l’ARMP et la DGCMP</w:t>
      </w:r>
    </w:p>
    <w:p w:rsidR="00AE5636" w:rsidRPr="005824B2" w:rsidRDefault="00AE5636" w:rsidP="00AE5636">
      <w:pPr>
        <w:jc w:val="both"/>
        <w:rPr>
          <w:szCs w:val="24"/>
        </w:rPr>
      </w:pPr>
    </w:p>
    <w:p w:rsidR="00AE5636" w:rsidRPr="005824B2" w:rsidRDefault="00AE5636" w:rsidP="00AE5636">
      <w:pPr>
        <w:ind w:firstLine="360"/>
        <w:jc w:val="both"/>
        <w:rPr>
          <w:szCs w:val="24"/>
        </w:rPr>
      </w:pPr>
      <w:r w:rsidRPr="005824B2">
        <w:rPr>
          <w:szCs w:val="24"/>
        </w:rPr>
        <w:t>L’ARMP organise les activités suivantes en concertation avec la DGCMP</w:t>
      </w:r>
    </w:p>
    <w:p w:rsidR="00AE5636" w:rsidRPr="005824B2" w:rsidRDefault="00AE5636" w:rsidP="00805E6F">
      <w:pPr>
        <w:pStyle w:val="Paragraphedeliste"/>
        <w:numPr>
          <w:ilvl w:val="0"/>
          <w:numId w:val="91"/>
        </w:numPr>
        <w:tabs>
          <w:tab w:val="clear" w:pos="720"/>
          <w:tab w:val="num" w:pos="1080"/>
        </w:tabs>
        <w:ind w:left="1080"/>
        <w:jc w:val="both"/>
        <w:rPr>
          <w:szCs w:val="24"/>
        </w:rPr>
      </w:pPr>
      <w:r w:rsidRPr="005824B2">
        <w:rPr>
          <w:szCs w:val="24"/>
        </w:rPr>
        <w:t xml:space="preserve"> la formation, sensibilisation et information des opérateurs économiques et institutions concernées par les marchés publics et les délégations de service public ;</w:t>
      </w:r>
    </w:p>
    <w:p w:rsidR="00AE5636" w:rsidRPr="005824B2" w:rsidRDefault="00AE5636" w:rsidP="00805E6F">
      <w:pPr>
        <w:pStyle w:val="Paragraphedeliste"/>
        <w:numPr>
          <w:ilvl w:val="0"/>
          <w:numId w:val="91"/>
        </w:numPr>
        <w:tabs>
          <w:tab w:val="clear" w:pos="720"/>
          <w:tab w:val="num" w:pos="1080"/>
        </w:tabs>
        <w:ind w:left="1080"/>
        <w:jc w:val="both"/>
        <w:rPr>
          <w:szCs w:val="24"/>
        </w:rPr>
      </w:pPr>
      <w:r w:rsidRPr="005824B2">
        <w:rPr>
          <w:szCs w:val="24"/>
        </w:rPr>
        <w:t>La programmation de la formation initiale et continue des acteurs du système de passation des marchés publics et délégations de service public ;</w:t>
      </w:r>
    </w:p>
    <w:p w:rsidR="00AE5636" w:rsidRPr="005824B2" w:rsidRDefault="00AE5636" w:rsidP="00805E6F">
      <w:pPr>
        <w:pStyle w:val="Paragraphedeliste"/>
        <w:numPr>
          <w:ilvl w:val="0"/>
          <w:numId w:val="91"/>
        </w:numPr>
        <w:tabs>
          <w:tab w:val="clear" w:pos="720"/>
          <w:tab w:val="num" w:pos="1080"/>
        </w:tabs>
        <w:ind w:left="1080"/>
        <w:jc w:val="both"/>
        <w:rPr>
          <w:szCs w:val="24"/>
        </w:rPr>
      </w:pPr>
      <w:r w:rsidRPr="005824B2">
        <w:rPr>
          <w:szCs w:val="24"/>
        </w:rPr>
        <w:t xml:space="preserve">La collecte et la centralisation de la documentation et des statistiques sur l’attribution, l’exécution et le contrôle des marchés publics et délégations de service public ; </w:t>
      </w:r>
    </w:p>
    <w:p w:rsidR="00AE5636" w:rsidRPr="005824B2" w:rsidRDefault="00AE5636" w:rsidP="00AE5636"/>
    <w:p w:rsidR="00633B92" w:rsidRPr="005824B2" w:rsidRDefault="00AE328B" w:rsidP="00115DC0">
      <w:pPr>
        <w:tabs>
          <w:tab w:val="left" w:pos="3420"/>
        </w:tabs>
        <w:ind w:left="360" w:hanging="360"/>
        <w:jc w:val="both"/>
      </w:pPr>
      <w:r w:rsidRPr="005824B2">
        <w:rPr>
          <w:b/>
          <w:bCs/>
          <w:w w:val="101"/>
        </w:rPr>
        <w:t xml:space="preserve">4.3. </w:t>
      </w:r>
      <w:r w:rsidR="00633B92" w:rsidRPr="005824B2">
        <w:rPr>
          <w:b/>
          <w:bCs/>
          <w:w w:val="101"/>
        </w:rPr>
        <w:t>Maîtres d’ouvrage et Maîtres d’ouvrage délégué</w:t>
      </w:r>
      <w:r w:rsidR="00633B92" w:rsidRPr="005824B2">
        <w:rPr>
          <w:bCs/>
          <w:w w:val="101"/>
        </w:rPr>
        <w:t xml:space="preserve">. </w:t>
      </w:r>
      <w:r w:rsidR="006F7214" w:rsidRPr="005824B2">
        <w:rPr>
          <w:bCs/>
          <w:w w:val="101"/>
        </w:rPr>
        <w:t xml:space="preserve">La maîtrise </w:t>
      </w:r>
      <w:r w:rsidR="00633B92" w:rsidRPr="005824B2">
        <w:rPr>
          <w:bCs/>
          <w:w w:val="101"/>
        </w:rPr>
        <w:t>d’ouvrage</w:t>
      </w:r>
      <w:r w:rsidR="006F7214" w:rsidRPr="005824B2">
        <w:rPr>
          <w:bCs/>
          <w:w w:val="101"/>
        </w:rPr>
        <w:t xml:space="preserve"> est constituée </w:t>
      </w:r>
      <w:r w:rsidR="00A71AA2" w:rsidRPr="005824B2">
        <w:rPr>
          <w:bCs/>
          <w:w w:val="101"/>
        </w:rPr>
        <w:t xml:space="preserve">par les </w:t>
      </w:r>
      <w:r w:rsidR="006F7214" w:rsidRPr="005824B2">
        <w:rPr>
          <w:bCs/>
          <w:w w:val="101"/>
        </w:rPr>
        <w:t xml:space="preserve">institutions et organes cités au </w:t>
      </w:r>
      <w:r w:rsidR="00F75192" w:rsidRPr="005824B2">
        <w:rPr>
          <w:bCs/>
          <w:w w:val="101"/>
        </w:rPr>
        <w:t xml:space="preserve">point </w:t>
      </w:r>
      <w:r w:rsidR="006F7214" w:rsidRPr="005824B2">
        <w:rPr>
          <w:bCs/>
          <w:w w:val="101"/>
        </w:rPr>
        <w:t>2 ci avant relatif au champ d’application. Chaque maître d’ouvrage ou maître d’ouvrage délégué dispose</w:t>
      </w:r>
      <w:r w:rsidR="007802FA" w:rsidRPr="005824B2">
        <w:rPr>
          <w:bCs/>
          <w:w w:val="101"/>
        </w:rPr>
        <w:t>,</w:t>
      </w:r>
      <w:r w:rsidR="006F7214" w:rsidRPr="005824B2">
        <w:rPr>
          <w:bCs/>
          <w:w w:val="101"/>
        </w:rPr>
        <w:t xml:space="preserve"> en son sein</w:t>
      </w:r>
      <w:r w:rsidR="007802FA" w:rsidRPr="005824B2">
        <w:rPr>
          <w:bCs/>
          <w:w w:val="101"/>
        </w:rPr>
        <w:t>,</w:t>
      </w:r>
      <w:r w:rsidR="006F7214" w:rsidRPr="005824B2">
        <w:rPr>
          <w:bCs/>
          <w:w w:val="101"/>
        </w:rPr>
        <w:t xml:space="preserve"> d’une Cellule de gestion des marchés publics</w:t>
      </w:r>
      <w:r w:rsidR="00B01C3F" w:rsidRPr="005824B2">
        <w:rPr>
          <w:bCs/>
          <w:w w:val="101"/>
        </w:rPr>
        <w:t xml:space="preserve">, CGMP, </w:t>
      </w:r>
      <w:r w:rsidR="006F7214" w:rsidRPr="005824B2">
        <w:rPr>
          <w:bCs/>
          <w:w w:val="101"/>
        </w:rPr>
        <w:t xml:space="preserve"> chargée de :</w:t>
      </w:r>
    </w:p>
    <w:p w:rsidR="007802FA" w:rsidRPr="005824B2" w:rsidRDefault="007802FA" w:rsidP="00805E6F">
      <w:pPr>
        <w:numPr>
          <w:ilvl w:val="0"/>
          <w:numId w:val="92"/>
        </w:numPr>
        <w:tabs>
          <w:tab w:val="clear" w:pos="720"/>
          <w:tab w:val="num" w:pos="960"/>
        </w:tabs>
        <w:ind w:left="960" w:hanging="240"/>
        <w:jc w:val="both"/>
        <w:rPr>
          <w:bCs/>
        </w:rPr>
      </w:pPr>
      <w:r w:rsidRPr="005824B2">
        <w:rPr>
          <w:bCs/>
        </w:rPr>
        <w:t>planifier les marchés à passer en fonction des besoins exprimés et des ressources budgétaires affectées;</w:t>
      </w:r>
    </w:p>
    <w:p w:rsidR="007802FA" w:rsidRPr="005824B2" w:rsidRDefault="007802FA" w:rsidP="00805E6F">
      <w:pPr>
        <w:numPr>
          <w:ilvl w:val="0"/>
          <w:numId w:val="92"/>
        </w:numPr>
        <w:tabs>
          <w:tab w:val="clear" w:pos="720"/>
          <w:tab w:val="num" w:pos="960"/>
        </w:tabs>
        <w:ind w:left="960" w:hanging="240"/>
        <w:jc w:val="both"/>
        <w:rPr>
          <w:bCs/>
        </w:rPr>
      </w:pPr>
      <w:r w:rsidRPr="005824B2">
        <w:rPr>
          <w:bCs/>
        </w:rPr>
        <w:t xml:space="preserve">préparer les dossiers </w:t>
      </w:r>
      <w:r w:rsidR="00040933" w:rsidRPr="005824B2">
        <w:rPr>
          <w:bCs/>
        </w:rPr>
        <w:t xml:space="preserve">inhérents </w:t>
      </w:r>
      <w:r w:rsidRPr="005824B2">
        <w:rPr>
          <w:bCs/>
        </w:rPr>
        <w:t>à la passation des marchés;</w:t>
      </w:r>
    </w:p>
    <w:p w:rsidR="00AE5636" w:rsidRPr="005824B2" w:rsidRDefault="007802FA" w:rsidP="00805E6F">
      <w:pPr>
        <w:numPr>
          <w:ilvl w:val="0"/>
          <w:numId w:val="92"/>
        </w:numPr>
        <w:tabs>
          <w:tab w:val="clear" w:pos="720"/>
          <w:tab w:val="num" w:pos="960"/>
        </w:tabs>
        <w:ind w:left="960" w:hanging="240"/>
        <w:jc w:val="both"/>
        <w:rPr>
          <w:bCs/>
        </w:rPr>
      </w:pPr>
      <w:r w:rsidRPr="005824B2">
        <w:rPr>
          <w:bCs/>
        </w:rPr>
        <w:t>choisir et mettre en œuvre la procédure de passation des marchés publics ou délégations de service public</w:t>
      </w:r>
      <w:r w:rsidR="00AE5636" w:rsidRPr="005824B2">
        <w:rPr>
          <w:bCs/>
        </w:rPr>
        <w:t xml:space="preserve"> </w:t>
      </w:r>
    </w:p>
    <w:p w:rsidR="00AE5636" w:rsidRPr="005824B2" w:rsidRDefault="00AE5636" w:rsidP="00805E6F">
      <w:pPr>
        <w:numPr>
          <w:ilvl w:val="0"/>
          <w:numId w:val="92"/>
        </w:numPr>
        <w:tabs>
          <w:tab w:val="clear" w:pos="720"/>
          <w:tab w:val="num" w:pos="960"/>
        </w:tabs>
        <w:ind w:left="960" w:hanging="240"/>
        <w:jc w:val="both"/>
        <w:rPr>
          <w:sz w:val="20"/>
        </w:rPr>
      </w:pPr>
      <w:r w:rsidRPr="005824B2">
        <w:rPr>
          <w:bCs/>
        </w:rPr>
        <w:t>appliquer tous les documents standard ou types adoptés par le Conseil de Régulation et diffusés par la direction  générale de l’ARMP.</w:t>
      </w:r>
    </w:p>
    <w:p w:rsidR="00040933" w:rsidRPr="005824B2" w:rsidRDefault="00040933" w:rsidP="00AE5636">
      <w:pPr>
        <w:ind w:left="720"/>
        <w:jc w:val="both"/>
        <w:rPr>
          <w:bCs/>
        </w:rPr>
      </w:pPr>
    </w:p>
    <w:p w:rsidR="00B7585E" w:rsidRPr="005824B2" w:rsidRDefault="00B01C3F" w:rsidP="00115DC0">
      <w:pPr>
        <w:tabs>
          <w:tab w:val="num" w:pos="360"/>
        </w:tabs>
        <w:ind w:left="360"/>
        <w:jc w:val="both"/>
        <w:rPr>
          <w:bCs/>
        </w:rPr>
      </w:pPr>
      <w:smartTag w:uri="urn:schemas-microsoft-com:office:smarttags" w:element="PersonName">
        <w:smartTagPr>
          <w:attr w:name="ProductID" w:val="La CGMP"/>
        </w:smartTagPr>
        <w:r w:rsidRPr="005824B2">
          <w:rPr>
            <w:bCs/>
          </w:rPr>
          <w:t>La CGMP</w:t>
        </w:r>
      </w:smartTag>
      <w:r w:rsidRPr="005824B2">
        <w:rPr>
          <w:bCs/>
        </w:rPr>
        <w:t xml:space="preserve"> est placée sous l’autorité d’une Personne responsable des marchés, PRMP, nommée par le Maître d’ouvrage ou le MOD. </w:t>
      </w:r>
      <w:r w:rsidR="00810667" w:rsidRPr="005824B2">
        <w:rPr>
          <w:bCs/>
        </w:rPr>
        <w:t>Elle est chargée de conduire la procédure de passation des marchés publics, notamment en ce qui concerne :</w:t>
      </w:r>
    </w:p>
    <w:p w:rsidR="00810667" w:rsidRPr="005824B2" w:rsidRDefault="00810667" w:rsidP="00810667">
      <w:pPr>
        <w:numPr>
          <w:ilvl w:val="0"/>
          <w:numId w:val="67"/>
        </w:numPr>
        <w:jc w:val="both"/>
        <w:rPr>
          <w:bCs/>
        </w:rPr>
      </w:pPr>
      <w:r w:rsidRPr="005824B2">
        <w:rPr>
          <w:bCs/>
        </w:rPr>
        <w:t>le choix de la méthode de passation des marchés ;</w:t>
      </w:r>
    </w:p>
    <w:p w:rsidR="00810667" w:rsidRPr="005824B2" w:rsidRDefault="00810667" w:rsidP="00810667">
      <w:pPr>
        <w:numPr>
          <w:ilvl w:val="0"/>
          <w:numId w:val="67"/>
        </w:numPr>
        <w:jc w:val="both"/>
        <w:rPr>
          <w:bCs/>
        </w:rPr>
      </w:pPr>
      <w:r w:rsidRPr="005824B2">
        <w:rPr>
          <w:bCs/>
        </w:rPr>
        <w:t>le montage des dossiers d’appel d’offres</w:t>
      </w:r>
      <w:r w:rsidR="005A0129" w:rsidRPr="005824B2">
        <w:rPr>
          <w:bCs/>
        </w:rPr>
        <w:t>, DAO,</w:t>
      </w:r>
      <w:r w:rsidRPr="005824B2">
        <w:rPr>
          <w:bCs/>
        </w:rPr>
        <w:t xml:space="preserve"> par l’intégration des éléments des dossiers techniques reçus des services compétents des </w:t>
      </w:r>
      <w:r w:rsidR="00DB47EC" w:rsidRPr="005824B2">
        <w:rPr>
          <w:bCs/>
        </w:rPr>
        <w:t xml:space="preserve">Maîtres </w:t>
      </w:r>
      <w:r w:rsidRPr="005824B2">
        <w:rPr>
          <w:bCs/>
        </w:rPr>
        <w:t>d’ouvrage ou MOD dans les dossiers types d’appel d’offres édités par l’ARMP ;</w:t>
      </w:r>
    </w:p>
    <w:p w:rsidR="00810667" w:rsidRPr="005824B2" w:rsidRDefault="00810667" w:rsidP="00810667">
      <w:pPr>
        <w:numPr>
          <w:ilvl w:val="0"/>
          <w:numId w:val="67"/>
        </w:numPr>
        <w:jc w:val="both"/>
        <w:rPr>
          <w:bCs/>
        </w:rPr>
      </w:pPr>
      <w:r w:rsidRPr="005824B2">
        <w:rPr>
          <w:bCs/>
        </w:rPr>
        <w:t>le pro</w:t>
      </w:r>
      <w:r w:rsidR="005A0129" w:rsidRPr="005824B2">
        <w:rPr>
          <w:bCs/>
        </w:rPr>
        <w:t xml:space="preserve">cessus de passation des marchés, de l’élaboration des DAO jusqu’à la notification des marchés qui intervient après l’approbation dudit marché par l’autorité compétente. </w:t>
      </w:r>
    </w:p>
    <w:p w:rsidR="00185795" w:rsidRPr="005824B2" w:rsidRDefault="00185795" w:rsidP="00115DC0">
      <w:pPr>
        <w:tabs>
          <w:tab w:val="num" w:pos="360"/>
        </w:tabs>
        <w:ind w:left="360"/>
        <w:jc w:val="both"/>
        <w:rPr>
          <w:bCs/>
        </w:rPr>
      </w:pPr>
    </w:p>
    <w:p w:rsidR="00B7585E" w:rsidRPr="005824B2" w:rsidRDefault="00B01C3F" w:rsidP="00115DC0">
      <w:pPr>
        <w:tabs>
          <w:tab w:val="num" w:pos="360"/>
        </w:tabs>
        <w:ind w:left="360"/>
        <w:jc w:val="both"/>
        <w:rPr>
          <w:bCs/>
        </w:rPr>
      </w:pPr>
      <w:smartTag w:uri="urn:schemas-microsoft-com:office:smarttags" w:element="PersonName">
        <w:smartTagPr>
          <w:attr w:name="ProductID" w:val="La CGMP"/>
        </w:smartTagPr>
        <w:r w:rsidRPr="005824B2">
          <w:rPr>
            <w:bCs/>
          </w:rPr>
          <w:t>La CGMP</w:t>
        </w:r>
      </w:smartTag>
      <w:r w:rsidRPr="005824B2">
        <w:rPr>
          <w:bCs/>
        </w:rPr>
        <w:t xml:space="preserve"> comprend une </w:t>
      </w:r>
      <w:r w:rsidRPr="005824B2">
        <w:rPr>
          <w:b/>
          <w:bCs/>
        </w:rPr>
        <w:t>Commission de passation des marchés</w:t>
      </w:r>
      <w:r w:rsidRPr="005824B2">
        <w:rPr>
          <w:bCs/>
        </w:rPr>
        <w:t xml:space="preserve">, CPM, </w:t>
      </w:r>
      <w:r w:rsidR="00B7585E" w:rsidRPr="005824B2">
        <w:rPr>
          <w:bCs/>
        </w:rPr>
        <w:t>chargée de conduire la procédure de passation depuis le choix de cette dernière jusqu’à la désignation de l’attributaire du marché public ou de la délégation de service public et à l’approbation du marché public ou de la délégation de service public par l’autorité compétente</w:t>
      </w:r>
      <w:r w:rsidRPr="005824B2">
        <w:rPr>
          <w:bCs/>
        </w:rPr>
        <w:t xml:space="preserve">. </w:t>
      </w:r>
    </w:p>
    <w:p w:rsidR="00115DC0" w:rsidRPr="005824B2" w:rsidRDefault="00115DC0" w:rsidP="00115DC0">
      <w:pPr>
        <w:tabs>
          <w:tab w:val="num" w:pos="360"/>
        </w:tabs>
        <w:ind w:left="360"/>
        <w:jc w:val="both"/>
        <w:rPr>
          <w:bCs/>
        </w:rPr>
      </w:pPr>
    </w:p>
    <w:p w:rsidR="00B01C3F" w:rsidRPr="005824B2" w:rsidRDefault="00B01C3F" w:rsidP="00115DC0">
      <w:pPr>
        <w:tabs>
          <w:tab w:val="num" w:pos="360"/>
        </w:tabs>
        <w:ind w:left="360"/>
        <w:jc w:val="both"/>
        <w:rPr>
          <w:bCs/>
        </w:rPr>
      </w:pPr>
      <w:smartTag w:uri="urn:schemas-microsoft-com:office:smarttags" w:element="PersonName">
        <w:smartTagPr>
          <w:attr w:name="ProductID" w:val="La CPM"/>
        </w:smartTagPr>
        <w:r w:rsidRPr="005824B2">
          <w:rPr>
            <w:bCs/>
          </w:rPr>
          <w:lastRenderedPageBreak/>
          <w:t>La CPM</w:t>
        </w:r>
      </w:smartTag>
      <w:r w:rsidRPr="005824B2">
        <w:rPr>
          <w:bCs/>
        </w:rPr>
        <w:t xml:space="preserve"> met en place une </w:t>
      </w:r>
      <w:r w:rsidRPr="005824B2">
        <w:rPr>
          <w:b/>
          <w:bCs/>
        </w:rPr>
        <w:t>sous commission d’analyse</w:t>
      </w:r>
      <w:r w:rsidRPr="005824B2">
        <w:rPr>
          <w:bCs/>
        </w:rPr>
        <w:t xml:space="preserve"> des offres chargée </w:t>
      </w:r>
      <w:r w:rsidR="00B7585E" w:rsidRPr="005824B2">
        <w:rPr>
          <w:bCs/>
        </w:rPr>
        <w:t>d’évaluer et de classer les offres suivant des critères objectifs fixés par le dossier d’appel d’offres.</w:t>
      </w:r>
    </w:p>
    <w:p w:rsidR="00B7585E" w:rsidRPr="005824B2" w:rsidRDefault="00B7585E" w:rsidP="00B01C3F">
      <w:pPr>
        <w:tabs>
          <w:tab w:val="num" w:pos="720"/>
        </w:tabs>
        <w:ind w:left="720"/>
        <w:jc w:val="both"/>
        <w:rPr>
          <w:bCs/>
        </w:rPr>
      </w:pPr>
    </w:p>
    <w:p w:rsidR="00B01C3F" w:rsidRPr="005824B2" w:rsidRDefault="00703AFC" w:rsidP="00703AFC">
      <w:pPr>
        <w:tabs>
          <w:tab w:val="num" w:pos="360"/>
        </w:tabs>
        <w:ind w:left="360"/>
        <w:jc w:val="both"/>
        <w:rPr>
          <w:bCs/>
        </w:rPr>
      </w:pPr>
      <w:smartTag w:uri="urn:schemas-microsoft-com:office:smarttags" w:element="PersonName">
        <w:smartTagPr>
          <w:attr w:name="ProductID" w:val="La CGMP"/>
        </w:smartTagPr>
        <w:r w:rsidRPr="005824B2">
          <w:rPr>
            <w:bCs/>
          </w:rPr>
          <w:t>La CGMP</w:t>
        </w:r>
      </w:smartTag>
      <w:r w:rsidRPr="005824B2">
        <w:rPr>
          <w:bCs/>
        </w:rPr>
        <w:t xml:space="preserve"> comprend également un noyau administratif chargée notamment de la préparation des DAO et autres documents inhérents à la passation des marchés et des tâches administratives quotidiennes.</w:t>
      </w:r>
    </w:p>
    <w:p w:rsidR="00703AFC" w:rsidRPr="005824B2" w:rsidRDefault="00703AFC" w:rsidP="00703AFC">
      <w:pPr>
        <w:tabs>
          <w:tab w:val="num" w:pos="360"/>
        </w:tabs>
        <w:ind w:left="360"/>
        <w:jc w:val="both"/>
        <w:rPr>
          <w:bCs/>
        </w:rPr>
      </w:pPr>
    </w:p>
    <w:p w:rsidR="00115DC0" w:rsidRPr="005824B2" w:rsidRDefault="00AE328B" w:rsidP="00AE328B">
      <w:pPr>
        <w:ind w:left="720" w:hanging="720"/>
        <w:jc w:val="both"/>
        <w:rPr>
          <w:bCs/>
          <w:w w:val="101"/>
        </w:rPr>
      </w:pPr>
      <w:r w:rsidRPr="005824B2">
        <w:rPr>
          <w:b/>
          <w:bCs/>
          <w:w w:val="101"/>
        </w:rPr>
        <w:t>4.4.</w:t>
      </w:r>
      <w:r w:rsidR="00105FB8" w:rsidRPr="005824B2">
        <w:rPr>
          <w:b/>
          <w:bCs/>
          <w:w w:val="101"/>
        </w:rPr>
        <w:t xml:space="preserve"> </w:t>
      </w:r>
      <w:r w:rsidR="000D5226" w:rsidRPr="005824B2">
        <w:rPr>
          <w:b/>
          <w:bCs/>
          <w:w w:val="101"/>
        </w:rPr>
        <w:t>Autorité approbatrice des marchés</w:t>
      </w:r>
      <w:r w:rsidR="000D5226" w:rsidRPr="005824B2">
        <w:rPr>
          <w:bCs/>
          <w:w w:val="101"/>
        </w:rPr>
        <w:t xml:space="preserve"> : </w:t>
      </w:r>
    </w:p>
    <w:p w:rsidR="00115DC0" w:rsidRPr="005824B2" w:rsidRDefault="00115DC0" w:rsidP="00AE328B">
      <w:pPr>
        <w:ind w:left="720" w:hanging="720"/>
        <w:jc w:val="both"/>
        <w:rPr>
          <w:bCs/>
          <w:w w:val="101"/>
        </w:rPr>
      </w:pPr>
    </w:p>
    <w:p w:rsidR="00040933" w:rsidRPr="005824B2" w:rsidRDefault="00115DC0" w:rsidP="00115DC0">
      <w:pPr>
        <w:ind w:left="360"/>
        <w:jc w:val="both"/>
        <w:rPr>
          <w:bCs/>
        </w:rPr>
      </w:pPr>
      <w:r w:rsidRPr="005824B2">
        <w:rPr>
          <w:bCs/>
          <w:w w:val="101"/>
        </w:rPr>
        <w:t>L</w:t>
      </w:r>
      <w:r w:rsidR="000D5226" w:rsidRPr="005824B2">
        <w:rPr>
          <w:bCs/>
          <w:w w:val="101"/>
        </w:rPr>
        <w:t xml:space="preserve">es </w:t>
      </w:r>
      <w:r w:rsidR="00105FB8" w:rsidRPr="005824B2">
        <w:rPr>
          <w:bCs/>
          <w:w w:val="101"/>
        </w:rPr>
        <w:t>contrats de marchés publics et de délégation de</w:t>
      </w:r>
      <w:r w:rsidR="000D5226" w:rsidRPr="005824B2">
        <w:rPr>
          <w:bCs/>
          <w:w w:val="101"/>
        </w:rPr>
        <w:t> </w:t>
      </w:r>
      <w:r w:rsidR="00105FB8" w:rsidRPr="005824B2">
        <w:rPr>
          <w:bCs/>
          <w:w w:val="101"/>
        </w:rPr>
        <w:t>service public doivent faire l’objet</w:t>
      </w:r>
      <w:r w:rsidR="00A75204" w:rsidRPr="005824B2">
        <w:rPr>
          <w:bCs/>
          <w:w w:val="101"/>
        </w:rPr>
        <w:t>, en fonction de seuils</w:t>
      </w:r>
      <w:r w:rsidR="00105FB8" w:rsidRPr="005824B2">
        <w:rPr>
          <w:bCs/>
          <w:w w:val="101"/>
        </w:rPr>
        <w:t xml:space="preserve"> </w:t>
      </w:r>
      <w:r w:rsidR="00A75204" w:rsidRPr="005824B2">
        <w:rPr>
          <w:bCs/>
          <w:w w:val="101"/>
        </w:rPr>
        <w:t xml:space="preserve">fixés par le décret 2009-162, </w:t>
      </w:r>
      <w:r w:rsidR="00105FB8" w:rsidRPr="005824B2">
        <w:rPr>
          <w:bCs/>
          <w:w w:val="101"/>
        </w:rPr>
        <w:t xml:space="preserve">d’une approbation par le Président de </w:t>
      </w:r>
      <w:smartTag w:uri="urn:schemas-microsoft-com:office:smarttags" w:element="PersonName">
        <w:smartTagPr>
          <w:attr w:name="ProductID" w:val="la R￩publique"/>
        </w:smartTagPr>
        <w:r w:rsidR="00105FB8" w:rsidRPr="005824B2">
          <w:rPr>
            <w:bCs/>
            <w:w w:val="101"/>
          </w:rPr>
          <w:t>la République</w:t>
        </w:r>
      </w:smartTag>
      <w:r w:rsidR="00105FB8" w:rsidRPr="005824B2">
        <w:rPr>
          <w:bCs/>
          <w:w w:val="101"/>
        </w:rPr>
        <w:t xml:space="preserve"> </w:t>
      </w:r>
      <w:r w:rsidRPr="005824B2">
        <w:rPr>
          <w:bCs/>
          <w:w w:val="101"/>
        </w:rPr>
        <w:t xml:space="preserve">pour les marchés d’un montant supérieur ou égal à deux milliards de FCFA </w:t>
      </w:r>
      <w:r w:rsidR="00A75204" w:rsidRPr="005824B2">
        <w:rPr>
          <w:bCs/>
          <w:w w:val="101"/>
        </w:rPr>
        <w:t xml:space="preserve">ou par </w:t>
      </w:r>
      <w:r w:rsidR="00105FB8" w:rsidRPr="005824B2">
        <w:rPr>
          <w:bCs/>
          <w:w w:val="101"/>
        </w:rPr>
        <w:t>le ministre chargé des finances</w:t>
      </w:r>
      <w:r w:rsidRPr="005824B2">
        <w:rPr>
          <w:bCs/>
          <w:w w:val="101"/>
        </w:rPr>
        <w:t>, pour les marchés d’un montant inférieur à ce seuil</w:t>
      </w:r>
      <w:r w:rsidR="00105FB8" w:rsidRPr="005824B2">
        <w:rPr>
          <w:bCs/>
          <w:w w:val="101"/>
        </w:rPr>
        <w:t xml:space="preserve">. C’est l’acte d’approbation qui valide </w:t>
      </w:r>
      <w:r w:rsidRPr="005824B2">
        <w:rPr>
          <w:bCs/>
          <w:w w:val="101"/>
        </w:rPr>
        <w:t xml:space="preserve">les marchés </w:t>
      </w:r>
      <w:r w:rsidR="00105FB8" w:rsidRPr="005824B2">
        <w:rPr>
          <w:bCs/>
          <w:w w:val="101"/>
        </w:rPr>
        <w:t xml:space="preserve">et leur confère le caractère </w:t>
      </w:r>
      <w:r w:rsidRPr="005824B2">
        <w:rPr>
          <w:bCs/>
          <w:w w:val="101"/>
        </w:rPr>
        <w:t xml:space="preserve">exécutoire et </w:t>
      </w:r>
      <w:r w:rsidR="00105FB8" w:rsidRPr="005824B2">
        <w:rPr>
          <w:bCs/>
          <w:w w:val="101"/>
        </w:rPr>
        <w:t>exigible.</w:t>
      </w:r>
      <w:r w:rsidR="00105FB8" w:rsidRPr="005824B2" w:rsidDel="00105FB8">
        <w:rPr>
          <w:bCs/>
          <w:w w:val="101"/>
        </w:rPr>
        <w:t xml:space="preserve"> </w:t>
      </w:r>
    </w:p>
    <w:p w:rsidR="000D5226" w:rsidRPr="005824B2" w:rsidRDefault="000D5226" w:rsidP="00105FB8">
      <w:pPr>
        <w:tabs>
          <w:tab w:val="left" w:pos="3420"/>
        </w:tabs>
        <w:ind w:left="360"/>
        <w:jc w:val="both"/>
        <w:rPr>
          <w:bCs/>
        </w:rPr>
      </w:pPr>
    </w:p>
    <w:p w:rsidR="00CB53B5" w:rsidRPr="005824B2" w:rsidRDefault="00CB53B5" w:rsidP="00040933">
      <w:pPr>
        <w:jc w:val="both"/>
        <w:rPr>
          <w:b/>
          <w:bCs/>
        </w:rPr>
      </w:pPr>
    </w:p>
    <w:p w:rsidR="00040933" w:rsidRPr="005824B2" w:rsidRDefault="005068FC" w:rsidP="00040933">
      <w:pPr>
        <w:jc w:val="both"/>
        <w:rPr>
          <w:sz w:val="20"/>
        </w:rPr>
      </w:pPr>
      <w:r w:rsidRPr="005824B2">
        <w:rPr>
          <w:b/>
          <w:bCs/>
        </w:rPr>
        <w:t>5</w:t>
      </w:r>
      <w:r w:rsidR="00040933" w:rsidRPr="005824B2">
        <w:rPr>
          <w:b/>
          <w:bCs/>
        </w:rPr>
        <w:t xml:space="preserve">. </w:t>
      </w:r>
      <w:r w:rsidR="001F3FF7" w:rsidRPr="005824B2">
        <w:rPr>
          <w:b/>
          <w:bCs/>
          <w:u w:val="single"/>
        </w:rPr>
        <w:t>METHODES DE PASSATION ET</w:t>
      </w:r>
      <w:r w:rsidR="001F3FF7" w:rsidRPr="005824B2">
        <w:rPr>
          <w:b/>
          <w:bCs/>
        </w:rPr>
        <w:t xml:space="preserve"> </w:t>
      </w:r>
      <w:r w:rsidR="00040933" w:rsidRPr="005824B2">
        <w:rPr>
          <w:b/>
          <w:bCs/>
          <w:u w:val="single"/>
        </w:rPr>
        <w:t>TYPES DE MARCHES</w:t>
      </w:r>
      <w:r w:rsidR="00CB53B5" w:rsidRPr="005824B2">
        <w:rPr>
          <w:b/>
          <w:bCs/>
          <w:u w:val="single"/>
        </w:rPr>
        <w:t xml:space="preserve"> PUBLICS</w:t>
      </w:r>
      <w:r w:rsidR="00040933" w:rsidRPr="005824B2">
        <w:rPr>
          <w:bCs/>
        </w:rPr>
        <w:t>.</w:t>
      </w:r>
    </w:p>
    <w:p w:rsidR="00813854" w:rsidRPr="005824B2" w:rsidRDefault="00813854" w:rsidP="00D87F32">
      <w:pPr>
        <w:tabs>
          <w:tab w:val="left" w:pos="3420"/>
        </w:tabs>
        <w:ind w:left="360"/>
        <w:jc w:val="both"/>
      </w:pPr>
    </w:p>
    <w:p w:rsidR="00A23217" w:rsidRPr="005824B2" w:rsidRDefault="00BC77AB" w:rsidP="00A23217">
      <w:pPr>
        <w:tabs>
          <w:tab w:val="left" w:pos="3420"/>
        </w:tabs>
        <w:ind w:left="240" w:hanging="240"/>
        <w:jc w:val="both"/>
        <w:rPr>
          <w:b/>
        </w:rPr>
      </w:pPr>
      <w:r w:rsidRPr="005824B2">
        <w:rPr>
          <w:b/>
        </w:rPr>
        <w:t>5</w:t>
      </w:r>
      <w:r w:rsidR="00A23217" w:rsidRPr="005824B2">
        <w:rPr>
          <w:b/>
        </w:rPr>
        <w:t xml:space="preserve">.1 </w:t>
      </w:r>
      <w:r w:rsidR="006D0B0A" w:rsidRPr="005824B2">
        <w:rPr>
          <w:b/>
        </w:rPr>
        <w:t xml:space="preserve"> </w:t>
      </w:r>
      <w:r w:rsidR="00E07022" w:rsidRPr="005824B2">
        <w:rPr>
          <w:b/>
        </w:rPr>
        <w:t>M</w:t>
      </w:r>
      <w:r w:rsidR="00A23217" w:rsidRPr="005824B2">
        <w:rPr>
          <w:b/>
        </w:rPr>
        <w:t>éthode</w:t>
      </w:r>
      <w:r w:rsidR="006D0B0A" w:rsidRPr="005824B2">
        <w:rPr>
          <w:b/>
        </w:rPr>
        <w:t>s</w:t>
      </w:r>
      <w:r w:rsidR="00A23217" w:rsidRPr="005824B2">
        <w:rPr>
          <w:b/>
        </w:rPr>
        <w:t xml:space="preserve"> de passation des marchés.</w:t>
      </w:r>
    </w:p>
    <w:p w:rsidR="006D0B0A" w:rsidRPr="005824B2" w:rsidRDefault="006D0B0A" w:rsidP="00A23217">
      <w:pPr>
        <w:tabs>
          <w:tab w:val="left" w:pos="3420"/>
        </w:tabs>
        <w:ind w:left="240" w:hanging="240"/>
        <w:jc w:val="both"/>
      </w:pPr>
    </w:p>
    <w:p w:rsidR="00A83778" w:rsidRPr="005824B2" w:rsidRDefault="00A23217" w:rsidP="00585E92">
      <w:pPr>
        <w:tabs>
          <w:tab w:val="left" w:pos="3420"/>
        </w:tabs>
        <w:ind w:left="240"/>
        <w:jc w:val="both"/>
      </w:pPr>
      <w:r w:rsidRPr="005824B2">
        <w:t>Suivant les méthodes de passation des marchés, on distingue :</w:t>
      </w:r>
    </w:p>
    <w:p w:rsidR="00A23217" w:rsidRPr="005824B2" w:rsidRDefault="00A23217" w:rsidP="00585E92">
      <w:pPr>
        <w:numPr>
          <w:ilvl w:val="0"/>
          <w:numId w:val="69"/>
        </w:numPr>
        <w:tabs>
          <w:tab w:val="left" w:pos="3420"/>
        </w:tabs>
        <w:jc w:val="both"/>
      </w:pPr>
      <w:r w:rsidRPr="005824B2">
        <w:t>les marchés sur appel d’offres ;</w:t>
      </w:r>
    </w:p>
    <w:p w:rsidR="00A23217" w:rsidRPr="005824B2" w:rsidRDefault="00A23217" w:rsidP="00585E92">
      <w:pPr>
        <w:numPr>
          <w:ilvl w:val="0"/>
          <w:numId w:val="69"/>
        </w:numPr>
        <w:tabs>
          <w:tab w:val="left" w:pos="3420"/>
        </w:tabs>
        <w:jc w:val="both"/>
      </w:pPr>
      <w:r w:rsidRPr="005824B2">
        <w:t>les marchés de gré à gré ou par entente directe.</w:t>
      </w:r>
    </w:p>
    <w:p w:rsidR="00585E92" w:rsidRPr="005824B2" w:rsidRDefault="00585E92" w:rsidP="00C60535">
      <w:pPr>
        <w:tabs>
          <w:tab w:val="left" w:pos="3420"/>
        </w:tabs>
        <w:jc w:val="both"/>
        <w:rPr>
          <w:b/>
          <w:i/>
        </w:rPr>
      </w:pPr>
    </w:p>
    <w:p w:rsidR="00340754" w:rsidRPr="005824B2" w:rsidRDefault="00900C2E" w:rsidP="00C60535">
      <w:pPr>
        <w:tabs>
          <w:tab w:val="left" w:pos="3420"/>
        </w:tabs>
        <w:jc w:val="both"/>
        <w:rPr>
          <w:b/>
          <w:i/>
        </w:rPr>
      </w:pPr>
      <w:r w:rsidRPr="005824B2">
        <w:rPr>
          <w:b/>
          <w:i/>
        </w:rPr>
        <w:t>a</w:t>
      </w:r>
      <w:r w:rsidR="00585E92" w:rsidRPr="005824B2">
        <w:rPr>
          <w:b/>
          <w:i/>
        </w:rPr>
        <w:t xml:space="preserve">. </w:t>
      </w:r>
      <w:r w:rsidR="00340754" w:rsidRPr="005824B2">
        <w:rPr>
          <w:b/>
          <w:i/>
        </w:rPr>
        <w:t>Marchés sur appel d’offres.</w:t>
      </w:r>
    </w:p>
    <w:p w:rsidR="00340754" w:rsidRPr="005824B2" w:rsidRDefault="00340754" w:rsidP="00340754">
      <w:pPr>
        <w:tabs>
          <w:tab w:val="left" w:pos="3420"/>
        </w:tabs>
        <w:jc w:val="both"/>
      </w:pPr>
    </w:p>
    <w:p w:rsidR="00340754" w:rsidRPr="005824B2" w:rsidRDefault="00340754" w:rsidP="00585E92">
      <w:pPr>
        <w:tabs>
          <w:tab w:val="left" w:pos="3420"/>
        </w:tabs>
        <w:ind w:left="240"/>
        <w:jc w:val="both"/>
      </w:pPr>
      <w:r w:rsidRPr="005824B2">
        <w:t>Les marchés sur appel d’offres sont passés après une mise en concurrence des candidats et à l’issue d’une évaluation des offres basée sur des critères objectifs portés à la connaissance des candidats dans le dossier d’appel d’offres.</w:t>
      </w:r>
    </w:p>
    <w:p w:rsidR="00340754" w:rsidRPr="005824B2" w:rsidRDefault="00340754" w:rsidP="00585E92">
      <w:pPr>
        <w:tabs>
          <w:tab w:val="left" w:pos="3420"/>
        </w:tabs>
        <w:ind w:left="240"/>
        <w:jc w:val="both"/>
      </w:pPr>
    </w:p>
    <w:p w:rsidR="00340754" w:rsidRPr="005824B2" w:rsidRDefault="00F403BD" w:rsidP="00585E92">
      <w:pPr>
        <w:tabs>
          <w:tab w:val="num" w:pos="720"/>
          <w:tab w:val="left" w:pos="3420"/>
        </w:tabs>
        <w:ind w:left="240"/>
        <w:jc w:val="both"/>
      </w:pPr>
      <w:r w:rsidRPr="005824B2">
        <w:t xml:space="preserve">L’appel d’offres est dit ouvert lorsque tout candidat qui n’est pas exclu au titre de l’article 53 du </w:t>
      </w:r>
      <w:r w:rsidR="00E21EB1" w:rsidRPr="005824B2">
        <w:t>Code</w:t>
      </w:r>
      <w:r w:rsidRPr="005824B2">
        <w:t xml:space="preserve"> des marchés publics peut soumettre une demande de pré qualification ou une offre.</w:t>
      </w:r>
      <w:r w:rsidR="006605AA" w:rsidRPr="005824B2">
        <w:t xml:space="preserve"> </w:t>
      </w:r>
    </w:p>
    <w:p w:rsidR="00F403BD" w:rsidRPr="005824B2" w:rsidRDefault="00F403BD" w:rsidP="00585E92">
      <w:pPr>
        <w:tabs>
          <w:tab w:val="num" w:pos="720"/>
          <w:tab w:val="left" w:pos="3420"/>
        </w:tabs>
        <w:ind w:left="240"/>
        <w:jc w:val="both"/>
      </w:pPr>
    </w:p>
    <w:p w:rsidR="00F403BD" w:rsidRPr="005824B2" w:rsidRDefault="00F403BD" w:rsidP="00585E92">
      <w:pPr>
        <w:tabs>
          <w:tab w:val="num" w:pos="720"/>
          <w:tab w:val="left" w:pos="3420"/>
        </w:tabs>
        <w:ind w:left="240"/>
        <w:jc w:val="both"/>
      </w:pPr>
      <w:r w:rsidRPr="005824B2">
        <w:t xml:space="preserve">L’appel d’offres est dit restreint lorsque le Maître d’ouvrage ou Maître d’ouvrage délégué met en concurrence un nombre limité des candidats dans les conditions fixées à l’article 37 du </w:t>
      </w:r>
      <w:r w:rsidR="00E21EB1" w:rsidRPr="005824B2">
        <w:t>Code</w:t>
      </w:r>
      <w:r w:rsidRPr="005824B2">
        <w:t xml:space="preserve"> des marchés publics</w:t>
      </w:r>
      <w:r w:rsidR="00336C94" w:rsidRPr="005824B2">
        <w:t>. Le recours à l’appel d’offres restreint requiert</w:t>
      </w:r>
      <w:r w:rsidRPr="005824B2">
        <w:t xml:space="preserve"> l’</w:t>
      </w:r>
      <w:r w:rsidR="00336C94" w:rsidRPr="005824B2">
        <w:t xml:space="preserve">avis de non objection </w:t>
      </w:r>
      <w:r w:rsidRPr="005824B2">
        <w:t xml:space="preserve">préalable de </w:t>
      </w:r>
      <w:smartTag w:uri="urn:schemas-microsoft-com:office:smarttags" w:element="PersonName">
        <w:smartTagPr>
          <w:attr w:name="ProductID" w:val="la DGCMP."/>
        </w:smartTagPr>
        <w:r w:rsidRPr="005824B2">
          <w:t>la DGCMP.</w:t>
        </w:r>
      </w:smartTag>
    </w:p>
    <w:p w:rsidR="00340754" w:rsidRPr="005824B2" w:rsidRDefault="00340754" w:rsidP="00585E92">
      <w:pPr>
        <w:tabs>
          <w:tab w:val="left" w:pos="3420"/>
        </w:tabs>
        <w:ind w:left="240"/>
        <w:jc w:val="both"/>
      </w:pPr>
    </w:p>
    <w:p w:rsidR="00FE70E1" w:rsidRPr="005824B2" w:rsidRDefault="00FE70E1" w:rsidP="00585E92">
      <w:pPr>
        <w:ind w:left="240"/>
        <w:jc w:val="both"/>
        <w:rPr>
          <w:szCs w:val="24"/>
        </w:rPr>
      </w:pPr>
      <w:r w:rsidRPr="005824B2">
        <w:rPr>
          <w:szCs w:val="24"/>
        </w:rPr>
        <w:t>Il y a lieu de noter que les accords de financement conclus entre l’Etat Congolais et les bailleurs de fonds internationaux peuvent imposer que tout ou partie des marchés financés grâce à ces fonds soient conclus en respectant les directives et procédures de ces bailleurs en lieu et place du Code des marchés publics.</w:t>
      </w:r>
    </w:p>
    <w:p w:rsidR="00FE70E1" w:rsidRPr="005824B2" w:rsidRDefault="00FE70E1" w:rsidP="00340754">
      <w:pPr>
        <w:tabs>
          <w:tab w:val="left" w:pos="3420"/>
        </w:tabs>
        <w:ind w:left="360"/>
        <w:jc w:val="both"/>
      </w:pPr>
    </w:p>
    <w:p w:rsidR="00690E52" w:rsidRPr="005824B2" w:rsidRDefault="00585E92" w:rsidP="00C60535">
      <w:pPr>
        <w:tabs>
          <w:tab w:val="num" w:pos="480"/>
          <w:tab w:val="left" w:pos="3420"/>
        </w:tabs>
        <w:jc w:val="both"/>
        <w:rPr>
          <w:b/>
          <w:i/>
        </w:rPr>
      </w:pPr>
      <w:r w:rsidRPr="005824B2">
        <w:rPr>
          <w:b/>
          <w:i/>
        </w:rPr>
        <w:t xml:space="preserve">b. </w:t>
      </w:r>
      <w:r w:rsidR="00340754" w:rsidRPr="005824B2">
        <w:rPr>
          <w:b/>
          <w:i/>
        </w:rPr>
        <w:t xml:space="preserve">Marchés de gré à gré ou par entente </w:t>
      </w:r>
      <w:r w:rsidR="00546219" w:rsidRPr="005824B2">
        <w:rPr>
          <w:b/>
          <w:i/>
        </w:rPr>
        <w:t>directe.</w:t>
      </w:r>
    </w:p>
    <w:p w:rsidR="00D5025F" w:rsidRPr="005824B2" w:rsidRDefault="005B2328" w:rsidP="00585E92">
      <w:pPr>
        <w:pStyle w:val="Titre1"/>
        <w:spacing w:before="0" w:after="0"/>
        <w:ind w:left="240"/>
        <w:jc w:val="both"/>
        <w:rPr>
          <w:rFonts w:ascii="Times New Roman" w:hAnsi="Times New Roman" w:cs="Times New Roman"/>
          <w:b w:val="0"/>
          <w:sz w:val="24"/>
        </w:rPr>
      </w:pPr>
      <w:r w:rsidRPr="005824B2">
        <w:rPr>
          <w:rFonts w:ascii="Times New Roman" w:hAnsi="Times New Roman" w:cs="Times New Roman"/>
          <w:b w:val="0"/>
          <w:sz w:val="24"/>
        </w:rPr>
        <w:t xml:space="preserve">Le marché de gré à gré est un marché passé sans appel d’offres uniquement dans les conditions prévues aux articles 71 à 74 du </w:t>
      </w:r>
      <w:r w:rsidR="00E21EB1" w:rsidRPr="005824B2">
        <w:rPr>
          <w:rFonts w:ascii="Times New Roman" w:hAnsi="Times New Roman" w:cs="Times New Roman"/>
          <w:b w:val="0"/>
          <w:sz w:val="24"/>
        </w:rPr>
        <w:t>Code</w:t>
      </w:r>
      <w:r w:rsidRPr="005824B2">
        <w:rPr>
          <w:rFonts w:ascii="Times New Roman" w:hAnsi="Times New Roman" w:cs="Times New Roman"/>
          <w:b w:val="0"/>
          <w:sz w:val="24"/>
        </w:rPr>
        <w:t xml:space="preserve"> des marchés publics. Le marché de gré à gré constitue une exception à la règle édictée par le </w:t>
      </w:r>
      <w:r w:rsidR="00E21EB1" w:rsidRPr="005824B2">
        <w:rPr>
          <w:rFonts w:ascii="Times New Roman" w:hAnsi="Times New Roman" w:cs="Times New Roman"/>
          <w:b w:val="0"/>
          <w:sz w:val="24"/>
        </w:rPr>
        <w:t>Code</w:t>
      </w:r>
      <w:r w:rsidRPr="005824B2">
        <w:rPr>
          <w:rFonts w:ascii="Times New Roman" w:hAnsi="Times New Roman" w:cs="Times New Roman"/>
          <w:b w:val="0"/>
          <w:sz w:val="24"/>
        </w:rPr>
        <w:t xml:space="preserve"> des marchés publics. Il doit toujours faire l’objet d’une autorisation spéciale de </w:t>
      </w:r>
      <w:smartTag w:uri="urn:schemas-microsoft-com:office:smarttags" w:element="PersonName">
        <w:smartTagPr>
          <w:attr w:name="ProductID" w:val="la DGCMP."/>
        </w:smartTagPr>
        <w:r w:rsidRPr="005824B2">
          <w:rPr>
            <w:rFonts w:ascii="Times New Roman" w:hAnsi="Times New Roman" w:cs="Times New Roman"/>
            <w:b w:val="0"/>
            <w:sz w:val="24"/>
          </w:rPr>
          <w:t>la DGCMP.</w:t>
        </w:r>
      </w:smartTag>
    </w:p>
    <w:p w:rsidR="00E10F16" w:rsidRPr="005824B2" w:rsidRDefault="00E10F16" w:rsidP="005B2328">
      <w:pPr>
        <w:tabs>
          <w:tab w:val="left" w:pos="3420"/>
        </w:tabs>
        <w:ind w:left="240" w:hanging="240"/>
        <w:jc w:val="both"/>
        <w:rPr>
          <w:b/>
        </w:rPr>
      </w:pPr>
    </w:p>
    <w:p w:rsidR="00E10F16" w:rsidRPr="005824B2" w:rsidRDefault="00E10F16" w:rsidP="005B2328">
      <w:pPr>
        <w:tabs>
          <w:tab w:val="left" w:pos="3420"/>
        </w:tabs>
        <w:ind w:left="240" w:hanging="240"/>
        <w:jc w:val="both"/>
        <w:rPr>
          <w:b/>
        </w:rPr>
      </w:pPr>
    </w:p>
    <w:p w:rsidR="005B2328" w:rsidRPr="005824B2" w:rsidRDefault="00BC77AB" w:rsidP="005B2328">
      <w:pPr>
        <w:tabs>
          <w:tab w:val="left" w:pos="3420"/>
        </w:tabs>
        <w:ind w:left="240" w:hanging="240"/>
        <w:jc w:val="both"/>
        <w:rPr>
          <w:b/>
        </w:rPr>
      </w:pPr>
      <w:r w:rsidRPr="005824B2">
        <w:rPr>
          <w:b/>
        </w:rPr>
        <w:lastRenderedPageBreak/>
        <w:t>5</w:t>
      </w:r>
      <w:r w:rsidR="005B2328" w:rsidRPr="005824B2">
        <w:rPr>
          <w:b/>
        </w:rPr>
        <w:t xml:space="preserve">.2  </w:t>
      </w:r>
      <w:r w:rsidR="00CB53B5" w:rsidRPr="005824B2">
        <w:rPr>
          <w:b/>
        </w:rPr>
        <w:t>Types</w:t>
      </w:r>
      <w:r w:rsidR="005B2328" w:rsidRPr="005824B2">
        <w:rPr>
          <w:b/>
        </w:rPr>
        <w:t xml:space="preserve"> des marchés</w:t>
      </w:r>
      <w:r w:rsidR="00CB53B5" w:rsidRPr="005824B2">
        <w:rPr>
          <w:b/>
        </w:rPr>
        <w:t xml:space="preserve"> publics</w:t>
      </w:r>
      <w:r w:rsidR="005B2328" w:rsidRPr="005824B2">
        <w:rPr>
          <w:b/>
        </w:rPr>
        <w:t>.</w:t>
      </w:r>
    </w:p>
    <w:p w:rsidR="005B2328" w:rsidRPr="005824B2" w:rsidRDefault="005B2328" w:rsidP="005B2328">
      <w:pPr>
        <w:ind w:left="360"/>
      </w:pPr>
    </w:p>
    <w:p w:rsidR="00D5025F" w:rsidRPr="005824B2" w:rsidRDefault="00791683" w:rsidP="00690E52">
      <w:pPr>
        <w:pStyle w:val="Titre1"/>
        <w:spacing w:before="0" w:after="0"/>
        <w:ind w:left="240"/>
        <w:rPr>
          <w:rFonts w:ascii="Times New Roman" w:hAnsi="Times New Roman" w:cs="Times New Roman"/>
          <w:b w:val="0"/>
          <w:sz w:val="24"/>
        </w:rPr>
      </w:pPr>
      <w:r w:rsidRPr="005824B2">
        <w:rPr>
          <w:rFonts w:ascii="Times New Roman" w:hAnsi="Times New Roman" w:cs="Times New Roman"/>
          <w:b w:val="0"/>
          <w:sz w:val="24"/>
        </w:rPr>
        <w:t xml:space="preserve">Suivant la nature ou l’objet des marchés, </w:t>
      </w:r>
      <w:r w:rsidR="00CB53B5" w:rsidRPr="005824B2">
        <w:rPr>
          <w:rFonts w:ascii="Times New Roman" w:hAnsi="Times New Roman" w:cs="Times New Roman"/>
          <w:b w:val="0"/>
          <w:sz w:val="24"/>
        </w:rPr>
        <w:t xml:space="preserve">l’article 7 du Code des marchés publics </w:t>
      </w:r>
      <w:r w:rsidRPr="005824B2">
        <w:rPr>
          <w:rFonts w:ascii="Times New Roman" w:hAnsi="Times New Roman" w:cs="Times New Roman"/>
          <w:b w:val="0"/>
          <w:sz w:val="24"/>
        </w:rPr>
        <w:t>distingue </w:t>
      </w:r>
      <w:r w:rsidR="00CB53B5" w:rsidRPr="005824B2">
        <w:rPr>
          <w:rFonts w:ascii="Times New Roman" w:hAnsi="Times New Roman" w:cs="Times New Roman"/>
          <w:b w:val="0"/>
          <w:sz w:val="24"/>
        </w:rPr>
        <w:t>quatre types de marchés publics</w:t>
      </w:r>
      <w:r w:rsidRPr="005824B2">
        <w:rPr>
          <w:rFonts w:ascii="Times New Roman" w:hAnsi="Times New Roman" w:cs="Times New Roman"/>
          <w:b w:val="0"/>
          <w:sz w:val="24"/>
        </w:rPr>
        <w:t>:</w:t>
      </w:r>
      <w:r w:rsidR="00E10F16" w:rsidRPr="005824B2">
        <w:rPr>
          <w:rFonts w:ascii="Times New Roman" w:hAnsi="Times New Roman" w:cs="Times New Roman"/>
          <w:b w:val="0"/>
          <w:sz w:val="24"/>
        </w:rPr>
        <w:t xml:space="preserve"> </w:t>
      </w:r>
    </w:p>
    <w:p w:rsidR="00E10F16" w:rsidRPr="005824B2" w:rsidRDefault="00E10F16" w:rsidP="00E10F16"/>
    <w:p w:rsidR="00D5025F" w:rsidRPr="005824B2" w:rsidRDefault="00B643D0" w:rsidP="00805E6F">
      <w:pPr>
        <w:pStyle w:val="Titre1"/>
        <w:numPr>
          <w:ilvl w:val="0"/>
          <w:numId w:val="70"/>
        </w:numPr>
        <w:tabs>
          <w:tab w:val="clear" w:pos="720"/>
          <w:tab w:val="num" w:pos="480"/>
        </w:tabs>
        <w:spacing w:before="0" w:after="0"/>
        <w:ind w:left="480" w:hanging="240"/>
        <w:jc w:val="both"/>
        <w:rPr>
          <w:rFonts w:ascii="Times New Roman" w:hAnsi="Times New Roman" w:cs="Times New Roman"/>
          <w:b w:val="0"/>
          <w:sz w:val="24"/>
        </w:rPr>
      </w:pPr>
      <w:r w:rsidRPr="005824B2">
        <w:rPr>
          <w:rFonts w:ascii="Times New Roman" w:hAnsi="Times New Roman" w:cs="Times New Roman"/>
          <w:i/>
          <w:sz w:val="24"/>
        </w:rPr>
        <w:t>les marchés de travaux</w:t>
      </w:r>
      <w:r w:rsidRPr="005824B2">
        <w:rPr>
          <w:rFonts w:ascii="Times New Roman" w:hAnsi="Times New Roman" w:cs="Times New Roman"/>
          <w:b w:val="0"/>
          <w:sz w:val="24"/>
        </w:rPr>
        <w:t xml:space="preserve"> dans lesquels l’objet du marché est la livraison d’un ouvrage tel que défini à l’article 1 du </w:t>
      </w:r>
      <w:r w:rsidR="00E21EB1" w:rsidRPr="005824B2">
        <w:rPr>
          <w:rFonts w:ascii="Times New Roman" w:hAnsi="Times New Roman" w:cs="Times New Roman"/>
          <w:b w:val="0"/>
          <w:sz w:val="24"/>
        </w:rPr>
        <w:t>Code</w:t>
      </w:r>
      <w:r w:rsidRPr="005824B2">
        <w:rPr>
          <w:rFonts w:ascii="Times New Roman" w:hAnsi="Times New Roman" w:cs="Times New Roman"/>
          <w:b w:val="0"/>
          <w:sz w:val="24"/>
        </w:rPr>
        <w:t xml:space="preserve"> des marchés publics</w:t>
      </w:r>
      <w:r w:rsidR="00DE2EC5" w:rsidRPr="005824B2">
        <w:rPr>
          <w:rFonts w:ascii="Times New Roman" w:hAnsi="Times New Roman" w:cs="Times New Roman"/>
          <w:b w:val="0"/>
          <w:sz w:val="24"/>
        </w:rPr>
        <w:t>, par exemple la construction d’un immeuble</w:t>
      </w:r>
      <w:r w:rsidR="00D62B97" w:rsidRPr="005824B2">
        <w:rPr>
          <w:rFonts w:ascii="Times New Roman" w:hAnsi="Times New Roman" w:cs="Times New Roman"/>
          <w:b w:val="0"/>
          <w:sz w:val="24"/>
        </w:rPr>
        <w:t>, les divers travaux de génie civil etc…..</w:t>
      </w:r>
    </w:p>
    <w:p w:rsidR="00F70424" w:rsidRPr="005824B2" w:rsidRDefault="00F70424" w:rsidP="00F70424"/>
    <w:p w:rsidR="004C6653" w:rsidRPr="005824B2" w:rsidRDefault="00B643D0" w:rsidP="00805E6F">
      <w:pPr>
        <w:numPr>
          <w:ilvl w:val="0"/>
          <w:numId w:val="70"/>
        </w:numPr>
        <w:tabs>
          <w:tab w:val="clear" w:pos="720"/>
          <w:tab w:val="num" w:pos="480"/>
        </w:tabs>
        <w:ind w:left="480" w:hanging="240"/>
        <w:jc w:val="both"/>
        <w:rPr>
          <w:szCs w:val="24"/>
        </w:rPr>
      </w:pPr>
      <w:r w:rsidRPr="005824B2">
        <w:rPr>
          <w:b/>
          <w:i/>
        </w:rPr>
        <w:t>les marchés de fournitures</w:t>
      </w:r>
      <w:r w:rsidRPr="005824B2">
        <w:t> dans lesquels l’objet du marché est la livraison d</w:t>
      </w:r>
      <w:r w:rsidR="00DE2EC5" w:rsidRPr="005824B2">
        <w:t>es</w:t>
      </w:r>
      <w:r w:rsidRPr="005824B2">
        <w:t xml:space="preserve"> </w:t>
      </w:r>
      <w:r w:rsidR="00DE2EC5" w:rsidRPr="005824B2">
        <w:t>produits, matières premières, machines et matériels et/ou tous autres matériaux</w:t>
      </w:r>
      <w:r w:rsidR="004C6653" w:rsidRPr="005824B2">
        <w:t xml:space="preserve">. </w:t>
      </w:r>
      <w:r w:rsidR="004C6653" w:rsidRPr="005824B2">
        <w:rPr>
          <w:szCs w:val="24"/>
        </w:rPr>
        <w:t>Ces marchés peuvent être réalisés non seulement par achat pur et simple mais également :</w:t>
      </w:r>
    </w:p>
    <w:p w:rsidR="004C6653" w:rsidRPr="005824B2" w:rsidRDefault="004C6653" w:rsidP="00805E6F">
      <w:pPr>
        <w:numPr>
          <w:ilvl w:val="0"/>
          <w:numId w:val="99"/>
        </w:numPr>
        <w:tabs>
          <w:tab w:val="clear" w:pos="720"/>
          <w:tab w:val="num" w:pos="1080"/>
        </w:tabs>
        <w:ind w:left="1080"/>
        <w:jc w:val="both"/>
        <w:rPr>
          <w:szCs w:val="24"/>
        </w:rPr>
      </w:pPr>
      <w:r w:rsidRPr="005824B2">
        <w:rPr>
          <w:szCs w:val="24"/>
        </w:rPr>
        <w:t>par location ;</w:t>
      </w:r>
    </w:p>
    <w:p w:rsidR="004C6653" w:rsidRPr="005824B2" w:rsidRDefault="004C6653" w:rsidP="00805E6F">
      <w:pPr>
        <w:numPr>
          <w:ilvl w:val="0"/>
          <w:numId w:val="99"/>
        </w:numPr>
        <w:tabs>
          <w:tab w:val="clear" w:pos="720"/>
          <w:tab w:val="num" w:pos="1080"/>
        </w:tabs>
        <w:ind w:left="1080"/>
        <w:jc w:val="both"/>
        <w:rPr>
          <w:szCs w:val="24"/>
        </w:rPr>
      </w:pPr>
      <w:r w:rsidRPr="005824B2">
        <w:rPr>
          <w:szCs w:val="24"/>
        </w:rPr>
        <w:t>par crédit bail : procédé de financement qui prévoit la location d'un bien avec une option d'achat au profit du locataire, le prix tenant compte au moins en partie des loyers réglés ; la location comporte habituellement des prestations accessoires tels que l'entretien du matériel ainsi pris en crédit - bail ;</w:t>
      </w:r>
    </w:p>
    <w:p w:rsidR="00F70424" w:rsidRPr="005824B2" w:rsidRDefault="004C6653" w:rsidP="00805E6F">
      <w:pPr>
        <w:numPr>
          <w:ilvl w:val="0"/>
          <w:numId w:val="99"/>
        </w:numPr>
        <w:tabs>
          <w:tab w:val="clear" w:pos="720"/>
          <w:tab w:val="num" w:pos="1080"/>
        </w:tabs>
        <w:ind w:left="1080"/>
        <w:jc w:val="both"/>
      </w:pPr>
      <w:r w:rsidRPr="005824B2">
        <w:rPr>
          <w:szCs w:val="24"/>
        </w:rPr>
        <w:t>par location - vente : marché qui prévoit une location ainsi qu'une option pour l'acheteur d'acquérir le bien loué à un prix déterminé ou déterminable, indépendamment des loyers versés.</w:t>
      </w:r>
    </w:p>
    <w:p w:rsidR="00F70424" w:rsidRPr="005824B2" w:rsidRDefault="00F70424" w:rsidP="00F70424">
      <w:pPr>
        <w:ind w:left="1320"/>
        <w:jc w:val="both"/>
      </w:pPr>
    </w:p>
    <w:p w:rsidR="00B643D0" w:rsidRPr="005824B2" w:rsidRDefault="00B643D0" w:rsidP="00805E6F">
      <w:pPr>
        <w:numPr>
          <w:ilvl w:val="0"/>
          <w:numId w:val="70"/>
        </w:numPr>
        <w:tabs>
          <w:tab w:val="clear" w:pos="720"/>
          <w:tab w:val="num" w:pos="480"/>
        </w:tabs>
        <w:ind w:left="480" w:hanging="240"/>
        <w:jc w:val="both"/>
        <w:rPr>
          <w:szCs w:val="24"/>
        </w:rPr>
      </w:pPr>
      <w:r w:rsidRPr="005824B2">
        <w:rPr>
          <w:b/>
          <w:i/>
        </w:rPr>
        <w:t>les marchés de services</w:t>
      </w:r>
      <w:r w:rsidRPr="005824B2">
        <w:t> </w:t>
      </w:r>
      <w:r w:rsidR="00716F85" w:rsidRPr="005824B2">
        <w:t>dans lesquels l’objet est la réalisation des services physiques</w:t>
      </w:r>
      <w:r w:rsidR="00F70424" w:rsidRPr="005824B2">
        <w:t>.</w:t>
      </w:r>
      <w:r w:rsidR="004C6653" w:rsidRPr="005824B2">
        <w:t xml:space="preserve"> </w:t>
      </w:r>
      <w:r w:rsidR="00F70424" w:rsidRPr="005824B2">
        <w:rPr>
          <w:szCs w:val="24"/>
        </w:rPr>
        <w:t xml:space="preserve">Les marchés </w:t>
      </w:r>
      <w:r w:rsidR="004C6653" w:rsidRPr="005824B2">
        <w:rPr>
          <w:szCs w:val="24"/>
        </w:rPr>
        <w:t>de services comprennent une grande variété de prestations, telles que les services d’entretien et de réparation, de transports, de nettoyage et de gestion de bâtiments, de publication et d’impression, de publicité, de traitement informatique. Leur mode d'acquisition est similaire à celui des fournitures et la procédure utilisée sera l'appel d'offres ouvert, sauf exception ou si leur montant estimé est inférieur aux seuils de passation</w:t>
      </w:r>
      <w:r w:rsidR="00F70424" w:rsidRPr="005824B2">
        <w:rPr>
          <w:szCs w:val="24"/>
        </w:rPr>
        <w:t>.</w:t>
      </w:r>
    </w:p>
    <w:p w:rsidR="00F70424" w:rsidRPr="005824B2" w:rsidRDefault="00F70424" w:rsidP="00F70424">
      <w:pPr>
        <w:jc w:val="both"/>
        <w:rPr>
          <w:szCs w:val="24"/>
        </w:rPr>
      </w:pPr>
    </w:p>
    <w:p w:rsidR="00F956D2" w:rsidRPr="005824B2" w:rsidRDefault="00B643D0" w:rsidP="00805E6F">
      <w:pPr>
        <w:numPr>
          <w:ilvl w:val="0"/>
          <w:numId w:val="70"/>
        </w:numPr>
        <w:tabs>
          <w:tab w:val="clear" w:pos="720"/>
          <w:tab w:val="num" w:pos="480"/>
        </w:tabs>
        <w:ind w:left="480" w:hanging="240"/>
        <w:jc w:val="both"/>
        <w:rPr>
          <w:szCs w:val="24"/>
        </w:rPr>
      </w:pPr>
      <w:r w:rsidRPr="005824B2">
        <w:rPr>
          <w:b/>
          <w:i/>
        </w:rPr>
        <w:t>les marchés de prestations intellectuelles</w:t>
      </w:r>
      <w:r w:rsidR="00DE2EC5" w:rsidRPr="005824B2">
        <w:t xml:space="preserve"> qui ont pour objet </w:t>
      </w:r>
      <w:r w:rsidR="00D47966" w:rsidRPr="005824B2">
        <w:t>des activités à caractère</w:t>
      </w:r>
      <w:r w:rsidR="00DE2EC5" w:rsidRPr="005824B2">
        <w:t xml:space="preserve"> intellectuel</w:t>
      </w:r>
      <w:r w:rsidR="00D47966" w:rsidRPr="005824B2">
        <w:t xml:space="preserve"> sans </w:t>
      </w:r>
      <w:r w:rsidR="00DE2EC5" w:rsidRPr="005824B2">
        <w:t>élément physiquement quantifiable</w:t>
      </w:r>
      <w:r w:rsidR="00D62B97" w:rsidRPr="005824B2">
        <w:t xml:space="preserve">. </w:t>
      </w:r>
      <w:r w:rsidR="00D62B97" w:rsidRPr="005824B2">
        <w:rPr>
          <w:szCs w:val="24"/>
        </w:rPr>
        <w:t xml:space="preserve">C’est le savoir-faire du candidat qui est primordial pour la réalisation de ce type de marchés et non l'importance de ses moyens matériels ou de sa capacité financière. Les prestations intellectuelles peuvent comprendre notamment : la réalisation d'études, de travaux de recherche, les services de conseil, les prestations d’ingénierie ou d'assistance. </w:t>
      </w:r>
    </w:p>
    <w:p w:rsidR="00F956D2" w:rsidRPr="005824B2" w:rsidRDefault="00F956D2" w:rsidP="00F956D2">
      <w:pPr>
        <w:tabs>
          <w:tab w:val="left" w:pos="540"/>
        </w:tabs>
        <w:ind w:left="360"/>
        <w:jc w:val="both"/>
        <w:rPr>
          <w:szCs w:val="24"/>
        </w:rPr>
      </w:pPr>
    </w:p>
    <w:p w:rsidR="001F3FF7" w:rsidRPr="005824B2" w:rsidRDefault="001F3FF7" w:rsidP="001F3FF7">
      <w:pPr>
        <w:tabs>
          <w:tab w:val="left" w:pos="540"/>
        </w:tabs>
        <w:ind w:left="240"/>
        <w:jc w:val="both"/>
        <w:rPr>
          <w:szCs w:val="24"/>
        </w:rPr>
      </w:pPr>
      <w:r w:rsidRPr="005824B2">
        <w:rPr>
          <w:szCs w:val="24"/>
        </w:rPr>
        <w:t xml:space="preserve">Les marchés de travaux, de fournitures et de services obéissent à une procédure similaire de passation des marchés tandis que, du fait de leur spécificité,  une procédure particulière de sélection est prévue par les articles 65 à 70 du Code des marchés publics, pour la passation des marchés de prestations intellectuelles. </w:t>
      </w:r>
    </w:p>
    <w:p w:rsidR="001F3FF7" w:rsidRPr="005824B2" w:rsidRDefault="001F3FF7" w:rsidP="001F3FF7">
      <w:pPr>
        <w:ind w:left="240"/>
        <w:jc w:val="both"/>
      </w:pPr>
    </w:p>
    <w:p w:rsidR="001F3FF7" w:rsidRPr="005824B2" w:rsidRDefault="001F3FF7" w:rsidP="001F3FF7">
      <w:pPr>
        <w:ind w:left="240"/>
        <w:jc w:val="both"/>
      </w:pPr>
      <w:r w:rsidRPr="005824B2">
        <w:t>Une même opération peut contenir, à divers degrés d’importance, plusieurs types de  marchés qui concourent à la réalisation de l’objectif recherché par l’opération.</w:t>
      </w:r>
    </w:p>
    <w:p w:rsidR="00CB53B5" w:rsidRPr="005824B2" w:rsidRDefault="00CB53B5" w:rsidP="00CB53B5">
      <w:pPr>
        <w:tabs>
          <w:tab w:val="left" w:pos="540"/>
        </w:tabs>
        <w:ind w:left="360" w:hanging="600"/>
        <w:jc w:val="both"/>
        <w:rPr>
          <w:szCs w:val="24"/>
        </w:rPr>
      </w:pPr>
    </w:p>
    <w:p w:rsidR="001F3FF7" w:rsidRPr="005824B2" w:rsidRDefault="00CB53B5" w:rsidP="00CB53B5">
      <w:pPr>
        <w:ind w:hanging="240"/>
        <w:jc w:val="both"/>
        <w:rPr>
          <w:b/>
          <w:szCs w:val="24"/>
        </w:rPr>
      </w:pPr>
      <w:r w:rsidRPr="005824B2">
        <w:rPr>
          <w:b/>
          <w:szCs w:val="24"/>
        </w:rPr>
        <w:t xml:space="preserve">5.3. </w:t>
      </w:r>
      <w:r w:rsidR="001F3FF7" w:rsidRPr="005824B2">
        <w:rPr>
          <w:b/>
          <w:szCs w:val="24"/>
        </w:rPr>
        <w:t>Les marchés spéciaux.</w:t>
      </w:r>
    </w:p>
    <w:p w:rsidR="001F3FF7" w:rsidRPr="005824B2" w:rsidRDefault="001F3FF7" w:rsidP="00F956D2">
      <w:pPr>
        <w:tabs>
          <w:tab w:val="left" w:pos="540"/>
        </w:tabs>
        <w:ind w:left="360"/>
        <w:jc w:val="both"/>
        <w:rPr>
          <w:szCs w:val="24"/>
        </w:rPr>
      </w:pPr>
    </w:p>
    <w:p w:rsidR="001F3FF7" w:rsidRPr="005824B2" w:rsidRDefault="001F3FF7" w:rsidP="005B52B8">
      <w:pPr>
        <w:ind w:left="240"/>
        <w:jc w:val="both"/>
      </w:pPr>
      <w:r w:rsidRPr="005824B2">
        <w:t>Les marchés spéciaux concernent l’acquisition de tous équipements ou fournitures et les prestations de toute nature, comportant des clauses secrètes, directement liées à la défense nationale, à la sécurité et aux intérêts stratégiques de l’Etat.</w:t>
      </w:r>
    </w:p>
    <w:p w:rsidR="001F3FF7" w:rsidRPr="005824B2" w:rsidRDefault="001F3FF7" w:rsidP="005B52B8">
      <w:pPr>
        <w:ind w:left="240"/>
        <w:jc w:val="both"/>
      </w:pPr>
    </w:p>
    <w:p w:rsidR="001F3FF7" w:rsidRPr="005824B2" w:rsidRDefault="001F3FF7" w:rsidP="005B52B8">
      <w:pPr>
        <w:ind w:left="240"/>
        <w:jc w:val="both"/>
      </w:pPr>
      <w:r w:rsidRPr="005824B2">
        <w:lastRenderedPageBreak/>
        <w:t>Un décret délibéré en conseil des ministres fixera les règles de passation, de contrôle et d’exécution desdits marchés dans le respect de</w:t>
      </w:r>
      <w:r w:rsidR="005B52B8" w:rsidRPr="005824B2">
        <w:t>s</w:t>
      </w:r>
      <w:r w:rsidRPr="005824B2">
        <w:t xml:space="preserve"> dispositions du Code des marchés publics.</w:t>
      </w:r>
    </w:p>
    <w:p w:rsidR="00EE5E15" w:rsidRPr="005824B2" w:rsidRDefault="00EE5E15" w:rsidP="00D47966">
      <w:pPr>
        <w:jc w:val="both"/>
      </w:pPr>
    </w:p>
    <w:tbl>
      <w:tblPr>
        <w:tblW w:w="9360" w:type="dxa"/>
        <w:tblInd w:w="-132" w:type="dxa"/>
        <w:tblLook w:val="01E0" w:firstRow="1" w:lastRow="1" w:firstColumn="1" w:lastColumn="1" w:noHBand="0" w:noVBand="0"/>
      </w:tblPr>
      <w:tblGrid>
        <w:gridCol w:w="120"/>
        <w:gridCol w:w="9120"/>
        <w:gridCol w:w="120"/>
      </w:tblGrid>
      <w:tr w:rsidR="00EE5E15" w:rsidRPr="005824B2">
        <w:tc>
          <w:tcPr>
            <w:tcW w:w="9360" w:type="dxa"/>
            <w:gridSpan w:val="3"/>
          </w:tcPr>
          <w:p w:rsidR="00076230" w:rsidRPr="005824B2" w:rsidRDefault="00FE70E1" w:rsidP="00076230">
            <w:pPr>
              <w:ind w:hanging="108"/>
              <w:jc w:val="both"/>
              <w:rPr>
                <w:b/>
              </w:rPr>
            </w:pPr>
            <w:r w:rsidRPr="005824B2">
              <w:rPr>
                <w:b/>
              </w:rPr>
              <w:t>5</w:t>
            </w:r>
            <w:r w:rsidR="00076230" w:rsidRPr="005824B2">
              <w:rPr>
                <w:b/>
              </w:rPr>
              <w:t>.</w:t>
            </w:r>
            <w:r w:rsidR="00CB53B5" w:rsidRPr="005824B2">
              <w:rPr>
                <w:b/>
              </w:rPr>
              <w:t>4</w:t>
            </w:r>
            <w:r w:rsidR="00076230" w:rsidRPr="005824B2">
              <w:rPr>
                <w:b/>
              </w:rPr>
              <w:t>. La délégation de service public.</w:t>
            </w:r>
          </w:p>
          <w:p w:rsidR="00076230" w:rsidRPr="005824B2" w:rsidRDefault="00076230" w:rsidP="00076230">
            <w:pPr>
              <w:tabs>
                <w:tab w:val="left" w:pos="540"/>
              </w:tabs>
              <w:ind w:left="-108" w:firstLine="108"/>
              <w:jc w:val="both"/>
              <w:rPr>
                <w:szCs w:val="24"/>
              </w:rPr>
            </w:pPr>
          </w:p>
          <w:p w:rsidR="00EE5E15" w:rsidRPr="005824B2" w:rsidRDefault="00076230" w:rsidP="000367F8">
            <w:pPr>
              <w:autoSpaceDE w:val="0"/>
              <w:autoSpaceDN w:val="0"/>
              <w:adjustRightInd w:val="0"/>
              <w:ind w:left="372"/>
              <w:jc w:val="both"/>
              <w:rPr>
                <w:szCs w:val="24"/>
              </w:rPr>
            </w:pPr>
            <w:r w:rsidRPr="005824B2">
              <w:rPr>
                <w:szCs w:val="24"/>
              </w:rPr>
              <w:t>La délégation de service public est un c</w:t>
            </w:r>
            <w:r w:rsidR="00EE5E15" w:rsidRPr="005824B2">
              <w:rPr>
                <w:szCs w:val="24"/>
              </w:rPr>
              <w:t>ontrat par lequel le maître d’ouvrage ou maître d’ouvrage délégué confie la gestion d’un service public relevant de sa compétence à un délégataire</w:t>
            </w:r>
            <w:r w:rsidR="000367F8" w:rsidRPr="005824B2">
              <w:rPr>
                <w:szCs w:val="24"/>
              </w:rPr>
              <w:t>, société privée ou d’Etat,</w:t>
            </w:r>
            <w:r w:rsidR="00EE5E15" w:rsidRPr="005824B2">
              <w:rPr>
                <w:szCs w:val="24"/>
              </w:rPr>
              <w:t xml:space="preserve"> dont la rémunération est liée ou substantiellement assurée par les résultats de l’exploitation du service. Les délégations de services publics comprennent :</w:t>
            </w:r>
          </w:p>
          <w:p w:rsidR="00EE5E15" w:rsidRPr="005824B2" w:rsidRDefault="00EE5E15" w:rsidP="00805E6F">
            <w:pPr>
              <w:numPr>
                <w:ilvl w:val="0"/>
                <w:numId w:val="71"/>
              </w:numPr>
              <w:tabs>
                <w:tab w:val="clear" w:pos="720"/>
                <w:tab w:val="num" w:pos="972"/>
              </w:tabs>
              <w:ind w:left="972"/>
              <w:jc w:val="both"/>
              <w:rPr>
                <w:szCs w:val="24"/>
              </w:rPr>
            </w:pPr>
            <w:r w:rsidRPr="005824B2">
              <w:rPr>
                <w:szCs w:val="24"/>
              </w:rPr>
              <w:t>les concessions de service public ;</w:t>
            </w:r>
          </w:p>
          <w:p w:rsidR="00EE5E15" w:rsidRPr="005824B2" w:rsidRDefault="00EE5E15" w:rsidP="00805E6F">
            <w:pPr>
              <w:numPr>
                <w:ilvl w:val="0"/>
                <w:numId w:val="71"/>
              </w:numPr>
              <w:tabs>
                <w:tab w:val="clear" w:pos="720"/>
                <w:tab w:val="num" w:pos="972"/>
              </w:tabs>
              <w:ind w:left="972"/>
              <w:jc w:val="both"/>
              <w:rPr>
                <w:szCs w:val="24"/>
              </w:rPr>
            </w:pPr>
            <w:r w:rsidRPr="005824B2">
              <w:rPr>
                <w:szCs w:val="24"/>
              </w:rPr>
              <w:t>les affermages (l’opération de réseau) ;</w:t>
            </w:r>
            <w:r w:rsidRPr="005824B2">
              <w:rPr>
                <w:szCs w:val="24"/>
              </w:rPr>
              <w:tab/>
            </w:r>
          </w:p>
          <w:p w:rsidR="00EE5E15" w:rsidRPr="005824B2" w:rsidRDefault="00EE5E15" w:rsidP="00805E6F">
            <w:pPr>
              <w:numPr>
                <w:ilvl w:val="0"/>
                <w:numId w:val="71"/>
              </w:numPr>
              <w:tabs>
                <w:tab w:val="clear" w:pos="720"/>
                <w:tab w:val="num" w:pos="972"/>
              </w:tabs>
              <w:ind w:left="972"/>
              <w:jc w:val="both"/>
              <w:rPr>
                <w:szCs w:val="24"/>
              </w:rPr>
            </w:pPr>
            <w:r w:rsidRPr="005824B2">
              <w:rPr>
                <w:szCs w:val="24"/>
              </w:rPr>
              <w:t>les régies intéressées.</w:t>
            </w:r>
          </w:p>
          <w:p w:rsidR="00EE5E15" w:rsidRPr="005824B2" w:rsidRDefault="00EE5E15" w:rsidP="00EE5E15">
            <w:pPr>
              <w:tabs>
                <w:tab w:val="left" w:pos="360"/>
              </w:tabs>
              <w:ind w:left="360" w:hanging="360"/>
              <w:jc w:val="both"/>
              <w:rPr>
                <w:szCs w:val="24"/>
              </w:rPr>
            </w:pPr>
          </w:p>
        </w:tc>
      </w:tr>
      <w:tr w:rsidR="00EE5E15" w:rsidRPr="005824B2">
        <w:tc>
          <w:tcPr>
            <w:tcW w:w="9360" w:type="dxa"/>
            <w:gridSpan w:val="3"/>
          </w:tcPr>
          <w:p w:rsidR="00EE5E15" w:rsidRPr="005824B2" w:rsidRDefault="000367F8" w:rsidP="00951B0D">
            <w:pPr>
              <w:tabs>
                <w:tab w:val="left" w:pos="540"/>
              </w:tabs>
              <w:ind w:left="612" w:hanging="240"/>
              <w:jc w:val="both"/>
              <w:rPr>
                <w:szCs w:val="24"/>
              </w:rPr>
            </w:pPr>
            <w:r w:rsidRPr="005824B2">
              <w:rPr>
                <w:szCs w:val="24"/>
              </w:rPr>
              <w:t xml:space="preserve">a. </w:t>
            </w:r>
            <w:r w:rsidRPr="005824B2">
              <w:rPr>
                <w:b/>
                <w:i/>
                <w:szCs w:val="24"/>
              </w:rPr>
              <w:t>La concession de service public</w:t>
            </w:r>
            <w:r w:rsidRPr="005824B2">
              <w:rPr>
                <w:szCs w:val="24"/>
              </w:rPr>
              <w:t xml:space="preserve"> est un m</w:t>
            </w:r>
            <w:r w:rsidR="00EE5E15" w:rsidRPr="005824B2">
              <w:rPr>
                <w:szCs w:val="24"/>
              </w:rPr>
              <w:t xml:space="preserve">ode de gestion d’un service public dans le cadre duquel un </w:t>
            </w:r>
            <w:r w:rsidRPr="005824B2">
              <w:rPr>
                <w:szCs w:val="24"/>
              </w:rPr>
              <w:t xml:space="preserve">concessionnaire, </w:t>
            </w:r>
            <w:r w:rsidR="00EE5E15" w:rsidRPr="005824B2">
              <w:rPr>
                <w:szCs w:val="24"/>
              </w:rPr>
              <w:t>opérateur privé ou public,  a le droit d’exploiter l’ouvrage en son nom et à ses risques et périls pendant une durée déterminée, en recouvrant les prix du service auprès des usagers.</w:t>
            </w:r>
            <w:r w:rsidRPr="005824B2">
              <w:rPr>
                <w:szCs w:val="24"/>
              </w:rPr>
              <w:t xml:space="preserve"> Il</w:t>
            </w:r>
            <w:r w:rsidR="00EE5E15" w:rsidRPr="005824B2">
              <w:rPr>
                <w:szCs w:val="24"/>
              </w:rPr>
              <w:t xml:space="preserve"> est en principe responsable des nouveaux investissements nécessaires et de l'entretien de l'ouvrage.</w:t>
            </w:r>
          </w:p>
          <w:p w:rsidR="00EE5E15" w:rsidRPr="005824B2" w:rsidRDefault="00EE5E15" w:rsidP="00951B0D">
            <w:pPr>
              <w:tabs>
                <w:tab w:val="left" w:pos="540"/>
              </w:tabs>
              <w:ind w:left="612"/>
              <w:jc w:val="both"/>
              <w:rPr>
                <w:szCs w:val="24"/>
              </w:rPr>
            </w:pPr>
          </w:p>
          <w:p w:rsidR="00EE5E15" w:rsidRPr="005824B2" w:rsidRDefault="00EE5E15" w:rsidP="00951B0D">
            <w:pPr>
              <w:tabs>
                <w:tab w:val="left" w:pos="540"/>
              </w:tabs>
              <w:ind w:left="612"/>
              <w:jc w:val="both"/>
              <w:rPr>
                <w:szCs w:val="24"/>
              </w:rPr>
            </w:pPr>
            <w:r w:rsidRPr="005824B2">
              <w:rPr>
                <w:szCs w:val="24"/>
              </w:rPr>
              <w:t>En fin de contrat, le maître d’ouvrage entre en possession de l'ouvrage y compris les investissements réalisés par le concessionnaire.</w:t>
            </w:r>
          </w:p>
          <w:p w:rsidR="00EE5E15" w:rsidRPr="005824B2" w:rsidRDefault="00EE5E15" w:rsidP="00951B0D">
            <w:pPr>
              <w:tabs>
                <w:tab w:val="left" w:pos="540"/>
              </w:tabs>
              <w:ind w:left="612"/>
              <w:jc w:val="both"/>
              <w:rPr>
                <w:szCs w:val="24"/>
              </w:rPr>
            </w:pPr>
          </w:p>
          <w:p w:rsidR="00EE5E15" w:rsidRPr="005824B2" w:rsidRDefault="00EE5E15" w:rsidP="00951B0D">
            <w:pPr>
              <w:tabs>
                <w:tab w:val="left" w:pos="540"/>
              </w:tabs>
              <w:ind w:left="612"/>
              <w:jc w:val="both"/>
              <w:rPr>
                <w:iCs/>
                <w:szCs w:val="24"/>
              </w:rPr>
            </w:pPr>
            <w:r w:rsidRPr="005824B2">
              <w:rPr>
                <w:iCs/>
                <w:szCs w:val="24"/>
              </w:rPr>
              <w:t>On peut donner comme exemple de concession de service public la construction et l’exploitation de terminaux portuaires, aéroportuaires, infrastructures routières du réseau de transport urbain.</w:t>
            </w:r>
          </w:p>
          <w:p w:rsidR="00EE5E15" w:rsidRPr="005824B2" w:rsidRDefault="00EE5E15" w:rsidP="00EE5E15">
            <w:pPr>
              <w:tabs>
                <w:tab w:val="left" w:pos="540"/>
              </w:tabs>
              <w:jc w:val="both"/>
              <w:rPr>
                <w:szCs w:val="24"/>
              </w:rPr>
            </w:pPr>
          </w:p>
        </w:tc>
      </w:tr>
      <w:tr w:rsidR="00EE5E15" w:rsidRPr="005824B2">
        <w:trPr>
          <w:gridBefore w:val="1"/>
          <w:wBefore w:w="120" w:type="dxa"/>
        </w:trPr>
        <w:tc>
          <w:tcPr>
            <w:tcW w:w="9240" w:type="dxa"/>
            <w:gridSpan w:val="2"/>
          </w:tcPr>
          <w:p w:rsidR="00EE5E15" w:rsidRPr="005824B2" w:rsidRDefault="000367F8" w:rsidP="00951B0D">
            <w:pPr>
              <w:tabs>
                <w:tab w:val="left" w:pos="540"/>
              </w:tabs>
              <w:ind w:left="492" w:hanging="240"/>
              <w:jc w:val="both"/>
              <w:rPr>
                <w:szCs w:val="24"/>
              </w:rPr>
            </w:pPr>
            <w:r w:rsidRPr="005824B2">
              <w:rPr>
                <w:szCs w:val="24"/>
              </w:rPr>
              <w:t>b</w:t>
            </w:r>
            <w:r w:rsidRPr="005824B2">
              <w:rPr>
                <w:b/>
                <w:i/>
                <w:szCs w:val="24"/>
              </w:rPr>
              <w:t xml:space="preserve">. L’affermage </w:t>
            </w:r>
            <w:r w:rsidRPr="005824B2">
              <w:rPr>
                <w:szCs w:val="24"/>
              </w:rPr>
              <w:t>est un c</w:t>
            </w:r>
            <w:r w:rsidR="00EE5E15" w:rsidRPr="005824B2">
              <w:rPr>
                <w:szCs w:val="24"/>
              </w:rPr>
              <w:t>ontrat par lequel le maître d’ouvrage ou le maître d’ouvrage délégué charge le fermier, personne publique ou privée, de l’exploitation d’ouvrages qu’il a acquis préalablement afin que celui-ci assure en son nom la fourniture d’un service public.</w:t>
            </w:r>
            <w:r w:rsidR="00951B0D" w:rsidRPr="005824B2">
              <w:rPr>
                <w:szCs w:val="24"/>
              </w:rPr>
              <w:t xml:space="preserve"> </w:t>
            </w:r>
            <w:r w:rsidR="00EE5E15" w:rsidRPr="005824B2">
              <w:rPr>
                <w:szCs w:val="24"/>
              </w:rPr>
              <w:t>Le fermier ne réalise pas les investissements initiaux mais assure l'entretien de l'ouvrage.</w:t>
            </w:r>
            <w:r w:rsidR="00951B0D" w:rsidRPr="005824B2">
              <w:rPr>
                <w:szCs w:val="24"/>
              </w:rPr>
              <w:t xml:space="preserve"> </w:t>
            </w:r>
            <w:r w:rsidR="00EE5E15" w:rsidRPr="005824B2">
              <w:rPr>
                <w:szCs w:val="24"/>
              </w:rPr>
              <w:t>Le fermier verse généralement une redevance au maître d’ouvrage ou au maître d’ouvrage délégué au titre du droit d'exploiter l'ouvrage.</w:t>
            </w:r>
            <w:r w:rsidR="00951B0D" w:rsidRPr="005824B2">
              <w:rPr>
                <w:szCs w:val="24"/>
              </w:rPr>
              <w:t xml:space="preserve"> </w:t>
            </w:r>
            <w:r w:rsidR="00EE5E15" w:rsidRPr="005824B2">
              <w:rPr>
                <w:iCs/>
                <w:szCs w:val="24"/>
              </w:rPr>
              <w:t>On peut donner comme exemple d’affermage l’exploitation et l’entretien du réseau d'eau potable et d'assainissement, la collecte et l’évacuation des ordures ménagères.</w:t>
            </w:r>
          </w:p>
        </w:tc>
      </w:tr>
      <w:tr w:rsidR="00EE5E15" w:rsidRPr="005824B2">
        <w:trPr>
          <w:gridAfter w:val="1"/>
          <w:wAfter w:w="120" w:type="dxa"/>
        </w:trPr>
        <w:tc>
          <w:tcPr>
            <w:tcW w:w="9240" w:type="dxa"/>
            <w:gridSpan w:val="2"/>
          </w:tcPr>
          <w:p w:rsidR="00EE5E15" w:rsidRPr="005824B2" w:rsidRDefault="00EE5E15" w:rsidP="00EE5E15">
            <w:pPr>
              <w:tabs>
                <w:tab w:val="left" w:pos="540"/>
              </w:tabs>
              <w:jc w:val="both"/>
              <w:rPr>
                <w:szCs w:val="24"/>
              </w:rPr>
            </w:pPr>
          </w:p>
          <w:p w:rsidR="00EE5E15" w:rsidRPr="005824B2" w:rsidRDefault="00951B0D" w:rsidP="00951B0D">
            <w:pPr>
              <w:tabs>
                <w:tab w:val="left" w:pos="540"/>
              </w:tabs>
              <w:ind w:left="612" w:hanging="240"/>
              <w:jc w:val="both"/>
              <w:rPr>
                <w:szCs w:val="24"/>
              </w:rPr>
            </w:pPr>
            <w:r w:rsidRPr="005824B2">
              <w:rPr>
                <w:i/>
                <w:szCs w:val="24"/>
              </w:rPr>
              <w:t>c.</w:t>
            </w:r>
            <w:r w:rsidRPr="005824B2">
              <w:rPr>
                <w:b/>
                <w:i/>
                <w:szCs w:val="24"/>
              </w:rPr>
              <w:t xml:space="preserve"> La régie intéressée</w:t>
            </w:r>
            <w:r w:rsidRPr="005824B2">
              <w:rPr>
                <w:szCs w:val="24"/>
              </w:rPr>
              <w:t xml:space="preserve"> est un c</w:t>
            </w:r>
            <w:r w:rsidR="00EE5E15" w:rsidRPr="005824B2">
              <w:rPr>
                <w:szCs w:val="24"/>
              </w:rPr>
              <w:t>ontrat par lequel le maître d’ouvrage ou le maître d’ouvrage délégué finance elle-même l’établissement d’un service, mais en confie la gestion à une personne privée ou publique qui est rémunérée par le maître d’ouvrage ou le maître d’ouvrage délégué tout en étant intéressée aux résultats, que ce soit au regard des économies réalisées, des gains de productivité ou de l’amélioration de la qualité du service.</w:t>
            </w:r>
            <w:r w:rsidRPr="005824B2">
              <w:rPr>
                <w:szCs w:val="24"/>
              </w:rPr>
              <w:t xml:space="preserve"> </w:t>
            </w:r>
            <w:r w:rsidR="00EE5E15" w:rsidRPr="005824B2">
              <w:rPr>
                <w:szCs w:val="24"/>
              </w:rPr>
              <w:t>Le service public continue d'être exploité au nom du maître d’ouvrage ou du maître d’ouvrage délégué qui assume les investissements et le risque d'exploitation.</w:t>
            </w:r>
            <w:r w:rsidRPr="005824B2">
              <w:rPr>
                <w:szCs w:val="24"/>
              </w:rPr>
              <w:t xml:space="preserve"> </w:t>
            </w:r>
            <w:r w:rsidR="00EE5E15" w:rsidRPr="005824B2">
              <w:rPr>
                <w:iCs/>
                <w:szCs w:val="24"/>
              </w:rPr>
              <w:t xml:space="preserve">On </w:t>
            </w:r>
            <w:r w:rsidRPr="005824B2">
              <w:rPr>
                <w:iCs/>
                <w:szCs w:val="24"/>
              </w:rPr>
              <w:t xml:space="preserve">peut </w:t>
            </w:r>
            <w:r w:rsidR="00EE5E15" w:rsidRPr="005824B2">
              <w:rPr>
                <w:iCs/>
                <w:szCs w:val="24"/>
              </w:rPr>
              <w:t>donner comme exemple de régie intéressée les services urbains lorsque le tarif appliqué aux usagers ne peut être libéralisé</w:t>
            </w:r>
            <w:r w:rsidR="00EE5E15" w:rsidRPr="005824B2">
              <w:rPr>
                <w:szCs w:val="24"/>
              </w:rPr>
              <w:t>.</w:t>
            </w:r>
          </w:p>
          <w:p w:rsidR="00EE5E15" w:rsidRPr="005824B2" w:rsidRDefault="00EE5E15" w:rsidP="00EE5E15">
            <w:pPr>
              <w:tabs>
                <w:tab w:val="left" w:pos="540"/>
              </w:tabs>
              <w:jc w:val="both"/>
              <w:rPr>
                <w:szCs w:val="24"/>
              </w:rPr>
            </w:pPr>
          </w:p>
        </w:tc>
      </w:tr>
    </w:tbl>
    <w:p w:rsidR="00EE5E15" w:rsidRPr="005824B2" w:rsidRDefault="00951B0D" w:rsidP="00A4277F">
      <w:pPr>
        <w:ind w:left="240"/>
        <w:jc w:val="both"/>
      </w:pPr>
      <w:r w:rsidRPr="005824B2">
        <w:t xml:space="preserve">La délégation de service public obéit </w:t>
      </w:r>
      <w:r w:rsidR="00966DDD" w:rsidRPr="005824B2">
        <w:t>aux</w:t>
      </w:r>
      <w:r w:rsidRPr="005824B2">
        <w:t xml:space="preserve"> même</w:t>
      </w:r>
      <w:r w:rsidR="00966DDD" w:rsidRPr="005824B2">
        <w:t>s</w:t>
      </w:r>
      <w:r w:rsidRPr="005824B2">
        <w:t xml:space="preserve"> procédure</w:t>
      </w:r>
      <w:r w:rsidR="00966DDD" w:rsidRPr="005824B2">
        <w:t>s</w:t>
      </w:r>
      <w:r w:rsidRPr="005824B2">
        <w:t xml:space="preserve"> </w:t>
      </w:r>
      <w:r w:rsidR="00966DDD" w:rsidRPr="005824B2">
        <w:t xml:space="preserve">de passation de marchés </w:t>
      </w:r>
      <w:r w:rsidRPr="005824B2">
        <w:t xml:space="preserve">que les prestations  intellectuelles et est </w:t>
      </w:r>
      <w:r w:rsidRPr="005824B2">
        <w:rPr>
          <w:u w:val="single"/>
        </w:rPr>
        <w:t>obligatoirement précédée</w:t>
      </w:r>
      <w:r w:rsidRPr="005824B2">
        <w:t xml:space="preserve"> de la procédure de présélection.</w:t>
      </w:r>
    </w:p>
    <w:p w:rsidR="00635889" w:rsidRPr="005824B2" w:rsidRDefault="00635889" w:rsidP="00D47966">
      <w:pPr>
        <w:jc w:val="both"/>
      </w:pPr>
    </w:p>
    <w:p w:rsidR="00680A12" w:rsidRPr="005824B2" w:rsidRDefault="00680A12" w:rsidP="00D47966">
      <w:pPr>
        <w:jc w:val="both"/>
      </w:pPr>
    </w:p>
    <w:p w:rsidR="00635889" w:rsidRPr="005824B2" w:rsidRDefault="00FE70E1" w:rsidP="00D47966">
      <w:pPr>
        <w:jc w:val="both"/>
        <w:rPr>
          <w:b/>
        </w:rPr>
      </w:pPr>
      <w:r w:rsidRPr="005824B2">
        <w:rPr>
          <w:b/>
        </w:rPr>
        <w:lastRenderedPageBreak/>
        <w:t>5</w:t>
      </w:r>
      <w:r w:rsidR="000D0B2C" w:rsidRPr="005824B2">
        <w:rPr>
          <w:b/>
        </w:rPr>
        <w:t>.</w:t>
      </w:r>
      <w:r w:rsidR="00CB53B5" w:rsidRPr="005824B2">
        <w:rPr>
          <w:b/>
        </w:rPr>
        <w:t>5</w:t>
      </w:r>
      <w:r w:rsidR="000D0B2C" w:rsidRPr="005824B2">
        <w:rPr>
          <w:b/>
        </w:rPr>
        <w:t>. Quelques précisions.</w:t>
      </w:r>
    </w:p>
    <w:p w:rsidR="00CB53B5" w:rsidRPr="005824B2" w:rsidRDefault="00CB53B5" w:rsidP="00D47966">
      <w:pPr>
        <w:jc w:val="both"/>
      </w:pPr>
    </w:p>
    <w:p w:rsidR="00CB53B5" w:rsidRPr="005824B2" w:rsidRDefault="001C1FEA" w:rsidP="00CB53B5">
      <w:pPr>
        <w:tabs>
          <w:tab w:val="left" w:pos="240"/>
        </w:tabs>
        <w:ind w:left="480"/>
        <w:jc w:val="both"/>
        <w:rPr>
          <w:szCs w:val="24"/>
        </w:rPr>
      </w:pPr>
      <w:r w:rsidRPr="005824B2">
        <w:rPr>
          <w:szCs w:val="24"/>
        </w:rPr>
        <w:t xml:space="preserve">Les marchés publics comportent un engagement financier du maître d’ouvrage ou du </w:t>
      </w:r>
      <w:r w:rsidR="00550CEA" w:rsidRPr="005824B2">
        <w:rPr>
          <w:szCs w:val="24"/>
        </w:rPr>
        <w:t>MOD</w:t>
      </w:r>
      <w:r w:rsidRPr="005824B2">
        <w:rPr>
          <w:szCs w:val="24"/>
        </w:rPr>
        <w:t xml:space="preserve"> vis-à-vis du titulaire du marché</w:t>
      </w:r>
      <w:r w:rsidR="00CB53B5" w:rsidRPr="005824B2">
        <w:rPr>
          <w:szCs w:val="24"/>
        </w:rPr>
        <w:t> :</w:t>
      </w:r>
    </w:p>
    <w:p w:rsidR="001C1FEA" w:rsidRPr="005824B2" w:rsidRDefault="001C1FEA" w:rsidP="00CB53B5">
      <w:pPr>
        <w:numPr>
          <w:ilvl w:val="0"/>
          <w:numId w:val="86"/>
        </w:numPr>
        <w:tabs>
          <w:tab w:val="left" w:pos="240"/>
        </w:tabs>
        <w:jc w:val="both"/>
        <w:rPr>
          <w:szCs w:val="24"/>
        </w:rPr>
      </w:pPr>
      <w:r w:rsidRPr="005824B2">
        <w:rPr>
          <w:szCs w:val="24"/>
        </w:rPr>
        <w:t>cette contrepartie financière est constituée très généralement, du paiement d'un prix en numéraire;</w:t>
      </w:r>
    </w:p>
    <w:p w:rsidR="001C1FEA" w:rsidRPr="005824B2" w:rsidRDefault="001C1FEA" w:rsidP="00CB53B5">
      <w:pPr>
        <w:numPr>
          <w:ilvl w:val="0"/>
          <w:numId w:val="86"/>
        </w:numPr>
        <w:tabs>
          <w:tab w:val="left" w:pos="240"/>
        </w:tabs>
        <w:jc w:val="both"/>
        <w:rPr>
          <w:szCs w:val="24"/>
        </w:rPr>
      </w:pPr>
      <w:r w:rsidRPr="005824B2">
        <w:rPr>
          <w:szCs w:val="24"/>
        </w:rPr>
        <w:t xml:space="preserve">parfois, d'un avantage ayant une valeur pécuniaire ou un abandon de recette concédé par le maître d’ouvrage ou </w:t>
      </w:r>
      <w:r w:rsidR="00550CEA" w:rsidRPr="005824B2">
        <w:rPr>
          <w:szCs w:val="24"/>
        </w:rPr>
        <w:t>MOD</w:t>
      </w:r>
      <w:r w:rsidRPr="005824B2">
        <w:rPr>
          <w:szCs w:val="24"/>
        </w:rPr>
        <w:t xml:space="preserve"> en contrepartie  par exemple de:</w:t>
      </w:r>
    </w:p>
    <w:p w:rsidR="001C1FEA" w:rsidRPr="005824B2" w:rsidRDefault="001C1FEA" w:rsidP="00805E6F">
      <w:pPr>
        <w:numPr>
          <w:ilvl w:val="0"/>
          <w:numId w:val="87"/>
        </w:numPr>
        <w:tabs>
          <w:tab w:val="clear" w:pos="720"/>
          <w:tab w:val="num" w:pos="1680"/>
        </w:tabs>
        <w:ind w:left="1680" w:hanging="240"/>
        <w:jc w:val="both"/>
        <w:rPr>
          <w:szCs w:val="24"/>
        </w:rPr>
      </w:pPr>
      <w:r w:rsidRPr="005824B2">
        <w:rPr>
          <w:szCs w:val="24"/>
        </w:rPr>
        <w:t>la réalisation d'abris de bus, de panneaux donnant des indications sur la voirie ou autres mobiliers urbains, pour une municipalité qui, en contrepartie, abandonne au profit du titulaire du marché son droit de vendre les emplacements publicitaires situés sur ces abris ou panneaux, pendant un période donnée ;</w:t>
      </w:r>
    </w:p>
    <w:p w:rsidR="00A4277F" w:rsidRPr="005824B2" w:rsidRDefault="001C1FEA" w:rsidP="00805E6F">
      <w:pPr>
        <w:numPr>
          <w:ilvl w:val="0"/>
          <w:numId w:val="87"/>
        </w:numPr>
        <w:tabs>
          <w:tab w:val="clear" w:pos="720"/>
          <w:tab w:val="num" w:pos="1680"/>
        </w:tabs>
        <w:ind w:left="1680" w:hanging="240"/>
        <w:jc w:val="both"/>
        <w:rPr>
          <w:szCs w:val="24"/>
        </w:rPr>
      </w:pPr>
      <w:r w:rsidRPr="005824B2">
        <w:rPr>
          <w:szCs w:val="24"/>
        </w:rPr>
        <w:t>la réalisation du curage d'un cours d'eau en contrepartie du droit de vendre le sable tiré dudit cours d'eau.</w:t>
      </w:r>
    </w:p>
    <w:p w:rsidR="00CB53B5" w:rsidRPr="005824B2" w:rsidRDefault="00CB53B5" w:rsidP="00DB44D6">
      <w:pPr>
        <w:tabs>
          <w:tab w:val="left" w:pos="540"/>
        </w:tabs>
        <w:ind w:firstLine="120"/>
        <w:jc w:val="both"/>
        <w:rPr>
          <w:b/>
          <w:szCs w:val="24"/>
        </w:rPr>
      </w:pPr>
    </w:p>
    <w:p w:rsidR="001C1FEA" w:rsidRPr="005824B2" w:rsidRDefault="00690E52" w:rsidP="00DB44D6">
      <w:pPr>
        <w:tabs>
          <w:tab w:val="left" w:pos="540"/>
        </w:tabs>
        <w:ind w:firstLine="120"/>
        <w:jc w:val="both"/>
        <w:rPr>
          <w:b/>
          <w:szCs w:val="24"/>
        </w:rPr>
      </w:pPr>
      <w:r w:rsidRPr="005824B2">
        <w:rPr>
          <w:b/>
          <w:szCs w:val="24"/>
        </w:rPr>
        <w:t>N</w:t>
      </w:r>
      <w:r w:rsidR="001C1FEA" w:rsidRPr="005824B2">
        <w:rPr>
          <w:b/>
          <w:szCs w:val="24"/>
        </w:rPr>
        <w:t>e constituent pas des marchés publics :</w:t>
      </w:r>
    </w:p>
    <w:p w:rsidR="001C1FEA" w:rsidRPr="005824B2" w:rsidRDefault="001C1FEA" w:rsidP="001C1FEA">
      <w:pPr>
        <w:tabs>
          <w:tab w:val="left" w:pos="540"/>
        </w:tabs>
        <w:jc w:val="both"/>
        <w:rPr>
          <w:szCs w:val="24"/>
        </w:rPr>
      </w:pPr>
    </w:p>
    <w:p w:rsidR="001C1FEA" w:rsidRPr="005824B2" w:rsidRDefault="001C1FEA" w:rsidP="005B52B8">
      <w:pPr>
        <w:numPr>
          <w:ilvl w:val="0"/>
          <w:numId w:val="88"/>
        </w:numPr>
        <w:jc w:val="both"/>
        <w:rPr>
          <w:szCs w:val="24"/>
        </w:rPr>
      </w:pPr>
      <w:r w:rsidRPr="005824B2">
        <w:rPr>
          <w:szCs w:val="24"/>
        </w:rPr>
        <w:t xml:space="preserve">les prestations qu'une personne visée par l'article 3 du </w:t>
      </w:r>
      <w:r w:rsidR="00E21EB1" w:rsidRPr="005824B2">
        <w:rPr>
          <w:szCs w:val="24"/>
        </w:rPr>
        <w:t>Code</w:t>
      </w:r>
      <w:r w:rsidRPr="005824B2">
        <w:rPr>
          <w:szCs w:val="24"/>
        </w:rPr>
        <w:t xml:space="preserve"> des marchés publics obtient à titre gratuit ;</w:t>
      </w:r>
    </w:p>
    <w:p w:rsidR="001C1FEA" w:rsidRPr="005824B2" w:rsidRDefault="001C1FEA" w:rsidP="005B52B8">
      <w:pPr>
        <w:numPr>
          <w:ilvl w:val="0"/>
          <w:numId w:val="88"/>
        </w:numPr>
        <w:jc w:val="both"/>
        <w:rPr>
          <w:szCs w:val="24"/>
        </w:rPr>
      </w:pPr>
      <w:r w:rsidRPr="005824B2">
        <w:rPr>
          <w:szCs w:val="24"/>
        </w:rPr>
        <w:t xml:space="preserve">les subventions octroyées par une personne visée à l'article 3 du </w:t>
      </w:r>
      <w:r w:rsidR="00E21EB1" w:rsidRPr="005824B2">
        <w:rPr>
          <w:szCs w:val="24"/>
        </w:rPr>
        <w:t>Code</w:t>
      </w:r>
      <w:r w:rsidRPr="005824B2">
        <w:rPr>
          <w:szCs w:val="24"/>
        </w:rPr>
        <w:t xml:space="preserve"> des marchés publics, car :</w:t>
      </w:r>
    </w:p>
    <w:p w:rsidR="001C1FEA" w:rsidRPr="005824B2" w:rsidRDefault="001C1FEA" w:rsidP="00805E6F">
      <w:pPr>
        <w:numPr>
          <w:ilvl w:val="0"/>
          <w:numId w:val="89"/>
        </w:numPr>
        <w:tabs>
          <w:tab w:val="clear" w:pos="360"/>
          <w:tab w:val="num" w:pos="1200"/>
          <w:tab w:val="num" w:pos="1800"/>
        </w:tabs>
        <w:ind w:left="1800" w:hanging="240"/>
        <w:jc w:val="both"/>
        <w:rPr>
          <w:szCs w:val="24"/>
        </w:rPr>
      </w:pPr>
      <w:r w:rsidRPr="005824B2">
        <w:rPr>
          <w:szCs w:val="24"/>
        </w:rPr>
        <w:t>d'une part, l'initiative du projet subventionné vient de l'organisme bénéficiaire de la subvention, alors que le marché public doit répondre à un besoin exprimé par le maître d’ouvrage ou le maître d’ouvrage délégué;</w:t>
      </w:r>
    </w:p>
    <w:p w:rsidR="001C1FEA" w:rsidRPr="005824B2" w:rsidRDefault="001C1FEA" w:rsidP="00805E6F">
      <w:pPr>
        <w:numPr>
          <w:ilvl w:val="0"/>
          <w:numId w:val="89"/>
        </w:numPr>
        <w:tabs>
          <w:tab w:val="clear" w:pos="360"/>
          <w:tab w:val="num" w:pos="1200"/>
          <w:tab w:val="num" w:pos="1800"/>
        </w:tabs>
        <w:ind w:left="1800" w:hanging="240"/>
        <w:jc w:val="both"/>
        <w:rPr>
          <w:szCs w:val="24"/>
        </w:rPr>
      </w:pPr>
      <w:r w:rsidRPr="005824B2">
        <w:rPr>
          <w:szCs w:val="24"/>
        </w:rPr>
        <w:t>d'autre part, aucune contrepartie directe (fourniture, service ou travaux) au versement de la contribution financière n'est attendue par la personne publique.</w:t>
      </w:r>
    </w:p>
    <w:p w:rsidR="001C1FEA" w:rsidRPr="005824B2" w:rsidRDefault="001C1FEA" w:rsidP="001C1FEA">
      <w:pPr>
        <w:tabs>
          <w:tab w:val="left" w:pos="540"/>
        </w:tabs>
        <w:jc w:val="both"/>
        <w:rPr>
          <w:szCs w:val="24"/>
        </w:rPr>
      </w:pPr>
    </w:p>
    <w:p w:rsidR="001C1FEA" w:rsidRPr="005824B2" w:rsidRDefault="001C1FEA" w:rsidP="00DB44D6">
      <w:pPr>
        <w:autoSpaceDE w:val="0"/>
        <w:autoSpaceDN w:val="0"/>
        <w:adjustRightInd w:val="0"/>
        <w:ind w:left="480" w:hanging="360"/>
        <w:jc w:val="both"/>
        <w:rPr>
          <w:b/>
          <w:szCs w:val="24"/>
          <w:u w:val="single"/>
        </w:rPr>
      </w:pPr>
      <w:r w:rsidRPr="005824B2">
        <w:rPr>
          <w:b/>
          <w:szCs w:val="24"/>
          <w:u w:val="single"/>
        </w:rPr>
        <w:t>Différences entre marchés publics et délégations de service public</w:t>
      </w:r>
    </w:p>
    <w:p w:rsidR="001C1FEA" w:rsidRPr="005824B2" w:rsidRDefault="001C1FEA" w:rsidP="00A4277F">
      <w:pPr>
        <w:tabs>
          <w:tab w:val="left" w:pos="540"/>
        </w:tabs>
        <w:ind w:left="480"/>
        <w:jc w:val="both"/>
        <w:rPr>
          <w:szCs w:val="24"/>
        </w:rPr>
      </w:pPr>
    </w:p>
    <w:p w:rsidR="001C1FEA" w:rsidRPr="005824B2" w:rsidRDefault="001C1FEA" w:rsidP="00DB44D6">
      <w:pPr>
        <w:tabs>
          <w:tab w:val="left" w:pos="120"/>
        </w:tabs>
        <w:ind w:left="120"/>
        <w:jc w:val="both"/>
        <w:rPr>
          <w:szCs w:val="24"/>
        </w:rPr>
      </w:pPr>
      <w:r w:rsidRPr="005824B2">
        <w:rPr>
          <w:szCs w:val="24"/>
        </w:rPr>
        <w:t xml:space="preserve">La différence fondamentale entre un marché public et une délégation de service public réside dans le mode de </w:t>
      </w:r>
      <w:r w:rsidR="00E22295" w:rsidRPr="005824B2">
        <w:rPr>
          <w:szCs w:val="24"/>
        </w:rPr>
        <w:t>règlement</w:t>
      </w:r>
      <w:r w:rsidR="00C02991" w:rsidRPr="005824B2">
        <w:rPr>
          <w:szCs w:val="24"/>
        </w:rPr>
        <w:t xml:space="preserve"> </w:t>
      </w:r>
      <w:r w:rsidRPr="005824B2">
        <w:rPr>
          <w:szCs w:val="24"/>
        </w:rPr>
        <w:t>:</w:t>
      </w:r>
    </w:p>
    <w:p w:rsidR="001C1FEA" w:rsidRPr="005824B2" w:rsidRDefault="001C1FEA" w:rsidP="001C1FEA">
      <w:pPr>
        <w:tabs>
          <w:tab w:val="left" w:pos="540"/>
        </w:tabs>
        <w:jc w:val="both"/>
        <w:rPr>
          <w:szCs w:val="24"/>
        </w:rPr>
      </w:pPr>
    </w:p>
    <w:p w:rsidR="001C1FEA" w:rsidRPr="005824B2" w:rsidRDefault="001C1FEA" w:rsidP="00805E6F">
      <w:pPr>
        <w:numPr>
          <w:ilvl w:val="0"/>
          <w:numId w:val="100"/>
        </w:numPr>
        <w:tabs>
          <w:tab w:val="clear" w:pos="960"/>
          <w:tab w:val="num" w:pos="480"/>
        </w:tabs>
        <w:ind w:left="480"/>
        <w:jc w:val="both"/>
        <w:rPr>
          <w:szCs w:val="24"/>
        </w:rPr>
      </w:pPr>
      <w:r w:rsidRPr="005824B2">
        <w:rPr>
          <w:szCs w:val="24"/>
        </w:rPr>
        <w:t>dans le cas d'un marché public, le paiement est effectué par le maître d’ouvrage ou</w:t>
      </w:r>
      <w:r w:rsidR="00C02991" w:rsidRPr="005824B2">
        <w:rPr>
          <w:szCs w:val="24"/>
        </w:rPr>
        <w:t xml:space="preserve"> MOD</w:t>
      </w:r>
      <w:r w:rsidRPr="005824B2">
        <w:rPr>
          <w:szCs w:val="24"/>
        </w:rPr>
        <w:t xml:space="preserve"> pour obtenir des fournitures, travaux ou services ;</w:t>
      </w:r>
    </w:p>
    <w:p w:rsidR="00C02991" w:rsidRPr="005824B2" w:rsidRDefault="00C02991" w:rsidP="008A21A3">
      <w:pPr>
        <w:tabs>
          <w:tab w:val="left" w:pos="360"/>
          <w:tab w:val="num" w:pos="480"/>
        </w:tabs>
        <w:ind w:left="480" w:hanging="360"/>
        <w:jc w:val="both"/>
        <w:rPr>
          <w:szCs w:val="24"/>
        </w:rPr>
      </w:pPr>
    </w:p>
    <w:p w:rsidR="001C1FEA" w:rsidRPr="005824B2" w:rsidRDefault="001C1FEA" w:rsidP="00805E6F">
      <w:pPr>
        <w:numPr>
          <w:ilvl w:val="0"/>
          <w:numId w:val="100"/>
        </w:numPr>
        <w:tabs>
          <w:tab w:val="clear" w:pos="960"/>
          <w:tab w:val="num" w:pos="480"/>
        </w:tabs>
        <w:ind w:left="480"/>
        <w:jc w:val="both"/>
        <w:rPr>
          <w:szCs w:val="24"/>
        </w:rPr>
      </w:pPr>
      <w:r w:rsidRPr="005824B2">
        <w:rPr>
          <w:szCs w:val="24"/>
        </w:rPr>
        <w:t>dans le cas d'une délégation de service public :</w:t>
      </w:r>
    </w:p>
    <w:p w:rsidR="001C1FEA" w:rsidRPr="005824B2" w:rsidRDefault="001C1FEA" w:rsidP="00805E6F">
      <w:pPr>
        <w:numPr>
          <w:ilvl w:val="0"/>
          <w:numId w:val="101"/>
        </w:numPr>
        <w:tabs>
          <w:tab w:val="clear" w:pos="720"/>
          <w:tab w:val="num" w:pos="1080"/>
        </w:tabs>
        <w:ind w:left="1080"/>
        <w:jc w:val="both"/>
        <w:rPr>
          <w:szCs w:val="24"/>
        </w:rPr>
      </w:pPr>
      <w:r w:rsidRPr="005824B2">
        <w:rPr>
          <w:szCs w:val="24"/>
        </w:rPr>
        <w:t>l</w:t>
      </w:r>
      <w:r w:rsidR="00C02991" w:rsidRPr="005824B2">
        <w:rPr>
          <w:szCs w:val="24"/>
        </w:rPr>
        <w:t>e Maître d’ouvrage ou MOD</w:t>
      </w:r>
      <w:r w:rsidRPr="005824B2">
        <w:rPr>
          <w:szCs w:val="24"/>
        </w:rPr>
        <w:t xml:space="preserve"> demande au délégataire de réaliser et</w:t>
      </w:r>
      <w:r w:rsidR="00C02991" w:rsidRPr="005824B2">
        <w:rPr>
          <w:szCs w:val="24"/>
        </w:rPr>
        <w:t>/ou</w:t>
      </w:r>
      <w:r w:rsidRPr="005824B2">
        <w:rPr>
          <w:szCs w:val="24"/>
        </w:rPr>
        <w:t xml:space="preserve"> d’exploiter une infrastructure destinée à rendre un service public, mais</w:t>
      </w:r>
    </w:p>
    <w:p w:rsidR="001C1FEA" w:rsidRPr="005824B2" w:rsidRDefault="001C1FEA" w:rsidP="00805E6F">
      <w:pPr>
        <w:numPr>
          <w:ilvl w:val="0"/>
          <w:numId w:val="101"/>
        </w:numPr>
        <w:tabs>
          <w:tab w:val="clear" w:pos="720"/>
          <w:tab w:val="num" w:pos="1080"/>
        </w:tabs>
        <w:ind w:left="1080"/>
        <w:jc w:val="both"/>
        <w:rPr>
          <w:szCs w:val="24"/>
        </w:rPr>
      </w:pPr>
      <w:r w:rsidRPr="005824B2">
        <w:rPr>
          <w:szCs w:val="24"/>
        </w:rPr>
        <w:t>le délégataire n'est pas rémunéré sur la base des travaux ou services qu'il réalise</w:t>
      </w:r>
      <w:r w:rsidR="00C02991" w:rsidRPr="005824B2">
        <w:rPr>
          <w:szCs w:val="24"/>
        </w:rPr>
        <w:t>. I</w:t>
      </w:r>
      <w:r w:rsidRPr="005824B2">
        <w:rPr>
          <w:szCs w:val="24"/>
        </w:rPr>
        <w:t xml:space="preserve">l perçoit  une rémunération provenant de </w:t>
      </w:r>
      <w:r w:rsidR="00C02991" w:rsidRPr="005824B2">
        <w:rPr>
          <w:szCs w:val="24"/>
        </w:rPr>
        <w:t>recettes d’</w:t>
      </w:r>
      <w:r w:rsidRPr="005824B2">
        <w:rPr>
          <w:szCs w:val="24"/>
        </w:rPr>
        <w:t>exploitation du service public versées par les usagers; il participe au risque d'exploitation du service.</w:t>
      </w:r>
    </w:p>
    <w:p w:rsidR="001C1FEA" w:rsidRPr="005824B2" w:rsidRDefault="001C1FEA" w:rsidP="001C1FEA">
      <w:pPr>
        <w:jc w:val="both"/>
        <w:rPr>
          <w:szCs w:val="24"/>
        </w:rPr>
      </w:pPr>
    </w:p>
    <w:p w:rsidR="001C1FEA" w:rsidRPr="005824B2" w:rsidRDefault="001C1FEA" w:rsidP="00DB44D6">
      <w:pPr>
        <w:tabs>
          <w:tab w:val="left" w:pos="240"/>
        </w:tabs>
        <w:ind w:left="240"/>
        <w:jc w:val="both"/>
        <w:rPr>
          <w:szCs w:val="24"/>
        </w:rPr>
      </w:pPr>
      <w:r w:rsidRPr="005824B2">
        <w:rPr>
          <w:szCs w:val="24"/>
        </w:rPr>
        <w:t>Le choix entre marché public et délégation de service public doit être effectué sur la base d'un</w:t>
      </w:r>
      <w:r w:rsidR="00C02991" w:rsidRPr="005824B2">
        <w:rPr>
          <w:szCs w:val="24"/>
        </w:rPr>
        <w:t>e</w:t>
      </w:r>
      <w:r w:rsidRPr="005824B2">
        <w:rPr>
          <w:szCs w:val="24"/>
        </w:rPr>
        <w:t xml:space="preserve"> </w:t>
      </w:r>
      <w:r w:rsidR="00C02991" w:rsidRPr="005824B2">
        <w:rPr>
          <w:szCs w:val="24"/>
        </w:rPr>
        <w:t xml:space="preserve">étude </w:t>
      </w:r>
      <w:r w:rsidRPr="005824B2">
        <w:rPr>
          <w:szCs w:val="24"/>
        </w:rPr>
        <w:t>d'opportunité établi</w:t>
      </w:r>
      <w:r w:rsidR="00C02991" w:rsidRPr="005824B2">
        <w:rPr>
          <w:szCs w:val="24"/>
        </w:rPr>
        <w:t>e</w:t>
      </w:r>
      <w:r w:rsidRPr="005824B2">
        <w:rPr>
          <w:szCs w:val="24"/>
        </w:rPr>
        <w:t xml:space="preserve"> par </w:t>
      </w:r>
      <w:smartTag w:uri="urn:schemas-microsoft-com:office:smarttags" w:element="PersonName">
        <w:smartTagPr>
          <w:attr w:name="ProductID" w:val="la Personne"/>
        </w:smartTagPr>
        <w:r w:rsidRPr="005824B2">
          <w:rPr>
            <w:szCs w:val="24"/>
          </w:rPr>
          <w:t>la Personne</w:t>
        </w:r>
      </w:smartTag>
      <w:r w:rsidRPr="005824B2">
        <w:rPr>
          <w:szCs w:val="24"/>
        </w:rPr>
        <w:t xml:space="preserve"> responsable du marché qui doit notamment faire ressortir :</w:t>
      </w:r>
    </w:p>
    <w:p w:rsidR="001C1FEA" w:rsidRPr="005824B2" w:rsidRDefault="001C1FEA" w:rsidP="00C02991">
      <w:pPr>
        <w:tabs>
          <w:tab w:val="left" w:pos="1080"/>
        </w:tabs>
        <w:ind w:left="1080" w:hanging="360"/>
        <w:jc w:val="both"/>
        <w:rPr>
          <w:szCs w:val="24"/>
        </w:rPr>
      </w:pPr>
      <w:r w:rsidRPr="005824B2">
        <w:rPr>
          <w:szCs w:val="24"/>
        </w:rPr>
        <w:t>-</w:t>
      </w:r>
      <w:r w:rsidRPr="005824B2">
        <w:rPr>
          <w:szCs w:val="24"/>
        </w:rPr>
        <w:tab/>
        <w:t>l'organisation et le mode de gestion du service public concerné, s'il existe, y compris les dysfonctionnements éventuels et les tarifs pratiqués ;</w:t>
      </w:r>
    </w:p>
    <w:p w:rsidR="001C1FEA" w:rsidRPr="005824B2" w:rsidRDefault="001C1FEA" w:rsidP="00C02991">
      <w:pPr>
        <w:tabs>
          <w:tab w:val="left" w:pos="1080"/>
        </w:tabs>
        <w:ind w:left="1080" w:hanging="360"/>
        <w:jc w:val="both"/>
        <w:rPr>
          <w:szCs w:val="24"/>
        </w:rPr>
      </w:pPr>
      <w:r w:rsidRPr="005824B2">
        <w:rPr>
          <w:szCs w:val="24"/>
        </w:rPr>
        <w:t>-</w:t>
      </w:r>
      <w:r w:rsidRPr="005824B2">
        <w:rPr>
          <w:szCs w:val="24"/>
        </w:rPr>
        <w:tab/>
        <w:t>les évolutions souhaitées du service actuel ou les caractéristiques du service à créer, en matière notamment d'investissements, de niveaux de prestations et de tarifs ;</w:t>
      </w:r>
    </w:p>
    <w:p w:rsidR="001C1FEA" w:rsidRPr="005824B2" w:rsidRDefault="001C1FEA" w:rsidP="00A75204">
      <w:pPr>
        <w:tabs>
          <w:tab w:val="left" w:pos="1080"/>
        </w:tabs>
        <w:ind w:left="1080" w:right="-48" w:hanging="360"/>
        <w:jc w:val="both"/>
        <w:rPr>
          <w:szCs w:val="24"/>
        </w:rPr>
      </w:pPr>
      <w:r w:rsidRPr="005824B2">
        <w:rPr>
          <w:szCs w:val="24"/>
        </w:rPr>
        <w:lastRenderedPageBreak/>
        <w:t>-</w:t>
      </w:r>
      <w:r w:rsidRPr="005824B2">
        <w:rPr>
          <w:szCs w:val="24"/>
        </w:rPr>
        <w:tab/>
        <w:t>le type de gestion déléguée envisagé, ses avantages comparatifs ainsi que les principales caractéristiques de la convention de délégation, notamment sa durée.</w:t>
      </w:r>
    </w:p>
    <w:p w:rsidR="001C1FEA" w:rsidRPr="005824B2" w:rsidRDefault="001C1FEA" w:rsidP="001C1FEA">
      <w:pPr>
        <w:jc w:val="both"/>
      </w:pPr>
    </w:p>
    <w:p w:rsidR="00A4277F" w:rsidRPr="005824B2" w:rsidRDefault="00A4277F" w:rsidP="001C1FEA">
      <w:pPr>
        <w:jc w:val="both"/>
      </w:pPr>
    </w:p>
    <w:p w:rsidR="00A4277F" w:rsidRPr="005824B2" w:rsidRDefault="00A4277F" w:rsidP="00E10F16">
      <w:pPr>
        <w:ind w:left="360" w:hanging="360"/>
        <w:rPr>
          <w:b/>
        </w:rPr>
      </w:pPr>
      <w:r w:rsidRPr="005824B2">
        <w:rPr>
          <w:b/>
        </w:rPr>
        <w:t xml:space="preserve">6. </w:t>
      </w:r>
      <w:r w:rsidR="00E10F16" w:rsidRPr="005824B2">
        <w:rPr>
          <w:b/>
        </w:rPr>
        <w:t xml:space="preserve">  </w:t>
      </w:r>
      <w:r w:rsidRPr="005824B2">
        <w:rPr>
          <w:b/>
        </w:rPr>
        <w:t>SEUILS DE PASSATION, DE CONTROLE ET D’APPROBATION DES MARCHES.</w:t>
      </w:r>
    </w:p>
    <w:p w:rsidR="000E4753" w:rsidRPr="005824B2" w:rsidRDefault="000E4753" w:rsidP="00A4277F">
      <w:pPr>
        <w:rPr>
          <w:b/>
        </w:rPr>
      </w:pPr>
    </w:p>
    <w:p w:rsidR="0059403B" w:rsidRPr="005824B2" w:rsidRDefault="000E4753" w:rsidP="00DB44D6">
      <w:pPr>
        <w:ind w:left="240"/>
        <w:rPr>
          <w:szCs w:val="24"/>
        </w:rPr>
      </w:pPr>
      <w:r w:rsidRPr="005824B2">
        <w:rPr>
          <w:szCs w:val="24"/>
        </w:rPr>
        <w:t>Le décret 2009-162 du 20 mai 2009 fixe les seuils de passation, de contrôle et d’approbation des marchés publics.</w:t>
      </w:r>
      <w:r w:rsidR="00D651E3" w:rsidRPr="005824B2">
        <w:rPr>
          <w:szCs w:val="24"/>
        </w:rPr>
        <w:t xml:space="preserve"> </w:t>
      </w:r>
    </w:p>
    <w:p w:rsidR="0059403B" w:rsidRPr="005824B2" w:rsidRDefault="0059403B" w:rsidP="00DB44D6">
      <w:pPr>
        <w:ind w:left="240"/>
        <w:rPr>
          <w:szCs w:val="24"/>
        </w:rPr>
      </w:pPr>
    </w:p>
    <w:p w:rsidR="0059403B" w:rsidRPr="005824B2" w:rsidRDefault="0059403B" w:rsidP="00DB44D6">
      <w:pPr>
        <w:ind w:left="240"/>
        <w:rPr>
          <w:szCs w:val="24"/>
        </w:rPr>
      </w:pPr>
      <w:r w:rsidRPr="005824B2">
        <w:rPr>
          <w:szCs w:val="24"/>
        </w:rPr>
        <w:t xml:space="preserve">Les opérations d’un  montant supérieur ou égal à 250 millions de FCFA font l’objet des marchés passés par </w:t>
      </w:r>
      <w:smartTag w:uri="urn:schemas-microsoft-com:office:smarttags" w:element="PersonName">
        <w:smartTagPr>
          <w:attr w:name="ProductID" w:val="la D￩l￩gation"/>
        </w:smartTagPr>
        <w:r w:rsidRPr="005824B2">
          <w:rPr>
            <w:szCs w:val="24"/>
          </w:rPr>
          <w:t>la Délégation</w:t>
        </w:r>
      </w:smartTag>
      <w:r w:rsidRPr="005824B2">
        <w:rPr>
          <w:szCs w:val="24"/>
        </w:rPr>
        <w:t xml:space="preserve"> générale des grands travaux en tant que Maître d’ouvrage délégué. </w:t>
      </w:r>
      <w:r w:rsidR="00CD5EFC" w:rsidRPr="005824B2">
        <w:rPr>
          <w:szCs w:val="24"/>
        </w:rPr>
        <w:t>Les opérations d’un montant inférieur à ce seuil sont passé</w:t>
      </w:r>
      <w:r w:rsidR="00CB7B64" w:rsidRPr="005824B2">
        <w:rPr>
          <w:szCs w:val="24"/>
        </w:rPr>
        <w:t>e</w:t>
      </w:r>
      <w:r w:rsidR="00CD5EFC" w:rsidRPr="005824B2">
        <w:rPr>
          <w:szCs w:val="24"/>
        </w:rPr>
        <w:t>s par les institutions publiques bénéficiaires.</w:t>
      </w:r>
    </w:p>
    <w:p w:rsidR="0059403B" w:rsidRPr="005824B2" w:rsidRDefault="0059403B" w:rsidP="00DB44D6">
      <w:pPr>
        <w:ind w:left="240"/>
        <w:rPr>
          <w:szCs w:val="24"/>
        </w:rPr>
      </w:pPr>
    </w:p>
    <w:p w:rsidR="00D651E3" w:rsidRPr="005824B2" w:rsidRDefault="00D651E3" w:rsidP="00DB44D6">
      <w:pPr>
        <w:ind w:left="240"/>
        <w:rPr>
          <w:szCs w:val="24"/>
        </w:rPr>
      </w:pPr>
      <w:r w:rsidRPr="005824B2">
        <w:rPr>
          <w:szCs w:val="24"/>
        </w:rPr>
        <w:t xml:space="preserve">Le diagramme ci-dessous reprend ces seuils à respecter dans l’application du </w:t>
      </w:r>
      <w:r w:rsidR="00E21EB1" w:rsidRPr="005824B2">
        <w:rPr>
          <w:szCs w:val="24"/>
        </w:rPr>
        <w:t>Code</w:t>
      </w:r>
      <w:r w:rsidRPr="005824B2">
        <w:rPr>
          <w:szCs w:val="24"/>
        </w:rPr>
        <w:t xml:space="preserve"> des marchés publics.</w:t>
      </w:r>
    </w:p>
    <w:p w:rsidR="00D651E3" w:rsidRPr="005824B2" w:rsidRDefault="00086D93" w:rsidP="000E4753">
      <w:pPr>
        <w:rPr>
          <w:szCs w:val="24"/>
        </w:rPr>
        <w:sectPr w:rsidR="00D651E3" w:rsidRPr="005824B2" w:rsidSect="006D3780">
          <w:pgSz w:w="11906" w:h="16838"/>
          <w:pgMar w:top="1418" w:right="851" w:bottom="1418" w:left="1418" w:header="709" w:footer="709" w:gutter="0"/>
          <w:cols w:space="708"/>
          <w:docGrid w:linePitch="360"/>
        </w:sectPr>
      </w:pPr>
      <w:r>
        <w:rPr>
          <w:noProof/>
          <w:szCs w:val="24"/>
        </w:rPr>
        <mc:AlternateContent>
          <mc:Choice Requires="wps">
            <w:drawing>
              <wp:anchor distT="0" distB="0" distL="114300" distR="114300" simplePos="0" relativeHeight="251726848" behindDoc="0" locked="0" layoutInCell="1" allowOverlap="1">
                <wp:simplePos x="0" y="0"/>
                <wp:positionH relativeFrom="column">
                  <wp:posOffset>6553200</wp:posOffset>
                </wp:positionH>
                <wp:positionV relativeFrom="paragraph">
                  <wp:posOffset>121920</wp:posOffset>
                </wp:positionV>
                <wp:extent cx="8229600" cy="0"/>
                <wp:effectExtent l="5080" t="6985" r="13970" b="12065"/>
                <wp:wrapNone/>
                <wp:docPr id="427" name="Line 3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29600" cy="0"/>
                        </a:xfrm>
                        <a:prstGeom prst="line">
                          <a:avLst/>
                        </a:prstGeom>
                        <a:noFill/>
                        <a:ln w="9525" cap="rnd">
                          <a:solidFill>
                            <a:srgbClr val="000066"/>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FB98DC" id="Line 339"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6pt,9.6pt" to="1164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" strokecolor="#006">
                <v:stroke dashstyle="1 1" endcap="round"/>
              </v:line>
            </w:pict>
          </mc:Fallback>
        </mc:AlternateContent>
      </w:r>
      <w:r>
        <w:rPr>
          <w:noProof/>
          <w:szCs w:val="24"/>
        </w:rPr>
        <mc:AlternateContent>
          <mc:Choice Requires="wps">
            <w:drawing>
              <wp:anchor distT="0" distB="0" distL="114300" distR="114300" simplePos="0" relativeHeight="251727872" behindDoc="0" locked="0" layoutInCell="1" allowOverlap="1">
                <wp:simplePos x="0" y="0"/>
                <wp:positionH relativeFrom="column">
                  <wp:posOffset>6858000</wp:posOffset>
                </wp:positionH>
                <wp:positionV relativeFrom="paragraph">
                  <wp:posOffset>-7620</wp:posOffset>
                </wp:positionV>
                <wp:extent cx="457200" cy="114300"/>
                <wp:effectExtent l="0" t="1270" r="4445" b="0"/>
                <wp:wrapNone/>
                <wp:docPr id="426" name="Text 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1430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7240" w:rsidRDefault="00A67240">
                            <w:pPr>
                              <w:autoSpaceDE w:val="0"/>
                              <w:autoSpaceDN w:val="0"/>
                              <w:adjustRightInd w:val="0"/>
                              <w:rPr>
                                <w:rFonts w:ascii="Arial" w:hAnsi="Arial" w:cs="Arial"/>
                                <w:color w:val="000066"/>
                                <w:szCs w:val="24"/>
                              </w:rPr>
                            </w:pPr>
                          </w:p>
                          <w:p w:rsidR="00A67240" w:rsidRDefault="00A67240">
                            <w:pPr>
                              <w:autoSpaceDE w:val="0"/>
                              <w:autoSpaceDN w:val="0"/>
                              <w:adjustRightInd w:val="0"/>
                              <w:rPr>
                                <w:rFonts w:ascii="Arial" w:hAnsi="Arial" w:cs="Arial"/>
                                <w:color w:val="000066"/>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0" o:spid="_x0000_s1026" type="#_x0000_t202" style="position:absolute;margin-left:540pt;margin-top:-.6pt;width:36pt;height:9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" filled="f" fillcolor="#0c9" stroked="f">
                <v:textbox>
                  <w:txbxContent>
                    <w:p w:rsidR="00A67240" w:rsidRDefault="00A67240">
                      <w:pPr>
                        <w:autoSpaceDE w:val="0"/>
                        <w:autoSpaceDN w:val="0"/>
                        <w:adjustRightInd w:val="0"/>
                        <w:rPr>
                          <w:rFonts w:ascii="Arial" w:hAnsi="Arial" w:cs="Arial"/>
                          <w:color w:val="000066"/>
                          <w:szCs w:val="24"/>
                        </w:rPr>
                      </w:pPr>
                    </w:p>
                    <w:p w:rsidR="00A67240" w:rsidRDefault="00A67240">
                      <w:pPr>
                        <w:autoSpaceDE w:val="0"/>
                        <w:autoSpaceDN w:val="0"/>
                        <w:adjustRightInd w:val="0"/>
                        <w:rPr>
                          <w:rFonts w:ascii="Arial" w:hAnsi="Arial" w:cs="Arial"/>
                          <w:color w:val="000066"/>
                          <w:sz w:val="16"/>
                          <w:szCs w:val="16"/>
                        </w:rPr>
                      </w:pPr>
                    </w:p>
                  </w:txbxContent>
                </v:textbox>
              </v:shape>
            </w:pict>
          </mc:Fallback>
        </mc:AlternateContent>
      </w:r>
    </w:p>
    <w:p w:rsidR="00C57E0D" w:rsidRPr="005824B2" w:rsidRDefault="00086D93" w:rsidP="00BE5614">
      <w:pPr>
        <w:pStyle w:val="Titre1"/>
        <w:rPr>
          <w:rFonts w:ascii="Times New Roman" w:hAnsi="Times New Roman" w:cs="Times New Roman"/>
          <w:sz w:val="24"/>
        </w:rPr>
      </w:pPr>
      <w:bookmarkStart w:id="2" w:name="_Toc246829412"/>
      <w:bookmarkStart w:id="3" w:name="_Toc195693917"/>
      <w:bookmarkStart w:id="4" w:name="_Toc195694193"/>
      <w:bookmarkStart w:id="5" w:name="_Toc195694780"/>
      <w:bookmarkStart w:id="6" w:name="_Toc195694979"/>
      <w:bookmarkStart w:id="7" w:name="_Toc195695178"/>
      <w:bookmarkStart w:id="8" w:name="_Toc195695377"/>
      <w:bookmarkStart w:id="9" w:name="_Toc195695574"/>
      <w:bookmarkStart w:id="10" w:name="_Toc195695967"/>
      <w:bookmarkStart w:id="11" w:name="_Toc195701374"/>
      <w:bookmarkStart w:id="12" w:name="_Toc195703002"/>
      <w:bookmarkStart w:id="13" w:name="_Toc195719536"/>
      <w:r>
        <w:rPr>
          <w:rFonts w:ascii="Times New Roman" w:hAnsi="Times New Roman" w:cs="Times New Roman"/>
          <w:noProof/>
          <w:sz w:val="24"/>
        </w:rPr>
        <w:lastRenderedPageBreak/>
        <mc:AlternateContent>
          <mc:Choice Requires="wps">
            <w:drawing>
              <wp:anchor distT="0" distB="0" distL="114300" distR="114300" simplePos="0" relativeHeight="251587584" behindDoc="0" locked="0" layoutInCell="1" allowOverlap="1">
                <wp:simplePos x="0" y="0"/>
                <wp:positionH relativeFrom="column">
                  <wp:posOffset>2400300</wp:posOffset>
                </wp:positionH>
                <wp:positionV relativeFrom="paragraph">
                  <wp:posOffset>1143000</wp:posOffset>
                </wp:positionV>
                <wp:extent cx="1143000" cy="457200"/>
                <wp:effectExtent l="5080" t="6350" r="13970" b="12700"/>
                <wp:wrapNone/>
                <wp:docPr id="42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rsidR="00A67240" w:rsidRPr="0052646E" w:rsidRDefault="00A67240">
                            <w:pPr>
                              <w:pStyle w:val="Corpsdetexte"/>
                              <w:spacing w:after="0"/>
                              <w:jc w:val="center"/>
                              <w:rPr>
                                <w:rFonts w:ascii="Arial Narrow" w:hAnsi="Arial Narrow" w:cs="Arial"/>
                                <w:sz w:val="20"/>
                                <w:szCs w:val="20"/>
                              </w:rPr>
                            </w:pPr>
                            <w:r w:rsidRPr="0052646E">
                              <w:rPr>
                                <w:rFonts w:ascii="Arial Narrow" w:hAnsi="Arial Narrow" w:cs="Arial"/>
                                <w:sz w:val="20"/>
                                <w:szCs w:val="20"/>
                              </w:rPr>
                              <w:t>Cellule de gestion des marchés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189pt;margin-top:90pt;width:90pt;height:36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">
                <v:textbox>
                  <w:txbxContent>
                    <w:p w:rsidR="00A67240" w:rsidRPr="0052646E" w:rsidRDefault="00A67240">
                      <w:pPr>
                        <w:pStyle w:val="Corpsdetexte"/>
                        <w:spacing w:after="0"/>
                        <w:jc w:val="center"/>
                        <w:rPr>
                          <w:rFonts w:ascii="Arial Narrow" w:hAnsi="Arial Narrow" w:cs="Arial"/>
                          <w:sz w:val="20"/>
                          <w:szCs w:val="20"/>
                        </w:rPr>
                      </w:pPr>
                      <w:r w:rsidRPr="0052646E">
                        <w:rPr>
                          <w:rFonts w:ascii="Arial Narrow" w:hAnsi="Arial Narrow" w:cs="Arial"/>
                          <w:sz w:val="20"/>
                          <w:szCs w:val="20"/>
                        </w:rPr>
                        <w:t>Cellule de gestion des marchés</w:t>
                      </w:r>
                    </w:p>
                  </w:txbxContent>
                </v:textbox>
              </v:shape>
            </w:pict>
          </mc:Fallback>
        </mc:AlternateContent>
      </w:r>
      <w:r>
        <w:rPr>
          <w:rFonts w:ascii="Times New Roman" w:hAnsi="Times New Roman" w:cs="Times New Roman"/>
          <w:noProof/>
          <w:sz w:val="24"/>
        </w:rPr>
        <mc:AlternateContent>
          <mc:Choice Requires="wps">
            <w:drawing>
              <wp:anchor distT="0" distB="0" distL="114300" distR="114300" simplePos="0" relativeHeight="251586560" behindDoc="0" locked="0" layoutInCell="1" allowOverlap="1">
                <wp:simplePos x="0" y="0"/>
                <wp:positionH relativeFrom="column">
                  <wp:posOffset>2399665</wp:posOffset>
                </wp:positionH>
                <wp:positionV relativeFrom="paragraph">
                  <wp:posOffset>570865</wp:posOffset>
                </wp:positionV>
                <wp:extent cx="1143000" cy="457200"/>
                <wp:effectExtent l="13970" t="5715" r="5080" b="13335"/>
                <wp:wrapNone/>
                <wp:docPr id="4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rsidR="00A67240" w:rsidRPr="00E22295" w:rsidRDefault="00A67240">
                            <w:pPr>
                              <w:jc w:val="center"/>
                              <w:rPr>
                                <w:rFonts w:ascii="Arial Narrow" w:hAnsi="Arial Narrow" w:cs="Arial"/>
                                <w:b/>
                                <w:sz w:val="22"/>
                                <w:szCs w:val="22"/>
                              </w:rPr>
                            </w:pPr>
                            <w:r w:rsidRPr="00E22295">
                              <w:rPr>
                                <w:rFonts w:ascii="Arial Narrow" w:hAnsi="Arial Narrow" w:cs="Arial"/>
                                <w:b/>
                                <w:sz w:val="22"/>
                                <w:szCs w:val="22"/>
                              </w:rPr>
                              <w:t>Maître d’ouvrage</w:t>
                            </w:r>
                          </w:p>
                          <w:p w:rsidR="00A67240" w:rsidRDefault="00A67240">
                            <w:pPr>
                              <w:jc w:val="center"/>
                              <w:rPr>
                                <w:rFonts w:ascii="Arial" w:hAnsi="Arial" w:cs="Arial"/>
                                <w:sz w:val="16"/>
                              </w:rPr>
                            </w:pPr>
                            <w:r w:rsidRPr="00E22295">
                              <w:rPr>
                                <w:rFonts w:ascii="Arial" w:hAnsi="Arial" w:cs="Arial"/>
                                <w:b/>
                                <w:sz w:val="16"/>
                              </w:rPr>
                              <w:t>Ou MOD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188.95pt;margin-top:44.95pt;width:90pt;height:36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">
                <v:textbox>
                  <w:txbxContent>
                    <w:p w:rsidR="00A67240" w:rsidRPr="00E22295" w:rsidRDefault="00A67240">
                      <w:pPr>
                        <w:jc w:val="center"/>
                        <w:rPr>
                          <w:rFonts w:ascii="Arial Narrow" w:hAnsi="Arial Narrow" w:cs="Arial"/>
                          <w:b/>
                          <w:sz w:val="22"/>
                          <w:szCs w:val="22"/>
                        </w:rPr>
                      </w:pPr>
                      <w:r w:rsidRPr="00E22295">
                        <w:rPr>
                          <w:rFonts w:ascii="Arial Narrow" w:hAnsi="Arial Narrow" w:cs="Arial"/>
                          <w:b/>
                          <w:sz w:val="22"/>
                          <w:szCs w:val="22"/>
                        </w:rPr>
                        <w:t>Maître d’ouvrage</w:t>
                      </w:r>
                    </w:p>
                    <w:p w:rsidR="00A67240" w:rsidRDefault="00A67240">
                      <w:pPr>
                        <w:jc w:val="center"/>
                        <w:rPr>
                          <w:rFonts w:ascii="Arial" w:hAnsi="Arial" w:cs="Arial"/>
                          <w:sz w:val="16"/>
                        </w:rPr>
                      </w:pPr>
                      <w:r w:rsidRPr="00E22295">
                        <w:rPr>
                          <w:rFonts w:ascii="Arial" w:hAnsi="Arial" w:cs="Arial"/>
                          <w:b/>
                          <w:sz w:val="16"/>
                        </w:rPr>
                        <w:t>Ou MOD</w:t>
                      </w:r>
                    </w:p>
                  </w:txbxContent>
                </v:textbox>
              </v:shape>
            </w:pict>
          </mc:Fallback>
        </mc:AlternateContent>
      </w:r>
      <w:r w:rsidR="0059403B" w:rsidRPr="005824B2">
        <w:rPr>
          <w:rFonts w:ascii="Times New Roman" w:hAnsi="Times New Roman" w:cs="Times New Roman"/>
          <w:sz w:val="24"/>
        </w:rPr>
        <w:t xml:space="preserve">2. </w:t>
      </w:r>
      <w:r w:rsidR="00C57E0D" w:rsidRPr="005824B2">
        <w:rPr>
          <w:rFonts w:ascii="Times New Roman" w:hAnsi="Times New Roman" w:cs="Times New Roman"/>
          <w:sz w:val="24"/>
        </w:rPr>
        <w:t xml:space="preserve">Les relations transverses entre les différents acteurs de </w:t>
      </w:r>
      <w:smartTag w:uri="urn:schemas-microsoft-com:office:smarttags" w:element="PersonName">
        <w:smartTagPr>
          <w:attr w:name="ProductID" w:val="la Commande Publique"/>
        </w:smartTagPr>
        <w:r w:rsidR="00C57E0D" w:rsidRPr="005824B2">
          <w:rPr>
            <w:rFonts w:ascii="Times New Roman" w:hAnsi="Times New Roman" w:cs="Times New Roman"/>
            <w:sz w:val="24"/>
          </w:rPr>
          <w:t>la Commande Publique</w:t>
        </w:r>
      </w:smartTag>
      <w:bookmarkEnd w:id="2"/>
    </w:p>
    <w:p w:rsidR="00C57E0D" w:rsidRPr="005824B2" w:rsidRDefault="00C57E0D">
      <w:pPr>
        <w:rPr>
          <w:rFonts w:ascii="Arial" w:hAnsi="Arial" w:cs="Arial"/>
        </w:rPr>
      </w:pPr>
    </w:p>
    <w:p w:rsidR="00C57E0D" w:rsidRPr="005824B2" w:rsidRDefault="00086D93">
      <w:pPr>
        <w:rPr>
          <w:rFonts w:ascii="Arial" w:hAnsi="Arial" w:cs="Arial"/>
        </w:rPr>
      </w:pPr>
      <w:r>
        <w:rPr>
          <w:noProof/>
        </w:rPr>
        <mc:AlternateContent>
          <mc:Choice Requires="wps">
            <w:drawing>
              <wp:anchor distT="0" distB="0" distL="114300" distR="114300" simplePos="0" relativeHeight="251590656" behindDoc="0" locked="0" layoutInCell="1" allowOverlap="1">
                <wp:simplePos x="0" y="0"/>
                <wp:positionH relativeFrom="column">
                  <wp:posOffset>7772400</wp:posOffset>
                </wp:positionH>
                <wp:positionV relativeFrom="paragraph">
                  <wp:posOffset>30480</wp:posOffset>
                </wp:positionV>
                <wp:extent cx="1143000" cy="571500"/>
                <wp:effectExtent l="5080" t="6350" r="13970" b="12700"/>
                <wp:wrapNone/>
                <wp:docPr id="42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71500"/>
                        </a:xfrm>
                        <a:prstGeom prst="rect">
                          <a:avLst/>
                        </a:prstGeom>
                        <a:solidFill>
                          <a:srgbClr val="FFFFFF"/>
                        </a:solidFill>
                        <a:ln w="9525">
                          <a:solidFill>
                            <a:srgbClr val="000000"/>
                          </a:solidFill>
                          <a:miter lim="800000"/>
                          <a:headEnd/>
                          <a:tailEnd/>
                        </a:ln>
                      </wps:spPr>
                      <wps:txbx>
                        <w:txbxContent>
                          <w:p w:rsidR="00A67240" w:rsidRPr="00E22295" w:rsidRDefault="00A67240">
                            <w:pPr>
                              <w:jc w:val="center"/>
                              <w:rPr>
                                <w:rFonts w:ascii="Arial Narrow" w:hAnsi="Arial Narrow" w:cs="Arial"/>
                                <w:b/>
                                <w:sz w:val="20"/>
                              </w:rPr>
                            </w:pPr>
                            <w:r w:rsidRPr="00E22295">
                              <w:rPr>
                                <w:rFonts w:ascii="Arial Narrow" w:hAnsi="Arial Narrow" w:cs="Arial"/>
                                <w:b/>
                                <w:sz w:val="20"/>
                              </w:rPr>
                              <w:t>Autorité approbat</w:t>
                            </w:r>
                            <w:r>
                              <w:rPr>
                                <w:rFonts w:ascii="Arial Narrow" w:hAnsi="Arial Narrow" w:cs="Arial"/>
                                <w:b/>
                                <w:sz w:val="20"/>
                              </w:rPr>
                              <w:t>rice</w:t>
                            </w:r>
                            <w:r w:rsidRPr="00E22295">
                              <w:rPr>
                                <w:rFonts w:ascii="Arial Narrow" w:hAnsi="Arial Narrow" w:cs="Arial"/>
                                <w:b/>
                                <w:sz w:val="20"/>
                              </w:rPr>
                              <w:t xml:space="preserve"> des marchés publics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9" type="#_x0000_t202" style="position:absolute;margin-left:612pt;margin-top:2.4pt;width:90pt;height:4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">
                <v:textbox>
                  <w:txbxContent>
                    <w:p w:rsidR="00A67240" w:rsidRPr="00E22295" w:rsidRDefault="00A67240">
                      <w:pPr>
                        <w:jc w:val="center"/>
                        <w:rPr>
                          <w:rFonts w:ascii="Arial Narrow" w:hAnsi="Arial Narrow" w:cs="Arial"/>
                          <w:b/>
                          <w:sz w:val="20"/>
                        </w:rPr>
                      </w:pPr>
                      <w:r w:rsidRPr="00E22295">
                        <w:rPr>
                          <w:rFonts w:ascii="Arial Narrow" w:hAnsi="Arial Narrow" w:cs="Arial"/>
                          <w:b/>
                          <w:sz w:val="20"/>
                        </w:rPr>
                        <w:t>Autorité approbat</w:t>
                      </w:r>
                      <w:r>
                        <w:rPr>
                          <w:rFonts w:ascii="Arial Narrow" w:hAnsi="Arial Narrow" w:cs="Arial"/>
                          <w:b/>
                          <w:sz w:val="20"/>
                        </w:rPr>
                        <w:t>rice</w:t>
                      </w:r>
                      <w:r w:rsidRPr="00E22295">
                        <w:rPr>
                          <w:rFonts w:ascii="Arial Narrow" w:hAnsi="Arial Narrow" w:cs="Arial"/>
                          <w:b/>
                          <w:sz w:val="20"/>
                        </w:rPr>
                        <w:t xml:space="preserve"> des marchés publics</w:t>
                      </w:r>
                    </w:p>
                  </w:txbxContent>
                </v:textbox>
              </v:shape>
            </w:pict>
          </mc:Fallback>
        </mc:AlternateContent>
      </w:r>
      <w:r>
        <w:rPr>
          <w:noProof/>
        </w:rPr>
        <mc:AlternateContent>
          <mc:Choice Requires="wps">
            <w:drawing>
              <wp:anchor distT="0" distB="0" distL="114300" distR="114300" simplePos="0" relativeHeight="251589632" behindDoc="0" locked="0" layoutInCell="1" allowOverlap="1">
                <wp:simplePos x="0" y="0"/>
                <wp:positionH relativeFrom="column">
                  <wp:posOffset>6400165</wp:posOffset>
                </wp:positionH>
                <wp:positionV relativeFrom="paragraph">
                  <wp:posOffset>29845</wp:posOffset>
                </wp:positionV>
                <wp:extent cx="1143000" cy="572135"/>
                <wp:effectExtent l="13970" t="5715" r="5080" b="12700"/>
                <wp:wrapNone/>
                <wp:docPr id="42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72135"/>
                        </a:xfrm>
                        <a:prstGeom prst="rect">
                          <a:avLst/>
                        </a:prstGeom>
                        <a:solidFill>
                          <a:srgbClr val="FFFFFF"/>
                        </a:solidFill>
                        <a:ln w="9525">
                          <a:solidFill>
                            <a:srgbClr val="000000"/>
                          </a:solidFill>
                          <a:miter lim="800000"/>
                          <a:headEnd/>
                          <a:tailEnd/>
                        </a:ln>
                      </wps:spPr>
                      <wps:txbx>
                        <w:txbxContent>
                          <w:p w:rsidR="00A67240" w:rsidRPr="00E22295" w:rsidRDefault="00A67240">
                            <w:pPr>
                              <w:jc w:val="center"/>
                              <w:rPr>
                                <w:rFonts w:ascii="Arial Narrow" w:hAnsi="Arial Narrow" w:cs="Arial"/>
                                <w:b/>
                                <w:sz w:val="20"/>
                              </w:rPr>
                            </w:pPr>
                            <w:r w:rsidRPr="00E22295">
                              <w:rPr>
                                <w:rFonts w:ascii="Arial Narrow" w:hAnsi="Arial Narrow" w:cs="Arial"/>
                                <w:b/>
                                <w:sz w:val="20"/>
                              </w:rPr>
                              <w:t xml:space="preserve">Autorité de </w:t>
                            </w:r>
                            <w:r>
                              <w:rPr>
                                <w:rFonts w:ascii="Arial Narrow" w:hAnsi="Arial Narrow" w:cs="Arial"/>
                                <w:b/>
                                <w:sz w:val="20"/>
                              </w:rPr>
                              <w:t>R</w:t>
                            </w:r>
                            <w:r w:rsidRPr="00E22295">
                              <w:rPr>
                                <w:rFonts w:ascii="Arial Narrow" w:hAnsi="Arial Narrow" w:cs="Arial"/>
                                <w:b/>
                                <w:sz w:val="20"/>
                              </w:rPr>
                              <w:t>égulation des marchés publics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margin-left:503.95pt;margin-top:2.35pt;width:90pt;height:45.0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">
                <v:textbox>
                  <w:txbxContent>
                    <w:p w:rsidR="00A67240" w:rsidRPr="00E22295" w:rsidRDefault="00A67240">
                      <w:pPr>
                        <w:jc w:val="center"/>
                        <w:rPr>
                          <w:rFonts w:ascii="Arial Narrow" w:hAnsi="Arial Narrow" w:cs="Arial"/>
                          <w:b/>
                          <w:sz w:val="20"/>
                        </w:rPr>
                      </w:pPr>
                      <w:r w:rsidRPr="00E22295">
                        <w:rPr>
                          <w:rFonts w:ascii="Arial Narrow" w:hAnsi="Arial Narrow" w:cs="Arial"/>
                          <w:b/>
                          <w:sz w:val="20"/>
                        </w:rPr>
                        <w:t xml:space="preserve">Autorité de </w:t>
                      </w:r>
                      <w:r>
                        <w:rPr>
                          <w:rFonts w:ascii="Arial Narrow" w:hAnsi="Arial Narrow" w:cs="Arial"/>
                          <w:b/>
                          <w:sz w:val="20"/>
                        </w:rPr>
                        <w:t>R</w:t>
                      </w:r>
                      <w:r w:rsidRPr="00E22295">
                        <w:rPr>
                          <w:rFonts w:ascii="Arial Narrow" w:hAnsi="Arial Narrow" w:cs="Arial"/>
                          <w:b/>
                          <w:sz w:val="20"/>
                        </w:rPr>
                        <w:t>égulation des marchés publics</w:t>
                      </w:r>
                    </w:p>
                  </w:txbxContent>
                </v:textbox>
              </v:shape>
            </w:pict>
          </mc:Fallback>
        </mc:AlternateContent>
      </w:r>
      <w:r>
        <w:rPr>
          <w:noProof/>
        </w:rPr>
        <mc:AlternateContent>
          <mc:Choice Requires="wps">
            <w:drawing>
              <wp:anchor distT="0" distB="0" distL="114300" distR="114300" simplePos="0" relativeHeight="251588608" behindDoc="0" locked="0" layoutInCell="1" allowOverlap="1">
                <wp:simplePos x="0" y="0"/>
                <wp:positionH relativeFrom="column">
                  <wp:posOffset>5029200</wp:posOffset>
                </wp:positionH>
                <wp:positionV relativeFrom="paragraph">
                  <wp:posOffset>30480</wp:posOffset>
                </wp:positionV>
                <wp:extent cx="1143000" cy="571500"/>
                <wp:effectExtent l="5080" t="6350" r="13970" b="12700"/>
                <wp:wrapNone/>
                <wp:docPr id="42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71500"/>
                        </a:xfrm>
                        <a:prstGeom prst="rect">
                          <a:avLst/>
                        </a:prstGeom>
                        <a:solidFill>
                          <a:srgbClr val="FFFFFF"/>
                        </a:solidFill>
                        <a:ln w="9525">
                          <a:solidFill>
                            <a:srgbClr val="000000"/>
                          </a:solidFill>
                          <a:miter lim="800000"/>
                          <a:headEnd/>
                          <a:tailEnd/>
                        </a:ln>
                      </wps:spPr>
                      <wps:txbx>
                        <w:txbxContent>
                          <w:p w:rsidR="00A67240" w:rsidRPr="00E22295" w:rsidRDefault="00A67240">
                            <w:pPr>
                              <w:jc w:val="center"/>
                              <w:rPr>
                                <w:rFonts w:ascii="Arial Narrow" w:hAnsi="Arial Narrow" w:cs="Arial"/>
                                <w:b/>
                                <w:sz w:val="22"/>
                                <w:szCs w:val="22"/>
                              </w:rPr>
                            </w:pPr>
                            <w:r w:rsidRPr="00E22295">
                              <w:rPr>
                                <w:rFonts w:ascii="Arial Narrow" w:hAnsi="Arial Narrow" w:cs="Arial"/>
                                <w:b/>
                                <w:sz w:val="22"/>
                                <w:szCs w:val="22"/>
                              </w:rPr>
                              <w:t>Direction du</w:t>
                            </w:r>
                          </w:p>
                          <w:p w:rsidR="00A67240" w:rsidRPr="00E22295" w:rsidRDefault="00A67240">
                            <w:pPr>
                              <w:pStyle w:val="Corpsdetexte"/>
                              <w:jc w:val="center"/>
                              <w:rPr>
                                <w:rFonts w:ascii="Arial Narrow" w:hAnsi="Arial Narrow"/>
                                <w:b/>
                                <w:sz w:val="22"/>
                                <w:szCs w:val="22"/>
                              </w:rPr>
                            </w:pPr>
                            <w:r w:rsidRPr="00E22295">
                              <w:rPr>
                                <w:rFonts w:ascii="Arial Narrow" w:hAnsi="Arial Narrow" w:cs="Arial"/>
                                <w:b/>
                                <w:sz w:val="22"/>
                                <w:szCs w:val="22"/>
                              </w:rPr>
                              <w:t>Contrôle des marchés publics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1" type="#_x0000_t202" style="position:absolute;margin-left:396pt;margin-top:2.4pt;width:90pt;height:4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">
                <v:textbox>
                  <w:txbxContent>
                    <w:p w:rsidR="00A67240" w:rsidRPr="00E22295" w:rsidRDefault="00A67240">
                      <w:pPr>
                        <w:jc w:val="center"/>
                        <w:rPr>
                          <w:rFonts w:ascii="Arial Narrow" w:hAnsi="Arial Narrow" w:cs="Arial"/>
                          <w:b/>
                          <w:sz w:val="22"/>
                          <w:szCs w:val="22"/>
                        </w:rPr>
                      </w:pPr>
                      <w:r w:rsidRPr="00E22295">
                        <w:rPr>
                          <w:rFonts w:ascii="Arial Narrow" w:hAnsi="Arial Narrow" w:cs="Arial"/>
                          <w:b/>
                          <w:sz w:val="22"/>
                          <w:szCs w:val="22"/>
                        </w:rPr>
                        <w:t>Direction du</w:t>
                      </w:r>
                    </w:p>
                    <w:p w:rsidR="00A67240" w:rsidRPr="00E22295" w:rsidRDefault="00A67240">
                      <w:pPr>
                        <w:pStyle w:val="Corpsdetexte"/>
                        <w:jc w:val="center"/>
                        <w:rPr>
                          <w:rFonts w:ascii="Arial Narrow" w:hAnsi="Arial Narrow"/>
                          <w:b/>
                          <w:sz w:val="22"/>
                          <w:szCs w:val="22"/>
                        </w:rPr>
                      </w:pPr>
                      <w:r w:rsidRPr="00E22295">
                        <w:rPr>
                          <w:rFonts w:ascii="Arial Narrow" w:hAnsi="Arial Narrow" w:cs="Arial"/>
                          <w:b/>
                          <w:sz w:val="22"/>
                          <w:szCs w:val="22"/>
                        </w:rPr>
                        <w:t>Contrôle des marchés publics</w:t>
                      </w:r>
                    </w:p>
                  </w:txbxContent>
                </v:textbox>
              </v:shape>
            </w:pict>
          </mc:Fallback>
        </mc:AlternateContent>
      </w:r>
    </w:p>
    <w:p w:rsidR="00C57E0D" w:rsidRPr="005824B2" w:rsidRDefault="00C57E0D">
      <w:pPr>
        <w:rPr>
          <w:rFonts w:ascii="Arial" w:hAnsi="Arial" w:cs="Arial"/>
        </w:rPr>
      </w:pPr>
    </w:p>
    <w:p w:rsidR="0052646E" w:rsidRPr="005824B2" w:rsidRDefault="00086D93" w:rsidP="0052646E">
      <w:pPr>
        <w:pStyle w:val="En-tte"/>
        <w:tabs>
          <w:tab w:val="clear" w:pos="4536"/>
          <w:tab w:val="clear" w:pos="9072"/>
        </w:tabs>
        <w:rPr>
          <w:rFonts w:ascii="Arial" w:hAnsi="Arial" w:cs="Arial"/>
          <w:noProof/>
        </w:rPr>
      </w:pPr>
      <w:r>
        <w:rPr>
          <w:rFonts w:ascii="Arial" w:hAnsi="Arial" w:cs="Arial"/>
          <w:noProof/>
        </w:rPr>
        <mc:AlternateContent>
          <mc:Choice Requires="wps">
            <w:drawing>
              <wp:anchor distT="0" distB="0" distL="114300" distR="114300" simplePos="0" relativeHeight="251594752" behindDoc="0" locked="0" layoutInCell="1" allowOverlap="1">
                <wp:simplePos x="0" y="0"/>
                <wp:positionH relativeFrom="column">
                  <wp:posOffset>8343900</wp:posOffset>
                </wp:positionH>
                <wp:positionV relativeFrom="paragraph">
                  <wp:posOffset>146050</wp:posOffset>
                </wp:positionV>
                <wp:extent cx="0" cy="4686300"/>
                <wp:effectExtent l="5080" t="5715" r="13970" b="13335"/>
                <wp:wrapNone/>
                <wp:docPr id="420"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863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C4C6CF" id="Line 13" o:spid="_x0000_s1026" style="position:absolute;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7pt,11.5pt" to="657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">
                <v:stroke dashstyle="1 1" endcap="round"/>
              </v:line>
            </w:pict>
          </mc:Fallback>
        </mc:AlternateContent>
      </w:r>
      <w:r>
        <w:rPr>
          <w:rFonts w:ascii="Arial" w:hAnsi="Arial" w:cs="Arial"/>
          <w:noProof/>
        </w:rPr>
        <mc:AlternateContent>
          <mc:Choice Requires="wps">
            <w:drawing>
              <wp:anchor distT="0" distB="0" distL="114300" distR="114300" simplePos="0" relativeHeight="251593728" behindDoc="0" locked="0" layoutInCell="1" allowOverlap="1">
                <wp:simplePos x="0" y="0"/>
                <wp:positionH relativeFrom="column">
                  <wp:posOffset>6972300</wp:posOffset>
                </wp:positionH>
                <wp:positionV relativeFrom="paragraph">
                  <wp:posOffset>146050</wp:posOffset>
                </wp:positionV>
                <wp:extent cx="0" cy="4686300"/>
                <wp:effectExtent l="5080" t="5715" r="13970" b="13335"/>
                <wp:wrapNone/>
                <wp:docPr id="419"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863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17F05E" id="Line 12" o:spid="_x0000_s1026" style="position:absolute;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9pt,11.5pt" to="549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">
                <v:stroke dashstyle="1 1" endcap="round"/>
              </v:line>
            </w:pict>
          </mc:Fallback>
        </mc:AlternateContent>
      </w:r>
      <w:r w:rsidR="0052646E" w:rsidRPr="005824B2">
        <w:rPr>
          <w:rFonts w:ascii="Arial" w:hAnsi="Arial" w:cs="Arial"/>
          <w:noProof/>
        </w:rPr>
        <w:t xml:space="preserve">     </w:t>
      </w:r>
    </w:p>
    <w:p w:rsidR="00C57E0D" w:rsidRPr="005824B2" w:rsidRDefault="00086D93">
      <w:pPr>
        <w:rPr>
          <w:rFonts w:ascii="Arial" w:hAnsi="Arial" w:cs="Arial"/>
        </w:rPr>
      </w:pPr>
      <w:r>
        <w:rPr>
          <w:rFonts w:ascii="Arial" w:hAnsi="Arial" w:cs="Arial"/>
          <w:noProof/>
          <w:sz w:val="20"/>
        </w:rPr>
        <mc:AlternateContent>
          <mc:Choice Requires="wps">
            <w:drawing>
              <wp:anchor distT="0" distB="0" distL="114300" distR="114300" simplePos="0" relativeHeight="251592704" behindDoc="0" locked="0" layoutInCell="1" allowOverlap="1">
                <wp:simplePos x="0" y="0"/>
                <wp:positionH relativeFrom="column">
                  <wp:posOffset>5600700</wp:posOffset>
                </wp:positionH>
                <wp:positionV relativeFrom="paragraph">
                  <wp:posOffset>85090</wp:posOffset>
                </wp:positionV>
                <wp:extent cx="0" cy="4572000"/>
                <wp:effectExtent l="5080" t="5715" r="13970" b="13335"/>
                <wp:wrapNone/>
                <wp:docPr id="418"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30AB1" id="Line 11" o:spid="_x0000_s1026" style="position:absolute;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6.7pt" to="441pt,36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">
                <v:stroke dashstyle="1 1" endcap="round"/>
              </v:line>
            </w:pict>
          </mc:Fallback>
        </mc:AlternateContent>
      </w:r>
    </w:p>
    <w:p w:rsidR="00C57E0D" w:rsidRPr="005824B2" w:rsidRDefault="00C57E0D">
      <w:pPr>
        <w:pStyle w:val="Pieddepage"/>
        <w:tabs>
          <w:tab w:val="clear" w:pos="4536"/>
          <w:tab w:val="clear" w:pos="9072"/>
        </w:tabs>
        <w:rPr>
          <w:rFonts w:ascii="Arial" w:hAnsi="Arial" w:cs="Arial"/>
        </w:rPr>
      </w:pPr>
    </w:p>
    <w:p w:rsidR="00C57E0D" w:rsidRPr="005824B2" w:rsidRDefault="00C57E0D">
      <w:pPr>
        <w:pStyle w:val="Pieddepage"/>
        <w:tabs>
          <w:tab w:val="clear" w:pos="4536"/>
          <w:tab w:val="clear" w:pos="9072"/>
        </w:tabs>
        <w:rPr>
          <w:rFonts w:ascii="Arial" w:hAnsi="Arial" w:cs="Arial"/>
        </w:rPr>
      </w:pPr>
    </w:p>
    <w:p w:rsidR="00C57E0D" w:rsidRPr="005824B2" w:rsidRDefault="00086D93">
      <w:pPr>
        <w:rPr>
          <w:rFonts w:ascii="Arial" w:hAnsi="Arial" w:cs="Arial"/>
          <w:sz w:val="16"/>
        </w:rPr>
      </w:pPr>
      <w:r>
        <w:rPr>
          <w:rFonts w:ascii="Arial" w:hAnsi="Arial" w:cs="Arial"/>
          <w:noProof/>
          <w:sz w:val="20"/>
        </w:rPr>
        <mc:AlternateContent>
          <mc:Choice Requires="wps">
            <w:drawing>
              <wp:anchor distT="0" distB="0" distL="114300" distR="114300" simplePos="0" relativeHeight="251591680" behindDoc="0" locked="0" layoutInCell="1" allowOverlap="1">
                <wp:simplePos x="0" y="0"/>
                <wp:positionH relativeFrom="column">
                  <wp:posOffset>2971165</wp:posOffset>
                </wp:positionH>
                <wp:positionV relativeFrom="paragraph">
                  <wp:posOffset>15875</wp:posOffset>
                </wp:positionV>
                <wp:extent cx="635" cy="4115435"/>
                <wp:effectExtent l="13970" t="5080" r="13970" b="13335"/>
                <wp:wrapNone/>
                <wp:docPr id="41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11543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990366" id="Line 9" o:spid="_x0000_s1026" style="position:absolute;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95pt,1.25pt" to="234pt,3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">
                <v:stroke dashstyle="1 1" endcap="round"/>
              </v:line>
            </w:pict>
          </mc:Fallback>
        </mc:AlternateContent>
      </w:r>
    </w:p>
    <w:p w:rsidR="0052646E" w:rsidRPr="005824B2" w:rsidRDefault="0052646E">
      <w:pPr>
        <w:rPr>
          <w:rFonts w:ascii="Arial" w:hAnsi="Arial" w:cs="Arial"/>
          <w:sz w:val="16"/>
        </w:rPr>
      </w:pPr>
    </w:p>
    <w:p w:rsidR="00C57E0D" w:rsidRPr="005824B2" w:rsidRDefault="00086D93" w:rsidP="00E07022">
      <w:pPr>
        <w:pStyle w:val="Pieddepage"/>
        <w:numPr>
          <w:ilvl w:val="0"/>
          <w:numId w:val="8"/>
        </w:numPr>
        <w:tabs>
          <w:tab w:val="clear" w:pos="360"/>
          <w:tab w:val="clear" w:pos="4536"/>
          <w:tab w:val="clear" w:pos="9072"/>
          <w:tab w:val="num" w:pos="240"/>
        </w:tabs>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596800" behindDoc="0" locked="0" layoutInCell="1" allowOverlap="1">
                <wp:simplePos x="0" y="0"/>
                <wp:positionH relativeFrom="column">
                  <wp:posOffset>5600700</wp:posOffset>
                </wp:positionH>
                <wp:positionV relativeFrom="paragraph">
                  <wp:posOffset>-1270</wp:posOffset>
                </wp:positionV>
                <wp:extent cx="0" cy="114300"/>
                <wp:effectExtent l="14605" t="12065" r="13970" b="16510"/>
                <wp:wrapNone/>
                <wp:docPr id="416"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DF5F7D" id="Line 15" o:spid="_x0000_s1026" style="position:absolute;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1pt" to="441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nUxEwIAACsEAAAOAAAAZHJzL2Uyb0RvYy54bWysU8GO2jAQvVfqP1i+QxI2U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" strokeweight="1.5pt"/>
            </w:pict>
          </mc:Fallback>
        </mc:AlternateContent>
      </w:r>
      <w:r>
        <w:rPr>
          <w:rFonts w:ascii="Arial Narrow" w:hAnsi="Arial Narrow" w:cs="Arial"/>
          <w:noProof/>
          <w:sz w:val="20"/>
        </w:rPr>
        <mc:AlternateContent>
          <mc:Choice Requires="wps">
            <w:drawing>
              <wp:anchor distT="0" distB="0" distL="114300" distR="114300" simplePos="0" relativeHeight="251595776" behindDoc="0" locked="0" layoutInCell="1" allowOverlap="1">
                <wp:simplePos x="0" y="0"/>
                <wp:positionH relativeFrom="column">
                  <wp:posOffset>2971800</wp:posOffset>
                </wp:positionH>
                <wp:positionV relativeFrom="paragraph">
                  <wp:posOffset>-1270</wp:posOffset>
                </wp:positionV>
                <wp:extent cx="2628900" cy="0"/>
                <wp:effectExtent l="14605" t="59690" r="23495" b="64135"/>
                <wp:wrapNone/>
                <wp:docPr id="415"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C5F7F1" id="Line 14" o:spid="_x0000_s1026" style="position:absolute;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pt" to="44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" strokeweight="1.5pt">
                <v:stroke endarrow="block"/>
              </v:line>
            </w:pict>
          </mc:Fallback>
        </mc:AlternateContent>
      </w:r>
      <w:r w:rsidR="00C57E0D" w:rsidRPr="005824B2">
        <w:rPr>
          <w:rFonts w:ascii="Arial Narrow" w:hAnsi="Arial Narrow" w:cs="Arial"/>
          <w:sz w:val="20"/>
        </w:rPr>
        <w:t xml:space="preserve">autorisation d’une procédure d’urgence </w:t>
      </w:r>
      <w:r w:rsidR="00C57E0D" w:rsidRPr="005824B2">
        <w:rPr>
          <w:rFonts w:ascii="Arial Narrow" w:hAnsi="Arial Narrow" w:cs="Arial"/>
          <w:i/>
          <w:iCs/>
          <w:sz w:val="20"/>
        </w:rPr>
        <w:t>(art</w:t>
      </w:r>
      <w:r w:rsidR="000B1D4B" w:rsidRPr="005824B2">
        <w:rPr>
          <w:rFonts w:ascii="Arial Narrow" w:hAnsi="Arial Narrow" w:cs="Arial"/>
          <w:i/>
          <w:iCs/>
          <w:sz w:val="20"/>
        </w:rPr>
        <w:t>.</w:t>
      </w:r>
      <w:r w:rsidR="00C57E0D" w:rsidRPr="005824B2">
        <w:rPr>
          <w:rFonts w:ascii="Arial Narrow" w:hAnsi="Arial Narrow" w:cs="Arial"/>
          <w:i/>
          <w:iCs/>
          <w:sz w:val="20"/>
        </w:rPr>
        <w:t xml:space="preserve"> 48)</w:t>
      </w:r>
    </w:p>
    <w:p w:rsidR="00C57E0D" w:rsidRPr="005824B2" w:rsidRDefault="00086D93" w:rsidP="00E07022">
      <w:pPr>
        <w:tabs>
          <w:tab w:val="num" w:pos="240"/>
        </w:tabs>
        <w:ind w:hanging="360"/>
        <w:rPr>
          <w:rFonts w:ascii="Arial" w:hAnsi="Arial" w:cs="Arial"/>
          <w:i/>
          <w:iCs/>
          <w:sz w:val="20"/>
        </w:rPr>
      </w:pPr>
      <w:r>
        <w:rPr>
          <w:rFonts w:ascii="Arial" w:hAnsi="Arial" w:cs="Arial"/>
          <w:i/>
          <w:iCs/>
          <w:noProof/>
          <w:sz w:val="20"/>
        </w:rPr>
        <mc:AlternateContent>
          <mc:Choice Requires="wps">
            <w:drawing>
              <wp:anchor distT="0" distB="0" distL="114300" distR="114300" simplePos="0" relativeHeight="251664384" behindDoc="0" locked="0" layoutInCell="1" allowOverlap="1">
                <wp:simplePos x="0" y="0"/>
                <wp:positionH relativeFrom="column">
                  <wp:posOffset>4572000</wp:posOffset>
                </wp:positionH>
                <wp:positionV relativeFrom="paragraph">
                  <wp:posOffset>71120</wp:posOffset>
                </wp:positionV>
                <wp:extent cx="571500" cy="228600"/>
                <wp:effectExtent l="0" t="1270" r="4445" b="0"/>
                <wp:wrapNone/>
                <wp:docPr id="414"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7240" w:rsidRPr="00C5448D" w:rsidRDefault="00A67240">
                            <w:pPr>
                              <w:rPr>
                                <w:rFonts w:ascii="Arial Narrow" w:hAnsi="Arial Narrow" w:cs="Arial"/>
                                <w:i/>
                                <w:iCs/>
                                <w:sz w:val="22"/>
                                <w:szCs w:val="22"/>
                              </w:rPr>
                            </w:pPr>
                            <w:r w:rsidRPr="00C5448D">
                              <w:rPr>
                                <w:rFonts w:ascii="Arial Narrow" w:hAnsi="Arial Narrow" w:cs="Arial"/>
                                <w:i/>
                                <w:iCs/>
                                <w:sz w:val="22"/>
                                <w:szCs w:val="22"/>
                              </w:rPr>
                              <w:t xml:space="preserve">rapport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 o:spid="_x0000_s1032" type="#_x0000_t202" style="position:absolute;margin-left:5in;margin-top:5.6pt;width:45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" stroked="f">
                <v:textbox>
                  <w:txbxContent>
                    <w:p w:rsidR="00A67240" w:rsidRPr="00C5448D" w:rsidRDefault="00A67240">
                      <w:pPr>
                        <w:rPr>
                          <w:rFonts w:ascii="Arial Narrow" w:hAnsi="Arial Narrow" w:cs="Arial"/>
                          <w:i/>
                          <w:iCs/>
                          <w:sz w:val="22"/>
                          <w:szCs w:val="22"/>
                        </w:rPr>
                      </w:pPr>
                      <w:r w:rsidRPr="00C5448D">
                        <w:rPr>
                          <w:rFonts w:ascii="Arial Narrow" w:hAnsi="Arial Narrow" w:cs="Arial"/>
                          <w:i/>
                          <w:iCs/>
                          <w:sz w:val="22"/>
                          <w:szCs w:val="22"/>
                        </w:rPr>
                        <w:t xml:space="preserve">rapport </w:t>
                      </w:r>
                    </w:p>
                  </w:txbxContent>
                </v:textbox>
              </v:shape>
            </w:pict>
          </mc:Fallback>
        </mc:AlternateContent>
      </w:r>
      <w:r>
        <w:rPr>
          <w:rFonts w:ascii="Arial" w:hAnsi="Arial" w:cs="Arial"/>
          <w:i/>
          <w:iCs/>
          <w:noProof/>
          <w:sz w:val="20"/>
        </w:rPr>
        <mc:AlternateContent>
          <mc:Choice Requires="wps">
            <w:drawing>
              <wp:anchor distT="0" distB="0" distL="114300" distR="114300" simplePos="0" relativeHeight="251597824" behindDoc="0" locked="0" layoutInCell="1" allowOverlap="1">
                <wp:simplePos x="0" y="0"/>
                <wp:positionH relativeFrom="column">
                  <wp:posOffset>2971800</wp:posOffset>
                </wp:positionH>
                <wp:positionV relativeFrom="paragraph">
                  <wp:posOffset>-3810</wp:posOffset>
                </wp:positionV>
                <wp:extent cx="2628900" cy="0"/>
                <wp:effectExtent l="24130" t="59690" r="13970" b="64135"/>
                <wp:wrapNone/>
                <wp:docPr id="41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38BBEE" id="Line 16" o:spid="_x0000_s1026" style="position:absolute;flip:x;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3pt" to="44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" strokeweight="1.5pt">
                <v:stroke endarrow="block"/>
              </v:line>
            </w:pict>
          </mc:Fallback>
        </mc:AlternateContent>
      </w:r>
    </w:p>
    <w:p w:rsidR="00C57E0D" w:rsidRPr="005824B2" w:rsidRDefault="00086D93" w:rsidP="00E07022">
      <w:pPr>
        <w:tabs>
          <w:tab w:val="num" w:pos="240"/>
        </w:tabs>
        <w:spacing w:line="160" w:lineRule="exact"/>
        <w:ind w:hanging="360"/>
        <w:rPr>
          <w:rFonts w:ascii="Arial" w:hAnsi="Arial" w:cs="Arial"/>
          <w:sz w:val="20"/>
        </w:rPr>
      </w:pPr>
      <w:r>
        <w:rPr>
          <w:rFonts w:ascii="Arial" w:hAnsi="Arial" w:cs="Arial"/>
          <w:noProof/>
          <w:sz w:val="20"/>
        </w:rPr>
        <mc:AlternateContent>
          <mc:Choice Requires="wps">
            <w:drawing>
              <wp:anchor distT="0" distB="0" distL="114300" distR="114300" simplePos="0" relativeHeight="251663360" behindDoc="0" locked="0" layoutInCell="1" allowOverlap="1">
                <wp:simplePos x="0" y="0"/>
                <wp:positionH relativeFrom="column">
                  <wp:posOffset>4229100</wp:posOffset>
                </wp:positionH>
                <wp:positionV relativeFrom="paragraph">
                  <wp:posOffset>107950</wp:posOffset>
                </wp:positionV>
                <wp:extent cx="1371600" cy="0"/>
                <wp:effectExtent l="14605" t="60325" r="23495" b="63500"/>
                <wp:wrapNone/>
                <wp:docPr id="412"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541630" id="Line 8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8.5pt" to="44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" strokeweight="1.5pt">
                <v:stroke endarrow="block"/>
              </v:line>
            </w:pict>
          </mc:Fallback>
        </mc:AlternateContent>
      </w:r>
      <w:r>
        <w:rPr>
          <w:rFonts w:ascii="Arial" w:hAnsi="Arial" w:cs="Arial"/>
          <w:noProof/>
          <w:sz w:val="20"/>
        </w:rPr>
        <mc:AlternateContent>
          <mc:Choice Requires="wps">
            <w:drawing>
              <wp:anchor distT="0" distB="0" distL="114300" distR="114300" simplePos="0" relativeHeight="251598848" behindDoc="0" locked="0" layoutInCell="1" allowOverlap="1">
                <wp:simplePos x="0" y="0"/>
                <wp:positionH relativeFrom="column">
                  <wp:posOffset>2971800</wp:posOffset>
                </wp:positionH>
                <wp:positionV relativeFrom="paragraph">
                  <wp:posOffset>107950</wp:posOffset>
                </wp:positionV>
                <wp:extent cx="1257300" cy="0"/>
                <wp:effectExtent l="14605" t="60325" r="23495" b="63500"/>
                <wp:wrapNone/>
                <wp:docPr id="41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2746BF" id="Line 17" o:spid="_x0000_s1026" style="position:absolute;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8.5pt" to="333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" strokeweight="1.5pt">
                <v:stroke endarrow="block"/>
              </v:line>
            </w:pict>
          </mc:Fallback>
        </mc:AlternateContent>
      </w:r>
      <w:r>
        <w:rPr>
          <w:rFonts w:ascii="Arial" w:hAnsi="Arial" w:cs="Arial"/>
          <w:noProof/>
          <w:sz w:val="20"/>
        </w:rPr>
        <mc:AlternateContent>
          <mc:Choice Requires="wps">
            <w:drawing>
              <wp:anchor distT="0" distB="0" distL="114300" distR="114300" simplePos="0" relativeHeight="251599872" behindDoc="0" locked="0" layoutInCell="1" allowOverlap="1">
                <wp:simplePos x="0" y="0"/>
                <wp:positionH relativeFrom="column">
                  <wp:posOffset>5600700</wp:posOffset>
                </wp:positionH>
                <wp:positionV relativeFrom="paragraph">
                  <wp:posOffset>107950</wp:posOffset>
                </wp:positionV>
                <wp:extent cx="0" cy="114300"/>
                <wp:effectExtent l="14605" t="12700" r="13970" b="15875"/>
                <wp:wrapNone/>
                <wp:docPr id="41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1835E4" id="Line 18"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8.5pt" to="441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" strokeweight="1.5pt"/>
            </w:pict>
          </mc:Fallback>
        </mc:AlternateContent>
      </w:r>
    </w:p>
    <w:p w:rsidR="00C57E0D" w:rsidRPr="005824B2" w:rsidRDefault="00086D93" w:rsidP="00E07022">
      <w:pPr>
        <w:numPr>
          <w:ilvl w:val="0"/>
          <w:numId w:val="9"/>
        </w:numPr>
        <w:tabs>
          <w:tab w:val="clear" w:pos="1068"/>
          <w:tab w:val="num" w:pos="240"/>
        </w:tabs>
        <w:ind w:left="240" w:hanging="240"/>
        <w:rPr>
          <w:rFonts w:ascii="Arial Narrow" w:hAnsi="Arial Narrow" w:cs="Arial"/>
          <w:sz w:val="20"/>
        </w:rPr>
      </w:pPr>
      <w:r>
        <w:rPr>
          <w:rFonts w:ascii="Arial Narrow" w:hAnsi="Arial Narrow" w:cs="Arial"/>
          <w:noProof/>
          <w:sz w:val="20"/>
        </w:rPr>
        <mc:AlternateContent>
          <mc:Choice Requires="wps">
            <w:drawing>
              <wp:anchor distT="0" distB="0" distL="114300" distR="114300" simplePos="0" relativeHeight="251600896" behindDoc="0" locked="0" layoutInCell="1" allowOverlap="1">
                <wp:simplePos x="0" y="0"/>
                <wp:positionH relativeFrom="column">
                  <wp:posOffset>2971800</wp:posOffset>
                </wp:positionH>
                <wp:positionV relativeFrom="paragraph">
                  <wp:posOffset>105410</wp:posOffset>
                </wp:positionV>
                <wp:extent cx="2628900" cy="0"/>
                <wp:effectExtent l="24130" t="64135" r="13970" b="59690"/>
                <wp:wrapNone/>
                <wp:docPr id="409"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749296" id="Line 19" o:spid="_x0000_s1026" style="position:absolute;flip:x;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8.3pt" to="441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" strokeweight="1.5pt">
                <v:stroke endarrow="block"/>
              </v:line>
            </w:pict>
          </mc:Fallback>
        </mc:AlternateContent>
      </w:r>
      <w:r w:rsidR="00C57E0D" w:rsidRPr="005824B2">
        <w:rPr>
          <w:rFonts w:ascii="Arial Narrow" w:hAnsi="Arial Narrow" w:cs="Arial"/>
          <w:sz w:val="20"/>
        </w:rPr>
        <w:t>autorisation spéciale pour recours à un marché de gré à</w:t>
      </w:r>
    </w:p>
    <w:p w:rsidR="00C57E0D" w:rsidRPr="005824B2" w:rsidRDefault="00E07022" w:rsidP="00E07022">
      <w:pPr>
        <w:tabs>
          <w:tab w:val="num" w:pos="240"/>
        </w:tabs>
        <w:ind w:left="360" w:hanging="360"/>
        <w:rPr>
          <w:rFonts w:ascii="Arial Narrow" w:hAnsi="Arial Narrow" w:cs="Arial"/>
          <w:i/>
          <w:iCs/>
          <w:sz w:val="20"/>
        </w:rPr>
      </w:pPr>
      <w:r w:rsidRPr="005824B2">
        <w:rPr>
          <w:rFonts w:ascii="Arial Narrow" w:hAnsi="Arial Narrow" w:cs="Arial"/>
          <w:sz w:val="20"/>
        </w:rPr>
        <w:t xml:space="preserve">     </w:t>
      </w:r>
      <w:r w:rsidR="00C57E0D" w:rsidRPr="005824B2">
        <w:rPr>
          <w:rFonts w:ascii="Arial Narrow" w:hAnsi="Arial Narrow" w:cs="Arial"/>
          <w:sz w:val="20"/>
        </w:rPr>
        <w:t xml:space="preserve">gré </w:t>
      </w:r>
      <w:r w:rsidR="00C57E0D" w:rsidRPr="005824B2">
        <w:rPr>
          <w:rFonts w:ascii="Arial Narrow" w:hAnsi="Arial Narrow" w:cs="Arial"/>
          <w:i/>
          <w:iCs/>
          <w:sz w:val="20"/>
        </w:rPr>
        <w:t>(art</w:t>
      </w:r>
      <w:r w:rsidR="000B1D4B" w:rsidRPr="005824B2">
        <w:rPr>
          <w:rFonts w:ascii="Arial Narrow" w:hAnsi="Arial Narrow" w:cs="Arial"/>
          <w:i/>
          <w:iCs/>
          <w:sz w:val="20"/>
        </w:rPr>
        <w:t>.</w:t>
      </w:r>
      <w:r w:rsidR="00C57E0D" w:rsidRPr="005824B2">
        <w:rPr>
          <w:rFonts w:ascii="Arial Narrow" w:hAnsi="Arial Narrow" w:cs="Arial"/>
          <w:i/>
          <w:iCs/>
          <w:sz w:val="20"/>
        </w:rPr>
        <w:t xml:space="preserve"> 71 et 74)</w:t>
      </w:r>
    </w:p>
    <w:p w:rsidR="00C57E0D" w:rsidRPr="005824B2" w:rsidRDefault="00086D93" w:rsidP="00E07022">
      <w:pPr>
        <w:tabs>
          <w:tab w:val="num" w:pos="240"/>
        </w:tabs>
        <w:ind w:left="360" w:hanging="360"/>
        <w:rPr>
          <w:rFonts w:ascii="Arial" w:hAnsi="Arial" w:cs="Arial"/>
          <w:sz w:val="20"/>
        </w:rPr>
      </w:pPr>
      <w:r>
        <w:rPr>
          <w:rFonts w:ascii="Arial" w:hAnsi="Arial" w:cs="Arial"/>
          <w:noProof/>
          <w:sz w:val="20"/>
        </w:rPr>
        <mc:AlternateContent>
          <mc:Choice Requires="wps">
            <w:drawing>
              <wp:anchor distT="0" distB="0" distL="114300" distR="114300" simplePos="0" relativeHeight="251601920" behindDoc="0" locked="0" layoutInCell="1" allowOverlap="1">
                <wp:simplePos x="0" y="0"/>
                <wp:positionH relativeFrom="column">
                  <wp:posOffset>2971800</wp:posOffset>
                </wp:positionH>
                <wp:positionV relativeFrom="paragraph">
                  <wp:posOffset>100330</wp:posOffset>
                </wp:positionV>
                <wp:extent cx="2628900" cy="17780"/>
                <wp:effectExtent l="14605" t="64770" r="23495" b="41275"/>
                <wp:wrapNone/>
                <wp:docPr id="408"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28900" cy="1778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9E46B6" id="Line 20" o:spid="_x0000_s1026" style="position:absolute;flip:y;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7.9pt" to="441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" strokeweight="1.5pt">
                <v:stroke endarrow="block"/>
              </v:line>
            </w:pict>
          </mc:Fallback>
        </mc:AlternateContent>
      </w:r>
      <w:r>
        <w:rPr>
          <w:rFonts w:ascii="Arial" w:hAnsi="Arial" w:cs="Arial"/>
          <w:noProof/>
          <w:sz w:val="20"/>
        </w:rPr>
        <mc:AlternateContent>
          <mc:Choice Requires="wps">
            <w:drawing>
              <wp:anchor distT="0" distB="0" distL="114300" distR="114300" simplePos="0" relativeHeight="251602944" behindDoc="0" locked="0" layoutInCell="1" allowOverlap="1">
                <wp:simplePos x="0" y="0"/>
                <wp:positionH relativeFrom="column">
                  <wp:posOffset>5600700</wp:posOffset>
                </wp:positionH>
                <wp:positionV relativeFrom="paragraph">
                  <wp:posOffset>100330</wp:posOffset>
                </wp:positionV>
                <wp:extent cx="0" cy="114300"/>
                <wp:effectExtent l="14605" t="17145" r="13970" b="11430"/>
                <wp:wrapNone/>
                <wp:docPr id="407"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140C22" id="Line 21" o:spid="_x0000_s1026"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7.9pt" to="441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" strokeweight="1.5pt"/>
            </w:pict>
          </mc:Fallback>
        </mc:AlternateContent>
      </w:r>
    </w:p>
    <w:p w:rsidR="00C57E0D" w:rsidRPr="005824B2" w:rsidRDefault="00086D93" w:rsidP="00E07022">
      <w:pPr>
        <w:numPr>
          <w:ilvl w:val="0"/>
          <w:numId w:val="9"/>
        </w:numPr>
        <w:tabs>
          <w:tab w:val="num" w:pos="240"/>
        </w:tabs>
        <w:ind w:hanging="1068"/>
        <w:rPr>
          <w:rFonts w:ascii="Arial Narrow" w:hAnsi="Arial Narrow" w:cs="Arial"/>
          <w:sz w:val="20"/>
        </w:rPr>
      </w:pPr>
      <w:r>
        <w:rPr>
          <w:rFonts w:ascii="Arial Narrow" w:hAnsi="Arial Narrow" w:cs="Arial"/>
          <w:noProof/>
          <w:sz w:val="20"/>
        </w:rPr>
        <mc:AlternateContent>
          <mc:Choice Requires="wps">
            <w:drawing>
              <wp:anchor distT="0" distB="0" distL="114300" distR="114300" simplePos="0" relativeHeight="251604992" behindDoc="0" locked="0" layoutInCell="1" allowOverlap="1">
                <wp:simplePos x="0" y="0"/>
                <wp:positionH relativeFrom="column">
                  <wp:posOffset>2971800</wp:posOffset>
                </wp:positionH>
                <wp:positionV relativeFrom="paragraph">
                  <wp:posOffset>97790</wp:posOffset>
                </wp:positionV>
                <wp:extent cx="2628900" cy="0"/>
                <wp:effectExtent l="24130" t="65405" r="13970" b="58420"/>
                <wp:wrapNone/>
                <wp:docPr id="406"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01803D" id="Line 23" o:spid="_x0000_s1026" style="position:absolute;flip:x;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7.7pt" to="441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" strokeweight="1.5pt">
                <v:stroke endarrow="block"/>
              </v:line>
            </w:pict>
          </mc:Fallback>
        </mc:AlternateContent>
      </w:r>
      <w:r w:rsidR="00C57E0D" w:rsidRPr="005824B2">
        <w:rPr>
          <w:rFonts w:ascii="Arial Narrow" w:hAnsi="Arial Narrow" w:cs="Arial"/>
          <w:sz w:val="20"/>
        </w:rPr>
        <w:t xml:space="preserve">avis motivé sur le rapport d’analyse des offres et le PV </w:t>
      </w:r>
    </w:p>
    <w:p w:rsidR="00C57E0D" w:rsidRPr="005824B2" w:rsidRDefault="00086D93" w:rsidP="00E07022">
      <w:pPr>
        <w:tabs>
          <w:tab w:val="num" w:pos="240"/>
        </w:tabs>
        <w:ind w:left="360" w:hanging="360"/>
        <w:rPr>
          <w:rFonts w:ascii="Arial Narrow" w:hAnsi="Arial Narrow" w:cs="Arial"/>
          <w:sz w:val="20"/>
        </w:rPr>
      </w:pPr>
      <w:r>
        <w:rPr>
          <w:rFonts w:ascii="Arial Narrow" w:hAnsi="Arial Narrow" w:cs="Arial"/>
          <w:noProof/>
          <w:sz w:val="20"/>
        </w:rPr>
        <mc:AlternateContent>
          <mc:Choice Requires="wps">
            <w:drawing>
              <wp:anchor distT="0" distB="0" distL="114300" distR="114300" simplePos="0" relativeHeight="251613184" behindDoc="0" locked="0" layoutInCell="1" allowOverlap="1">
                <wp:simplePos x="0" y="0"/>
                <wp:positionH relativeFrom="column">
                  <wp:posOffset>3124200</wp:posOffset>
                </wp:positionH>
                <wp:positionV relativeFrom="paragraph">
                  <wp:posOffset>47625</wp:posOffset>
                </wp:positionV>
                <wp:extent cx="1028700" cy="409575"/>
                <wp:effectExtent l="5080" t="8890" r="13970" b="10160"/>
                <wp:wrapNone/>
                <wp:docPr id="40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09575"/>
                        </a:xfrm>
                        <a:prstGeom prst="rect">
                          <a:avLst/>
                        </a:prstGeom>
                        <a:solidFill>
                          <a:srgbClr val="FFFFFF"/>
                        </a:solidFill>
                        <a:ln w="9525">
                          <a:solidFill>
                            <a:srgbClr val="FFFFFF"/>
                          </a:solidFill>
                          <a:miter lim="800000"/>
                          <a:headEnd/>
                          <a:tailEnd/>
                        </a:ln>
                      </wps:spPr>
                      <wps:txbx>
                        <w:txbxContent>
                          <w:p w:rsidR="00A67240" w:rsidRPr="00C5448D" w:rsidRDefault="00A67240">
                            <w:pPr>
                              <w:jc w:val="center"/>
                              <w:rPr>
                                <w:rFonts w:ascii="Arial Narrow" w:hAnsi="Arial Narrow" w:cs="Arial"/>
                                <w:i/>
                                <w:iCs/>
                                <w:sz w:val="20"/>
                              </w:rPr>
                            </w:pPr>
                            <w:r w:rsidRPr="00C5448D">
                              <w:rPr>
                                <w:rFonts w:ascii="Arial Narrow" w:hAnsi="Arial Narrow" w:cs="Arial"/>
                                <w:i/>
                                <w:iCs/>
                                <w:sz w:val="20"/>
                              </w:rPr>
                              <w:t>examen juridique et technique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3" type="#_x0000_t202" style="position:absolute;left:0;text-align:left;margin-left:246pt;margin-top:3.75pt;width:81pt;height:32.2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" strokecolor="white">
                <v:textbox>
                  <w:txbxContent>
                    <w:p w:rsidR="00A67240" w:rsidRPr="00C5448D" w:rsidRDefault="00A67240">
                      <w:pPr>
                        <w:jc w:val="center"/>
                        <w:rPr>
                          <w:rFonts w:ascii="Arial Narrow" w:hAnsi="Arial Narrow" w:cs="Arial"/>
                          <w:i/>
                          <w:iCs/>
                          <w:sz w:val="20"/>
                        </w:rPr>
                      </w:pPr>
                      <w:r w:rsidRPr="00C5448D">
                        <w:rPr>
                          <w:rFonts w:ascii="Arial Narrow" w:hAnsi="Arial Narrow" w:cs="Arial"/>
                          <w:i/>
                          <w:iCs/>
                          <w:sz w:val="20"/>
                        </w:rPr>
                        <w:t>examen juridique et technique</w:t>
                      </w:r>
                    </w:p>
                  </w:txbxContent>
                </v:textbox>
              </v:shape>
            </w:pict>
          </mc:Fallback>
        </mc:AlternateContent>
      </w:r>
      <w:r>
        <w:rPr>
          <w:rFonts w:ascii="Arial Narrow" w:hAnsi="Arial Narrow" w:cs="Arial"/>
          <w:noProof/>
          <w:sz w:val="20"/>
        </w:rPr>
        <mc:AlternateContent>
          <mc:Choice Requires="wps">
            <w:drawing>
              <wp:anchor distT="0" distB="0" distL="114300" distR="114300" simplePos="0" relativeHeight="251610112" behindDoc="0" locked="0" layoutInCell="1" allowOverlap="1">
                <wp:simplePos x="0" y="0"/>
                <wp:positionH relativeFrom="column">
                  <wp:posOffset>6400800</wp:posOffset>
                </wp:positionH>
                <wp:positionV relativeFrom="paragraph">
                  <wp:posOffset>95250</wp:posOffset>
                </wp:positionV>
                <wp:extent cx="1143635" cy="229235"/>
                <wp:effectExtent l="0" t="0" r="3810" b="0"/>
                <wp:wrapNone/>
                <wp:docPr id="40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635" cy="229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7240" w:rsidRPr="00C5448D" w:rsidRDefault="00A67240">
                            <w:pPr>
                              <w:jc w:val="center"/>
                              <w:rPr>
                                <w:rFonts w:ascii="Arial Narrow" w:hAnsi="Arial Narrow" w:cs="Arial"/>
                                <w:i/>
                                <w:iCs/>
                                <w:sz w:val="20"/>
                              </w:rPr>
                            </w:pPr>
                            <w:r w:rsidRPr="00C5448D">
                              <w:rPr>
                                <w:rFonts w:ascii="Arial Narrow" w:hAnsi="Arial Narrow" w:cs="Arial"/>
                                <w:i/>
                                <w:iCs/>
                                <w:sz w:val="20"/>
                              </w:rPr>
                              <w:t>avec avis favorable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34" type="#_x0000_t202" style="position:absolute;left:0;text-align:left;margin-left:7in;margin-top:7.5pt;width:90.05pt;height:18.0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" stroked="f">
                <v:textbox>
                  <w:txbxContent>
                    <w:p w:rsidR="00A67240" w:rsidRPr="00C5448D" w:rsidRDefault="00A67240">
                      <w:pPr>
                        <w:jc w:val="center"/>
                        <w:rPr>
                          <w:rFonts w:ascii="Arial Narrow" w:hAnsi="Arial Narrow" w:cs="Arial"/>
                          <w:i/>
                          <w:iCs/>
                          <w:sz w:val="20"/>
                        </w:rPr>
                      </w:pPr>
                      <w:r w:rsidRPr="00C5448D">
                        <w:rPr>
                          <w:rFonts w:ascii="Arial Narrow" w:hAnsi="Arial Narrow" w:cs="Arial"/>
                          <w:i/>
                          <w:iCs/>
                          <w:sz w:val="20"/>
                        </w:rPr>
                        <w:t>avec avis favorable</w:t>
                      </w:r>
                    </w:p>
                  </w:txbxContent>
                </v:textbox>
              </v:shape>
            </w:pict>
          </mc:Fallback>
        </mc:AlternateContent>
      </w:r>
      <w:r w:rsidR="00E07022" w:rsidRPr="005824B2">
        <w:rPr>
          <w:rFonts w:ascii="Arial Narrow" w:hAnsi="Arial Narrow" w:cs="Arial"/>
          <w:sz w:val="20"/>
        </w:rPr>
        <w:t xml:space="preserve">      </w:t>
      </w:r>
      <w:r w:rsidR="00C57E0D" w:rsidRPr="005824B2">
        <w:rPr>
          <w:rFonts w:ascii="Arial Narrow" w:hAnsi="Arial Narrow" w:cs="Arial"/>
          <w:sz w:val="20"/>
        </w:rPr>
        <w:t>d’attribution</w:t>
      </w:r>
    </w:p>
    <w:p w:rsidR="00C57E0D" w:rsidRPr="005824B2" w:rsidRDefault="00086D93" w:rsidP="00E07022">
      <w:pPr>
        <w:tabs>
          <w:tab w:val="num" w:pos="240"/>
        </w:tabs>
        <w:ind w:left="360" w:hanging="360"/>
        <w:rPr>
          <w:rFonts w:ascii="Arial" w:hAnsi="Arial" w:cs="Arial"/>
          <w:sz w:val="16"/>
        </w:rPr>
      </w:pPr>
      <w:r>
        <w:rPr>
          <w:rFonts w:ascii="Arial" w:hAnsi="Arial" w:cs="Arial"/>
          <w:noProof/>
          <w:sz w:val="20"/>
        </w:rPr>
        <mc:AlternateContent>
          <mc:Choice Requires="wps">
            <w:drawing>
              <wp:anchor distT="0" distB="0" distL="114300" distR="114300" simplePos="0" relativeHeight="251603968" behindDoc="0" locked="0" layoutInCell="1" allowOverlap="1">
                <wp:simplePos x="0" y="0"/>
                <wp:positionH relativeFrom="column">
                  <wp:posOffset>8343900</wp:posOffset>
                </wp:positionH>
                <wp:positionV relativeFrom="paragraph">
                  <wp:posOffset>92710</wp:posOffset>
                </wp:positionV>
                <wp:extent cx="0" cy="228600"/>
                <wp:effectExtent l="14605" t="18415" r="13970" b="10160"/>
                <wp:wrapNone/>
                <wp:docPr id="40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AA7B97" id="Line 22" o:spid="_x0000_s1026" style="position:absolute;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7pt,7.3pt" to="657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" strokeweight="1.5pt"/>
            </w:pict>
          </mc:Fallback>
        </mc:AlternateContent>
      </w:r>
      <w:r>
        <w:rPr>
          <w:rFonts w:ascii="Arial" w:hAnsi="Arial" w:cs="Arial"/>
          <w:noProof/>
          <w:sz w:val="20"/>
        </w:rPr>
        <mc:AlternateContent>
          <mc:Choice Requires="wps">
            <w:drawing>
              <wp:anchor distT="0" distB="0" distL="114300" distR="114300" simplePos="0" relativeHeight="251608064" behindDoc="0" locked="0" layoutInCell="1" allowOverlap="1">
                <wp:simplePos x="0" y="0"/>
                <wp:positionH relativeFrom="column">
                  <wp:posOffset>5600700</wp:posOffset>
                </wp:positionH>
                <wp:positionV relativeFrom="paragraph">
                  <wp:posOffset>92710</wp:posOffset>
                </wp:positionV>
                <wp:extent cx="2743200" cy="0"/>
                <wp:effectExtent l="14605" t="66040" r="23495" b="57785"/>
                <wp:wrapNone/>
                <wp:docPr id="40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E4C94C" id="Line 26" o:spid="_x0000_s1026" style="position:absolute;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7.3pt" to="657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" strokeweight="1.5pt">
                <v:stroke endarrow="block"/>
              </v:line>
            </w:pict>
          </mc:Fallback>
        </mc:AlternateContent>
      </w:r>
      <w:r>
        <w:rPr>
          <w:rFonts w:ascii="Arial" w:hAnsi="Arial" w:cs="Arial"/>
          <w:noProof/>
          <w:sz w:val="20"/>
        </w:rPr>
        <mc:AlternateContent>
          <mc:Choice Requires="wps">
            <w:drawing>
              <wp:anchor distT="0" distB="0" distL="114300" distR="114300" simplePos="0" relativeHeight="251607040" behindDoc="0" locked="0" layoutInCell="1" allowOverlap="1">
                <wp:simplePos x="0" y="0"/>
                <wp:positionH relativeFrom="column">
                  <wp:posOffset>4229100</wp:posOffset>
                </wp:positionH>
                <wp:positionV relativeFrom="paragraph">
                  <wp:posOffset>92710</wp:posOffset>
                </wp:positionV>
                <wp:extent cx="1371600" cy="0"/>
                <wp:effectExtent l="14605" t="66040" r="23495" b="57785"/>
                <wp:wrapNone/>
                <wp:docPr id="40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3B8B6C" id="Line 25"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7.3pt" to="441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" strokeweight="1.5pt">
                <v:stroke endarrow="block"/>
              </v:line>
            </w:pict>
          </mc:Fallback>
        </mc:AlternateContent>
      </w:r>
      <w:r>
        <w:rPr>
          <w:rFonts w:ascii="Arial" w:hAnsi="Arial" w:cs="Arial"/>
          <w:noProof/>
          <w:sz w:val="20"/>
        </w:rPr>
        <mc:AlternateContent>
          <mc:Choice Requires="wps">
            <w:drawing>
              <wp:anchor distT="0" distB="0" distL="114300" distR="114300" simplePos="0" relativeHeight="251606016" behindDoc="0" locked="0" layoutInCell="1" allowOverlap="1">
                <wp:simplePos x="0" y="0"/>
                <wp:positionH relativeFrom="column">
                  <wp:posOffset>2971800</wp:posOffset>
                </wp:positionH>
                <wp:positionV relativeFrom="paragraph">
                  <wp:posOffset>92710</wp:posOffset>
                </wp:positionV>
                <wp:extent cx="1257300" cy="0"/>
                <wp:effectExtent l="14605" t="66040" r="23495" b="57785"/>
                <wp:wrapNone/>
                <wp:docPr id="400"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751E0B" id="Line 24" o:spid="_x0000_s1026"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7.3pt" to="333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" strokeweight="1.5pt">
                <v:stroke endarrow="block"/>
              </v:line>
            </w:pict>
          </mc:Fallback>
        </mc:AlternateContent>
      </w:r>
    </w:p>
    <w:p w:rsidR="00C57E0D" w:rsidRPr="005824B2" w:rsidRDefault="00BB5F32" w:rsidP="00E07022">
      <w:pPr>
        <w:numPr>
          <w:ilvl w:val="0"/>
          <w:numId w:val="9"/>
        </w:numPr>
        <w:tabs>
          <w:tab w:val="num" w:pos="240"/>
        </w:tabs>
        <w:ind w:hanging="1068"/>
        <w:rPr>
          <w:rFonts w:ascii="Arial Narrow" w:hAnsi="Arial Narrow" w:cs="Arial"/>
          <w:i/>
          <w:iCs/>
          <w:sz w:val="20"/>
        </w:rPr>
      </w:pPr>
      <w:r w:rsidRPr="005824B2">
        <w:rPr>
          <w:rFonts w:ascii="Arial Narrow" w:hAnsi="Arial Narrow" w:cs="Arial"/>
          <w:sz w:val="20"/>
        </w:rPr>
        <w:t xml:space="preserve">demande </w:t>
      </w:r>
      <w:r w:rsidR="00C57E0D" w:rsidRPr="005824B2">
        <w:rPr>
          <w:rFonts w:ascii="Arial Narrow" w:hAnsi="Arial Narrow" w:cs="Arial"/>
          <w:sz w:val="20"/>
        </w:rPr>
        <w:t xml:space="preserve">d’approbation du projet de marché </w:t>
      </w:r>
      <w:r w:rsidR="00C57E0D" w:rsidRPr="005824B2">
        <w:rPr>
          <w:rFonts w:ascii="Arial Narrow" w:hAnsi="Arial Narrow" w:cs="Arial"/>
          <w:i/>
          <w:iCs/>
          <w:sz w:val="20"/>
        </w:rPr>
        <w:t>(art</w:t>
      </w:r>
      <w:r w:rsidR="000B1D4B" w:rsidRPr="005824B2">
        <w:rPr>
          <w:rFonts w:ascii="Arial Narrow" w:hAnsi="Arial Narrow" w:cs="Arial"/>
          <w:i/>
          <w:iCs/>
          <w:sz w:val="20"/>
        </w:rPr>
        <w:t>.</w:t>
      </w:r>
      <w:r w:rsidR="00C57E0D" w:rsidRPr="005824B2">
        <w:rPr>
          <w:rFonts w:ascii="Arial Narrow" w:hAnsi="Arial Narrow" w:cs="Arial"/>
          <w:i/>
          <w:iCs/>
          <w:sz w:val="20"/>
        </w:rPr>
        <w:t xml:space="preserve"> 15 et 95)</w:t>
      </w:r>
    </w:p>
    <w:p w:rsidR="00C57E0D" w:rsidRPr="005824B2" w:rsidRDefault="00C57E0D" w:rsidP="00E07022">
      <w:pPr>
        <w:tabs>
          <w:tab w:val="num" w:pos="240"/>
        </w:tabs>
        <w:spacing w:line="120" w:lineRule="exact"/>
        <w:ind w:hanging="360"/>
        <w:rPr>
          <w:rFonts w:ascii="Arial Narrow" w:hAnsi="Arial Narrow" w:cs="Arial"/>
          <w:i/>
          <w:iCs/>
          <w:sz w:val="20"/>
        </w:rPr>
      </w:pPr>
    </w:p>
    <w:p w:rsidR="00C57E0D" w:rsidRPr="005824B2" w:rsidRDefault="00086D93" w:rsidP="00E07022">
      <w:pPr>
        <w:tabs>
          <w:tab w:val="num" w:pos="240"/>
        </w:tabs>
        <w:spacing w:line="120" w:lineRule="exact"/>
        <w:ind w:hanging="360"/>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609088" behindDoc="0" locked="0" layoutInCell="1" allowOverlap="1">
                <wp:simplePos x="0" y="0"/>
                <wp:positionH relativeFrom="column">
                  <wp:posOffset>2971800</wp:posOffset>
                </wp:positionH>
                <wp:positionV relativeFrom="paragraph">
                  <wp:posOffset>11430</wp:posOffset>
                </wp:positionV>
                <wp:extent cx="5372100" cy="8890"/>
                <wp:effectExtent l="24130" t="57150" r="13970" b="57785"/>
                <wp:wrapNone/>
                <wp:docPr id="399"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72100" cy="889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DEC397" id="Line 27" o:spid="_x0000_s1026" style="position:absolute;flip:x;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9pt" to="657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" strokeweight="1.5pt">
                <v:stroke endarrow="block"/>
              </v:line>
            </w:pict>
          </mc:Fallback>
        </mc:AlternateContent>
      </w:r>
    </w:p>
    <w:p w:rsidR="00C57E0D" w:rsidRPr="005824B2" w:rsidRDefault="00086D93" w:rsidP="00E07022">
      <w:pPr>
        <w:numPr>
          <w:ilvl w:val="0"/>
          <w:numId w:val="9"/>
        </w:numPr>
        <w:tabs>
          <w:tab w:val="num" w:pos="240"/>
        </w:tabs>
        <w:ind w:hanging="1068"/>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612160" behindDoc="0" locked="0" layoutInCell="1" allowOverlap="1">
                <wp:simplePos x="0" y="0"/>
                <wp:positionH relativeFrom="column">
                  <wp:posOffset>5600700</wp:posOffset>
                </wp:positionH>
                <wp:positionV relativeFrom="paragraph">
                  <wp:posOffset>82550</wp:posOffset>
                </wp:positionV>
                <wp:extent cx="1371600" cy="0"/>
                <wp:effectExtent l="14605" t="61595" r="23495" b="62230"/>
                <wp:wrapNone/>
                <wp:docPr id="398"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61E162" id="Line 30" o:spid="_x0000_s1026" style="position:absolute;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6.5pt" to="549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" strokeweight="1.5pt">
                <v:stroke endarrow="block"/>
              </v:line>
            </w:pict>
          </mc:Fallback>
        </mc:AlternateContent>
      </w:r>
      <w:r>
        <w:rPr>
          <w:rFonts w:ascii="Arial Narrow" w:hAnsi="Arial Narrow" w:cs="Arial"/>
          <w:noProof/>
          <w:sz w:val="20"/>
        </w:rPr>
        <mc:AlternateContent>
          <mc:Choice Requires="wps">
            <w:drawing>
              <wp:anchor distT="0" distB="0" distL="114300" distR="114300" simplePos="0" relativeHeight="251611136" behindDoc="0" locked="0" layoutInCell="1" allowOverlap="1">
                <wp:simplePos x="0" y="0"/>
                <wp:positionH relativeFrom="column">
                  <wp:posOffset>2971800</wp:posOffset>
                </wp:positionH>
                <wp:positionV relativeFrom="paragraph">
                  <wp:posOffset>82550</wp:posOffset>
                </wp:positionV>
                <wp:extent cx="2628900" cy="0"/>
                <wp:effectExtent l="14605" t="61595" r="23495" b="62230"/>
                <wp:wrapNone/>
                <wp:docPr id="397"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9EB38" id="Line 29"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6.5pt" to="441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" strokeweight="1.5pt">
                <v:stroke endarrow="block"/>
              </v:line>
            </w:pict>
          </mc:Fallback>
        </mc:AlternateContent>
      </w:r>
      <w:r w:rsidR="00C57E0D" w:rsidRPr="005824B2">
        <w:rPr>
          <w:rFonts w:ascii="Arial Narrow" w:hAnsi="Arial Narrow" w:cs="Arial"/>
          <w:sz w:val="20"/>
        </w:rPr>
        <w:t>proposition d’achats groupés pris en charge par la</w:t>
      </w:r>
    </w:p>
    <w:p w:rsidR="00C57E0D" w:rsidRPr="005824B2" w:rsidRDefault="00086D93" w:rsidP="00E07022">
      <w:pPr>
        <w:tabs>
          <w:tab w:val="num" w:pos="240"/>
        </w:tabs>
        <w:ind w:left="360" w:hanging="360"/>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616256" behindDoc="0" locked="0" layoutInCell="1" allowOverlap="1">
                <wp:simplePos x="0" y="0"/>
                <wp:positionH relativeFrom="column">
                  <wp:posOffset>3200400</wp:posOffset>
                </wp:positionH>
                <wp:positionV relativeFrom="paragraph">
                  <wp:posOffset>80645</wp:posOffset>
                </wp:positionV>
                <wp:extent cx="914400" cy="525145"/>
                <wp:effectExtent l="0" t="0" r="4445" b="3175"/>
                <wp:wrapNone/>
                <wp:docPr id="39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52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7240" w:rsidRPr="00BB5F32" w:rsidRDefault="00A67240">
                            <w:pPr>
                              <w:jc w:val="center"/>
                              <w:rPr>
                                <w:rFonts w:ascii="Arial Narrow" w:hAnsi="Arial Narrow" w:cs="Arial"/>
                                <w:i/>
                                <w:iCs/>
                                <w:sz w:val="20"/>
                              </w:rPr>
                            </w:pPr>
                            <w:r w:rsidRPr="00BB5F32">
                              <w:rPr>
                                <w:rFonts w:ascii="Arial Narrow" w:hAnsi="Arial Narrow" w:cs="Arial"/>
                                <w:i/>
                                <w:iCs/>
                                <w:sz w:val="20"/>
                              </w:rPr>
                              <w:t>inscription au plans de passation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5" type="#_x0000_t202" style="position:absolute;left:0;text-align:left;margin-left:252pt;margin-top:6.35pt;width:1in;height:41.3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" stroked="f">
                <v:textbox>
                  <w:txbxContent>
                    <w:p w:rsidR="00A67240" w:rsidRPr="00BB5F32" w:rsidRDefault="00A67240">
                      <w:pPr>
                        <w:jc w:val="center"/>
                        <w:rPr>
                          <w:rFonts w:ascii="Arial Narrow" w:hAnsi="Arial Narrow" w:cs="Arial"/>
                          <w:i/>
                          <w:iCs/>
                          <w:sz w:val="20"/>
                        </w:rPr>
                      </w:pPr>
                      <w:r w:rsidRPr="00BB5F32">
                        <w:rPr>
                          <w:rFonts w:ascii="Arial Narrow" w:hAnsi="Arial Narrow" w:cs="Arial"/>
                          <w:i/>
                          <w:iCs/>
                          <w:sz w:val="20"/>
                        </w:rPr>
                        <w:t>inscription au plans de passation</w:t>
                      </w:r>
                    </w:p>
                  </w:txbxContent>
                </v:textbox>
              </v:shape>
            </w:pict>
          </mc:Fallback>
        </mc:AlternateContent>
      </w:r>
      <w:r w:rsidR="00E07022" w:rsidRPr="005824B2">
        <w:rPr>
          <w:rFonts w:ascii="Arial Narrow" w:hAnsi="Arial Narrow" w:cs="Arial"/>
          <w:sz w:val="20"/>
        </w:rPr>
        <w:t xml:space="preserve">    </w:t>
      </w:r>
      <w:r w:rsidR="00C57E0D" w:rsidRPr="005824B2">
        <w:rPr>
          <w:rFonts w:ascii="Arial Narrow" w:hAnsi="Arial Narrow" w:cs="Arial"/>
          <w:sz w:val="20"/>
        </w:rPr>
        <w:t xml:space="preserve">Commission Interministérielle </w:t>
      </w:r>
      <w:r w:rsidR="00C57E0D" w:rsidRPr="005824B2">
        <w:rPr>
          <w:rFonts w:ascii="Arial Narrow" w:hAnsi="Arial Narrow" w:cs="Arial"/>
          <w:i/>
          <w:iCs/>
          <w:sz w:val="20"/>
        </w:rPr>
        <w:t>(art</w:t>
      </w:r>
      <w:r w:rsidR="000B1D4B" w:rsidRPr="005824B2">
        <w:rPr>
          <w:rFonts w:ascii="Arial Narrow" w:hAnsi="Arial Narrow" w:cs="Arial"/>
          <w:i/>
          <w:iCs/>
          <w:sz w:val="20"/>
        </w:rPr>
        <w:t>.</w:t>
      </w:r>
      <w:r w:rsidR="00C57E0D" w:rsidRPr="005824B2">
        <w:rPr>
          <w:rFonts w:ascii="Arial Narrow" w:hAnsi="Arial Narrow" w:cs="Arial"/>
          <w:i/>
          <w:iCs/>
          <w:sz w:val="20"/>
        </w:rPr>
        <w:t xml:space="preserve"> 13)</w:t>
      </w:r>
    </w:p>
    <w:p w:rsidR="00C57E0D" w:rsidRPr="005824B2" w:rsidRDefault="00086D93" w:rsidP="00E07022">
      <w:pPr>
        <w:tabs>
          <w:tab w:val="num" w:pos="240"/>
        </w:tabs>
        <w:ind w:left="360" w:hanging="360"/>
        <w:rPr>
          <w:rFonts w:ascii="Arial Narrow" w:hAnsi="Arial Narrow" w:cs="Arial"/>
          <w:sz w:val="20"/>
        </w:rPr>
      </w:pPr>
      <w:r>
        <w:rPr>
          <w:rFonts w:ascii="Arial Narrow" w:hAnsi="Arial Narrow" w:cs="Arial"/>
          <w:noProof/>
          <w:sz w:val="20"/>
        </w:rPr>
        <mc:AlternateContent>
          <mc:Choice Requires="wps">
            <w:drawing>
              <wp:anchor distT="0" distB="0" distL="114300" distR="114300" simplePos="0" relativeHeight="251618304" behindDoc="0" locked="0" layoutInCell="1" allowOverlap="1">
                <wp:simplePos x="0" y="0"/>
                <wp:positionH relativeFrom="column">
                  <wp:posOffset>5715000</wp:posOffset>
                </wp:positionH>
                <wp:positionV relativeFrom="paragraph">
                  <wp:posOffset>78105</wp:posOffset>
                </wp:positionV>
                <wp:extent cx="914400" cy="381635"/>
                <wp:effectExtent l="0" t="0" r="4445" b="3175"/>
                <wp:wrapNone/>
                <wp:docPr id="39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816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7240" w:rsidRPr="00BB5F32" w:rsidRDefault="00A67240">
                            <w:pPr>
                              <w:jc w:val="center"/>
                              <w:rPr>
                                <w:rFonts w:ascii="Arial Narrow" w:hAnsi="Arial Narrow" w:cs="Arial"/>
                                <w:i/>
                                <w:iCs/>
                                <w:sz w:val="20"/>
                              </w:rPr>
                            </w:pPr>
                            <w:r w:rsidRPr="00BB5F32">
                              <w:rPr>
                                <w:rFonts w:ascii="Arial Narrow" w:hAnsi="Arial Narrow" w:cs="Arial"/>
                                <w:i/>
                                <w:iCs/>
                                <w:sz w:val="20"/>
                              </w:rPr>
                              <w:t>pour publication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6" type="#_x0000_t202" style="position:absolute;left:0;text-align:left;margin-left:450pt;margin-top:6.15pt;width:1in;height:30.0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" stroked="f">
                <v:textbox>
                  <w:txbxContent>
                    <w:p w:rsidR="00A67240" w:rsidRPr="00BB5F32" w:rsidRDefault="00A67240">
                      <w:pPr>
                        <w:jc w:val="center"/>
                        <w:rPr>
                          <w:rFonts w:ascii="Arial Narrow" w:hAnsi="Arial Narrow" w:cs="Arial"/>
                          <w:i/>
                          <w:iCs/>
                          <w:sz w:val="20"/>
                        </w:rPr>
                      </w:pPr>
                      <w:r w:rsidRPr="00BB5F32">
                        <w:rPr>
                          <w:rFonts w:ascii="Arial Narrow" w:hAnsi="Arial Narrow" w:cs="Arial"/>
                          <w:i/>
                          <w:iCs/>
                          <w:sz w:val="20"/>
                        </w:rPr>
                        <w:t>pour publication</w:t>
                      </w:r>
                    </w:p>
                  </w:txbxContent>
                </v:textbox>
              </v:shape>
            </w:pict>
          </mc:Fallback>
        </mc:AlternateContent>
      </w:r>
      <w:r>
        <w:rPr>
          <w:rFonts w:ascii="Arial Narrow" w:hAnsi="Arial Narrow" w:cs="Arial"/>
          <w:noProof/>
          <w:sz w:val="20"/>
        </w:rPr>
        <mc:AlternateContent>
          <mc:Choice Requires="wps">
            <w:drawing>
              <wp:anchor distT="0" distB="0" distL="114300" distR="114300" simplePos="0" relativeHeight="251617280" behindDoc="0" locked="0" layoutInCell="1" allowOverlap="1">
                <wp:simplePos x="0" y="0"/>
                <wp:positionH relativeFrom="column">
                  <wp:posOffset>4343400</wp:posOffset>
                </wp:positionH>
                <wp:positionV relativeFrom="paragraph">
                  <wp:posOffset>78105</wp:posOffset>
                </wp:positionV>
                <wp:extent cx="1143000" cy="342900"/>
                <wp:effectExtent l="0" t="0" r="4445" b="3810"/>
                <wp:wrapNone/>
                <wp:docPr id="39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7240" w:rsidRPr="00BB5F32" w:rsidRDefault="00A67240">
                            <w:pPr>
                              <w:jc w:val="center"/>
                              <w:rPr>
                                <w:rFonts w:ascii="Arial Narrow" w:hAnsi="Arial Narrow" w:cs="Arial"/>
                                <w:i/>
                                <w:iCs/>
                                <w:sz w:val="20"/>
                              </w:rPr>
                            </w:pPr>
                            <w:r w:rsidRPr="00BB5F32">
                              <w:rPr>
                                <w:rFonts w:ascii="Arial Narrow" w:hAnsi="Arial Narrow" w:cs="Arial"/>
                                <w:i/>
                                <w:iCs/>
                                <w:sz w:val="20"/>
                              </w:rPr>
                              <w:t>pour non objection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7" type="#_x0000_t202" style="position:absolute;left:0;text-align:left;margin-left:342pt;margin-top:6.15pt;width:90pt;height:27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" stroked="f">
                <v:textbox>
                  <w:txbxContent>
                    <w:p w:rsidR="00A67240" w:rsidRPr="00BB5F32" w:rsidRDefault="00A67240">
                      <w:pPr>
                        <w:jc w:val="center"/>
                        <w:rPr>
                          <w:rFonts w:ascii="Arial Narrow" w:hAnsi="Arial Narrow" w:cs="Arial"/>
                          <w:i/>
                          <w:iCs/>
                          <w:sz w:val="20"/>
                        </w:rPr>
                      </w:pPr>
                      <w:r w:rsidRPr="00BB5F32">
                        <w:rPr>
                          <w:rFonts w:ascii="Arial Narrow" w:hAnsi="Arial Narrow" w:cs="Arial"/>
                          <w:i/>
                          <w:iCs/>
                          <w:sz w:val="20"/>
                        </w:rPr>
                        <w:t>pour non objection</w:t>
                      </w:r>
                    </w:p>
                  </w:txbxContent>
                </v:textbox>
              </v:shape>
            </w:pict>
          </mc:Fallback>
        </mc:AlternateContent>
      </w:r>
    </w:p>
    <w:p w:rsidR="00C57E0D" w:rsidRPr="005824B2" w:rsidRDefault="00086D93" w:rsidP="00E07022">
      <w:pPr>
        <w:numPr>
          <w:ilvl w:val="0"/>
          <w:numId w:val="10"/>
        </w:numPr>
        <w:tabs>
          <w:tab w:val="num" w:pos="240"/>
        </w:tabs>
        <w:ind w:hanging="1068"/>
        <w:rPr>
          <w:rFonts w:ascii="Arial Narrow" w:hAnsi="Arial Narrow" w:cs="Arial"/>
          <w:sz w:val="20"/>
        </w:rPr>
      </w:pPr>
      <w:r>
        <w:rPr>
          <w:rFonts w:ascii="Arial Narrow" w:hAnsi="Arial Narrow" w:cs="Arial"/>
          <w:noProof/>
          <w:sz w:val="20"/>
        </w:rPr>
        <mc:AlternateContent>
          <mc:Choice Requires="wps">
            <w:drawing>
              <wp:anchor distT="0" distB="0" distL="114300" distR="114300" simplePos="0" relativeHeight="251615232" behindDoc="0" locked="0" layoutInCell="1" allowOverlap="1">
                <wp:simplePos x="0" y="0"/>
                <wp:positionH relativeFrom="column">
                  <wp:posOffset>5600700</wp:posOffset>
                </wp:positionH>
                <wp:positionV relativeFrom="paragraph">
                  <wp:posOffset>75565</wp:posOffset>
                </wp:positionV>
                <wp:extent cx="1371600" cy="0"/>
                <wp:effectExtent l="14605" t="62865" r="23495" b="60960"/>
                <wp:wrapNone/>
                <wp:docPr id="39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BC565" id="Line 33"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5.95pt" to="549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" strokeweight="1.5pt">
                <v:stroke endarrow="block"/>
              </v:line>
            </w:pict>
          </mc:Fallback>
        </mc:AlternateContent>
      </w:r>
      <w:r>
        <w:rPr>
          <w:rFonts w:ascii="Arial Narrow" w:hAnsi="Arial Narrow" w:cs="Arial"/>
          <w:noProof/>
          <w:sz w:val="20"/>
        </w:rPr>
        <mc:AlternateContent>
          <mc:Choice Requires="wps">
            <w:drawing>
              <wp:anchor distT="0" distB="0" distL="114300" distR="114300" simplePos="0" relativeHeight="251614208" behindDoc="0" locked="0" layoutInCell="1" allowOverlap="1">
                <wp:simplePos x="0" y="0"/>
                <wp:positionH relativeFrom="column">
                  <wp:posOffset>2971800</wp:posOffset>
                </wp:positionH>
                <wp:positionV relativeFrom="paragraph">
                  <wp:posOffset>75565</wp:posOffset>
                </wp:positionV>
                <wp:extent cx="2628900" cy="0"/>
                <wp:effectExtent l="14605" t="62865" r="23495" b="60960"/>
                <wp:wrapNone/>
                <wp:docPr id="392"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DC60D7" id="Line 32" o:spid="_x0000_s1026"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5.95pt" to="441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y+9KwIAAE4EAAAOAAAAZHJzL2Uyb0RvYy54bWysVNuO2jAQfa/Uf7D8DrmQpR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" strokeweight="1.5pt">
                <v:stroke endarrow="block"/>
              </v:line>
            </w:pict>
          </mc:Fallback>
        </mc:AlternateContent>
      </w:r>
      <w:r w:rsidR="00C57E0D" w:rsidRPr="005824B2">
        <w:rPr>
          <w:rFonts w:ascii="Arial Narrow" w:hAnsi="Arial Narrow" w:cs="Arial"/>
          <w:sz w:val="20"/>
        </w:rPr>
        <w:t xml:space="preserve">transmission pour publicité des plans de passation des </w:t>
      </w:r>
    </w:p>
    <w:p w:rsidR="00C57E0D" w:rsidRPr="005824B2" w:rsidRDefault="00E07022" w:rsidP="00E07022">
      <w:pPr>
        <w:tabs>
          <w:tab w:val="num" w:pos="240"/>
        </w:tabs>
        <w:ind w:left="360" w:hanging="360"/>
        <w:rPr>
          <w:rFonts w:ascii="Arial Narrow" w:hAnsi="Arial Narrow" w:cs="Arial"/>
          <w:i/>
          <w:iCs/>
          <w:sz w:val="20"/>
        </w:rPr>
      </w:pPr>
      <w:r w:rsidRPr="005824B2">
        <w:rPr>
          <w:rFonts w:ascii="Arial Narrow" w:hAnsi="Arial Narrow" w:cs="Arial"/>
          <w:sz w:val="20"/>
        </w:rPr>
        <w:t xml:space="preserve">     </w:t>
      </w:r>
      <w:r w:rsidR="00C57E0D" w:rsidRPr="005824B2">
        <w:rPr>
          <w:rFonts w:ascii="Arial Narrow" w:hAnsi="Arial Narrow" w:cs="Arial"/>
          <w:sz w:val="20"/>
        </w:rPr>
        <w:t xml:space="preserve">marchés </w:t>
      </w:r>
      <w:r w:rsidR="00C57E0D" w:rsidRPr="005824B2">
        <w:rPr>
          <w:rFonts w:ascii="Arial Narrow" w:hAnsi="Arial Narrow" w:cs="Arial"/>
          <w:i/>
          <w:iCs/>
          <w:sz w:val="20"/>
        </w:rPr>
        <w:t>(art</w:t>
      </w:r>
      <w:r w:rsidR="000B1D4B" w:rsidRPr="005824B2">
        <w:rPr>
          <w:rFonts w:ascii="Arial Narrow" w:hAnsi="Arial Narrow" w:cs="Arial"/>
          <w:i/>
          <w:iCs/>
          <w:sz w:val="20"/>
        </w:rPr>
        <w:t>.</w:t>
      </w:r>
      <w:r w:rsidR="00C57E0D" w:rsidRPr="005824B2">
        <w:rPr>
          <w:rFonts w:ascii="Arial Narrow" w:hAnsi="Arial Narrow" w:cs="Arial"/>
          <w:i/>
          <w:iCs/>
          <w:sz w:val="20"/>
        </w:rPr>
        <w:t xml:space="preserve"> 23)</w:t>
      </w:r>
    </w:p>
    <w:p w:rsidR="00C57E0D" w:rsidRPr="005824B2" w:rsidRDefault="00C57E0D" w:rsidP="00E07022">
      <w:pPr>
        <w:tabs>
          <w:tab w:val="num" w:pos="240"/>
        </w:tabs>
        <w:ind w:left="360" w:hanging="360"/>
        <w:rPr>
          <w:rFonts w:ascii="Arial Narrow" w:hAnsi="Arial Narrow" w:cs="Arial"/>
          <w:i/>
          <w:iCs/>
          <w:sz w:val="20"/>
        </w:rPr>
      </w:pPr>
    </w:p>
    <w:p w:rsidR="00C57E0D" w:rsidRPr="005824B2" w:rsidRDefault="00086D93" w:rsidP="00E07022">
      <w:pPr>
        <w:numPr>
          <w:ilvl w:val="0"/>
          <w:numId w:val="10"/>
        </w:numPr>
        <w:tabs>
          <w:tab w:val="num" w:pos="240"/>
        </w:tabs>
        <w:ind w:hanging="1068"/>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621376" behindDoc="0" locked="0" layoutInCell="1" allowOverlap="1">
                <wp:simplePos x="0" y="0"/>
                <wp:positionH relativeFrom="column">
                  <wp:posOffset>5600700</wp:posOffset>
                </wp:positionH>
                <wp:positionV relativeFrom="paragraph">
                  <wp:posOffset>67945</wp:posOffset>
                </wp:positionV>
                <wp:extent cx="0" cy="228600"/>
                <wp:effectExtent l="14605" t="16510" r="13970" b="12065"/>
                <wp:wrapNone/>
                <wp:docPr id="391"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F09B29" id="Line 39" o:spid="_x0000_s1026" style="position:absolute;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5.35pt" to="441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vR5FAIAACsEAAAOAAAAZHJzL2Uyb0RvYy54bWysU8GO2jAQvVfqP1i+QxLIUo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" strokeweight="1.5pt"/>
            </w:pict>
          </mc:Fallback>
        </mc:AlternateContent>
      </w:r>
      <w:r>
        <w:rPr>
          <w:rFonts w:ascii="Arial Narrow" w:hAnsi="Arial Narrow" w:cs="Arial"/>
          <w:noProof/>
          <w:sz w:val="20"/>
        </w:rPr>
        <mc:AlternateContent>
          <mc:Choice Requires="wps">
            <w:drawing>
              <wp:anchor distT="0" distB="0" distL="114300" distR="114300" simplePos="0" relativeHeight="251620352" behindDoc="0" locked="0" layoutInCell="1" allowOverlap="1">
                <wp:simplePos x="0" y="0"/>
                <wp:positionH relativeFrom="column">
                  <wp:posOffset>4229100</wp:posOffset>
                </wp:positionH>
                <wp:positionV relativeFrom="paragraph">
                  <wp:posOffset>67945</wp:posOffset>
                </wp:positionV>
                <wp:extent cx="1371600" cy="0"/>
                <wp:effectExtent l="14605" t="64135" r="23495" b="59690"/>
                <wp:wrapNone/>
                <wp:docPr id="390"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727523" id="Line 38"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5.35pt" to="441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" strokeweight="1.5pt">
                <v:stroke endarrow="block"/>
              </v:line>
            </w:pict>
          </mc:Fallback>
        </mc:AlternateContent>
      </w:r>
      <w:r>
        <w:rPr>
          <w:rFonts w:ascii="Arial Narrow" w:hAnsi="Arial Narrow" w:cs="Arial"/>
          <w:noProof/>
          <w:sz w:val="20"/>
        </w:rPr>
        <mc:AlternateContent>
          <mc:Choice Requires="wps">
            <w:drawing>
              <wp:anchor distT="0" distB="0" distL="114300" distR="114300" simplePos="0" relativeHeight="251619328" behindDoc="0" locked="0" layoutInCell="1" allowOverlap="1">
                <wp:simplePos x="0" y="0"/>
                <wp:positionH relativeFrom="column">
                  <wp:posOffset>2971800</wp:posOffset>
                </wp:positionH>
                <wp:positionV relativeFrom="paragraph">
                  <wp:posOffset>67945</wp:posOffset>
                </wp:positionV>
                <wp:extent cx="1257300" cy="0"/>
                <wp:effectExtent l="14605" t="64135" r="23495" b="59690"/>
                <wp:wrapNone/>
                <wp:docPr id="389"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140278" id="Line 37" o:spid="_x0000_s1026" style="position:absolute;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5.35pt" to="333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" strokeweight="1.5pt">
                <v:stroke endarrow="block"/>
              </v:line>
            </w:pict>
          </mc:Fallback>
        </mc:AlternateContent>
      </w:r>
      <w:r w:rsidR="00C57E0D" w:rsidRPr="005824B2">
        <w:rPr>
          <w:rFonts w:ascii="Arial Narrow" w:hAnsi="Arial Narrow" w:cs="Arial"/>
          <w:sz w:val="20"/>
        </w:rPr>
        <w:t xml:space="preserve">engagement de nouvelles procédures en cas de non </w:t>
      </w:r>
    </w:p>
    <w:p w:rsidR="00C57E0D" w:rsidRPr="005824B2" w:rsidRDefault="00086D93" w:rsidP="00E07022">
      <w:pPr>
        <w:tabs>
          <w:tab w:val="num" w:pos="240"/>
        </w:tabs>
        <w:ind w:left="360" w:hanging="360"/>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623424" behindDoc="0" locked="0" layoutInCell="1" allowOverlap="1">
                <wp:simplePos x="0" y="0"/>
                <wp:positionH relativeFrom="column">
                  <wp:posOffset>4343400</wp:posOffset>
                </wp:positionH>
                <wp:positionV relativeFrom="paragraph">
                  <wp:posOffset>65405</wp:posOffset>
                </wp:positionV>
                <wp:extent cx="685800" cy="351790"/>
                <wp:effectExtent l="0" t="0" r="4445" b="3175"/>
                <wp:wrapNone/>
                <wp:docPr id="38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517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7240" w:rsidRPr="00BB5F32" w:rsidRDefault="00A67240">
                            <w:pPr>
                              <w:jc w:val="center"/>
                              <w:rPr>
                                <w:rFonts w:ascii="Arial Narrow" w:hAnsi="Arial Narrow" w:cs="Arial"/>
                                <w:i/>
                                <w:iCs/>
                                <w:sz w:val="20"/>
                              </w:rPr>
                            </w:pPr>
                            <w:r w:rsidRPr="00BB5F32">
                              <w:rPr>
                                <w:rFonts w:ascii="Arial Narrow" w:hAnsi="Arial Narrow" w:cs="Arial"/>
                                <w:i/>
                                <w:iCs/>
                                <w:sz w:val="20"/>
                              </w:rPr>
                              <w:t>non objection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38" type="#_x0000_t202" style="position:absolute;left:0;text-align:left;margin-left:342pt;margin-top:5.15pt;width:54pt;height:27.7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" stroked="f">
                <v:textbox>
                  <w:txbxContent>
                    <w:p w:rsidR="00A67240" w:rsidRPr="00BB5F32" w:rsidRDefault="00A67240">
                      <w:pPr>
                        <w:jc w:val="center"/>
                        <w:rPr>
                          <w:rFonts w:ascii="Arial Narrow" w:hAnsi="Arial Narrow" w:cs="Arial"/>
                          <w:i/>
                          <w:iCs/>
                          <w:sz w:val="20"/>
                        </w:rPr>
                      </w:pPr>
                      <w:r w:rsidRPr="00BB5F32">
                        <w:rPr>
                          <w:rFonts w:ascii="Arial Narrow" w:hAnsi="Arial Narrow" w:cs="Arial"/>
                          <w:i/>
                          <w:iCs/>
                          <w:sz w:val="20"/>
                        </w:rPr>
                        <w:t>non objection</w:t>
                      </w:r>
                    </w:p>
                  </w:txbxContent>
                </v:textbox>
              </v:shape>
            </w:pict>
          </mc:Fallback>
        </mc:AlternateContent>
      </w:r>
      <w:r w:rsidR="00E07022" w:rsidRPr="005824B2">
        <w:rPr>
          <w:rFonts w:ascii="Arial Narrow" w:hAnsi="Arial Narrow" w:cs="Arial"/>
          <w:sz w:val="20"/>
        </w:rPr>
        <w:t xml:space="preserve">     </w:t>
      </w:r>
      <w:r w:rsidR="00C57E0D" w:rsidRPr="005824B2">
        <w:rPr>
          <w:rFonts w:ascii="Arial Narrow" w:hAnsi="Arial Narrow" w:cs="Arial"/>
          <w:sz w:val="20"/>
        </w:rPr>
        <w:t xml:space="preserve">attributions de certains lots </w:t>
      </w:r>
      <w:r w:rsidR="00C57E0D" w:rsidRPr="005824B2">
        <w:rPr>
          <w:rFonts w:ascii="Arial Narrow" w:hAnsi="Arial Narrow" w:cs="Arial"/>
          <w:i/>
          <w:iCs/>
          <w:sz w:val="20"/>
        </w:rPr>
        <w:t>(art</w:t>
      </w:r>
      <w:r w:rsidR="000B1D4B" w:rsidRPr="005824B2">
        <w:rPr>
          <w:rFonts w:ascii="Arial Narrow" w:hAnsi="Arial Narrow" w:cs="Arial"/>
          <w:i/>
          <w:iCs/>
          <w:sz w:val="20"/>
        </w:rPr>
        <w:t>.</w:t>
      </w:r>
      <w:r w:rsidR="00C57E0D" w:rsidRPr="005824B2">
        <w:rPr>
          <w:rFonts w:ascii="Arial Narrow" w:hAnsi="Arial Narrow" w:cs="Arial"/>
          <w:i/>
          <w:iCs/>
          <w:sz w:val="20"/>
        </w:rPr>
        <w:t xml:space="preserve"> 24)</w:t>
      </w:r>
    </w:p>
    <w:p w:rsidR="00C57E0D" w:rsidRPr="005824B2" w:rsidRDefault="00086D93" w:rsidP="00E07022">
      <w:pPr>
        <w:tabs>
          <w:tab w:val="num" w:pos="240"/>
        </w:tabs>
        <w:ind w:left="360" w:hanging="360"/>
        <w:rPr>
          <w:rFonts w:ascii="Arial Narrow" w:hAnsi="Arial Narrow" w:cs="Arial"/>
          <w:i/>
          <w:iCs/>
          <w:sz w:val="20"/>
        </w:rPr>
      </w:pPr>
      <w:r>
        <w:rPr>
          <w:rFonts w:ascii="Arial Narrow" w:hAnsi="Arial Narrow" w:cs="Arial"/>
          <w:i/>
          <w:iCs/>
          <w:noProof/>
          <w:sz w:val="20"/>
        </w:rPr>
        <mc:AlternateContent>
          <mc:Choice Requires="wps">
            <w:drawing>
              <wp:anchor distT="0" distB="0" distL="114300" distR="114300" simplePos="0" relativeHeight="251622400" behindDoc="0" locked="0" layoutInCell="1" allowOverlap="1">
                <wp:simplePos x="0" y="0"/>
                <wp:positionH relativeFrom="column">
                  <wp:posOffset>2971165</wp:posOffset>
                </wp:positionH>
                <wp:positionV relativeFrom="paragraph">
                  <wp:posOffset>62230</wp:posOffset>
                </wp:positionV>
                <wp:extent cx="2628900" cy="0"/>
                <wp:effectExtent l="23495" t="64135" r="14605" b="59690"/>
                <wp:wrapNone/>
                <wp:docPr id="387"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EC5BF2" id="Line 40" o:spid="_x0000_s1026" style="position:absolute;flip:x;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95pt,4.9pt" to="440.9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" strokeweight="1.5pt">
                <v:stroke endarrow="block"/>
              </v:line>
            </w:pict>
          </mc:Fallback>
        </mc:AlternateContent>
      </w:r>
    </w:p>
    <w:p w:rsidR="00C57E0D" w:rsidRPr="005824B2" w:rsidRDefault="00C57E0D" w:rsidP="00E07022">
      <w:pPr>
        <w:tabs>
          <w:tab w:val="num" w:pos="240"/>
        </w:tabs>
        <w:ind w:left="360" w:hanging="360"/>
        <w:rPr>
          <w:rFonts w:ascii="Arial Narrow" w:hAnsi="Arial Narrow" w:cs="Arial"/>
          <w:i/>
          <w:iCs/>
          <w:sz w:val="20"/>
        </w:rPr>
      </w:pPr>
    </w:p>
    <w:p w:rsidR="00C57E0D" w:rsidRPr="005824B2" w:rsidRDefault="00086D93" w:rsidP="00E07022">
      <w:pPr>
        <w:numPr>
          <w:ilvl w:val="0"/>
          <w:numId w:val="10"/>
        </w:numPr>
        <w:tabs>
          <w:tab w:val="num" w:pos="240"/>
        </w:tabs>
        <w:ind w:hanging="1068"/>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625472" behindDoc="0" locked="0" layoutInCell="1" allowOverlap="1">
                <wp:simplePos x="0" y="0"/>
                <wp:positionH relativeFrom="column">
                  <wp:posOffset>5600065</wp:posOffset>
                </wp:positionH>
                <wp:positionV relativeFrom="paragraph">
                  <wp:posOffset>57150</wp:posOffset>
                </wp:positionV>
                <wp:extent cx="0" cy="228600"/>
                <wp:effectExtent l="13970" t="17145" r="14605" b="11430"/>
                <wp:wrapNone/>
                <wp:docPr id="386"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66BC26" id="Line 43" o:spid="_x0000_s1026" style="position:absolute;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0.95pt,4.5pt" to="440.9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zinFAIAACsEAAAOAAAAZHJzL2Uyb0RvYy54bWysU8GO2jAQvVfqP1i+QxLIUo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" strokeweight="1.5pt"/>
            </w:pict>
          </mc:Fallback>
        </mc:AlternateContent>
      </w:r>
      <w:r>
        <w:rPr>
          <w:rFonts w:ascii="Arial Narrow" w:hAnsi="Arial Narrow" w:cs="Arial"/>
          <w:noProof/>
          <w:sz w:val="20"/>
        </w:rPr>
        <mc:AlternateContent>
          <mc:Choice Requires="wps">
            <w:drawing>
              <wp:anchor distT="0" distB="0" distL="114300" distR="114300" simplePos="0" relativeHeight="251624448" behindDoc="0" locked="0" layoutInCell="1" allowOverlap="1">
                <wp:simplePos x="0" y="0"/>
                <wp:positionH relativeFrom="column">
                  <wp:posOffset>2971165</wp:posOffset>
                </wp:positionH>
                <wp:positionV relativeFrom="paragraph">
                  <wp:posOffset>57150</wp:posOffset>
                </wp:positionV>
                <wp:extent cx="2628900" cy="0"/>
                <wp:effectExtent l="13970" t="64770" r="24130" b="59055"/>
                <wp:wrapNone/>
                <wp:docPr id="385"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1BF271" id="Line 42"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95pt,4.5pt" to="440.9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er5KwIAAE4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" strokeweight="1.5pt">
                <v:stroke endarrow="block"/>
              </v:line>
            </w:pict>
          </mc:Fallback>
        </mc:AlternateContent>
      </w:r>
      <w:r w:rsidR="00C57E0D" w:rsidRPr="005824B2">
        <w:rPr>
          <w:rFonts w:ascii="Arial Narrow" w:hAnsi="Arial Narrow" w:cs="Arial"/>
          <w:sz w:val="20"/>
        </w:rPr>
        <w:t>recours à d’autres procédures que celle de l’appel d’offres</w:t>
      </w:r>
    </w:p>
    <w:p w:rsidR="00C57E0D" w:rsidRPr="005824B2" w:rsidRDefault="00086D93" w:rsidP="00E07022">
      <w:pPr>
        <w:tabs>
          <w:tab w:val="num" w:pos="240"/>
        </w:tabs>
        <w:ind w:hanging="360"/>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627520" behindDoc="0" locked="0" layoutInCell="1" allowOverlap="1">
                <wp:simplePos x="0" y="0"/>
                <wp:positionH relativeFrom="column">
                  <wp:posOffset>4457700</wp:posOffset>
                </wp:positionH>
                <wp:positionV relativeFrom="paragraph">
                  <wp:posOffset>55245</wp:posOffset>
                </wp:positionV>
                <wp:extent cx="647700" cy="350520"/>
                <wp:effectExtent l="0" t="0" r="4445" b="3175"/>
                <wp:wrapNone/>
                <wp:docPr id="38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50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7240" w:rsidRDefault="00A67240">
                            <w:pPr>
                              <w:jc w:val="center"/>
                              <w:rPr>
                                <w:rFonts w:ascii="Arial" w:hAnsi="Arial" w:cs="Arial"/>
                                <w:i/>
                                <w:iCs/>
                                <w:sz w:val="16"/>
                              </w:rPr>
                            </w:pPr>
                            <w:r>
                              <w:rPr>
                                <w:rFonts w:ascii="Arial" w:hAnsi="Arial" w:cs="Arial"/>
                                <w:i/>
                                <w:iCs/>
                                <w:sz w:val="16"/>
                              </w:rPr>
                              <w:t xml:space="preserve">non </w:t>
                            </w:r>
                            <w:r w:rsidRPr="00BB5F32">
                              <w:rPr>
                                <w:rFonts w:ascii="Arial Narrow" w:hAnsi="Arial Narrow" w:cs="Arial"/>
                                <w:i/>
                                <w:iCs/>
                                <w:sz w:val="20"/>
                              </w:rPr>
                              <w:t>objectio</w:t>
                            </w:r>
                            <w:r>
                              <w:rPr>
                                <w:rFonts w:ascii="Arial Narrow" w:hAnsi="Arial Narrow" w:cs="Arial"/>
                                <w:i/>
                                <w:iCs/>
                                <w:sz w:val="20"/>
                              </w:rPr>
                              <w:t>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39" type="#_x0000_t202" style="position:absolute;margin-left:351pt;margin-top:4.35pt;width:51pt;height:27.6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" stroked="f">
                <v:textbox>
                  <w:txbxContent>
                    <w:p w:rsidR="00A67240" w:rsidRDefault="00A67240">
                      <w:pPr>
                        <w:jc w:val="center"/>
                        <w:rPr>
                          <w:rFonts w:ascii="Arial" w:hAnsi="Arial" w:cs="Arial"/>
                          <w:i/>
                          <w:iCs/>
                          <w:sz w:val="16"/>
                        </w:rPr>
                      </w:pPr>
                      <w:r>
                        <w:rPr>
                          <w:rFonts w:ascii="Arial" w:hAnsi="Arial" w:cs="Arial"/>
                          <w:i/>
                          <w:iCs/>
                          <w:sz w:val="16"/>
                        </w:rPr>
                        <w:t xml:space="preserve">non </w:t>
                      </w:r>
                      <w:r w:rsidRPr="00BB5F32">
                        <w:rPr>
                          <w:rFonts w:ascii="Arial Narrow" w:hAnsi="Arial Narrow" w:cs="Arial"/>
                          <w:i/>
                          <w:iCs/>
                          <w:sz w:val="20"/>
                        </w:rPr>
                        <w:t>objectio</w:t>
                      </w:r>
                      <w:r>
                        <w:rPr>
                          <w:rFonts w:ascii="Arial Narrow" w:hAnsi="Arial Narrow" w:cs="Arial"/>
                          <w:i/>
                          <w:iCs/>
                          <w:sz w:val="20"/>
                        </w:rPr>
                        <w:t>n</w:t>
                      </w:r>
                    </w:p>
                  </w:txbxContent>
                </v:textbox>
              </v:shape>
            </w:pict>
          </mc:Fallback>
        </mc:AlternateContent>
      </w:r>
      <w:r w:rsidR="00E07022" w:rsidRPr="005824B2">
        <w:rPr>
          <w:rFonts w:ascii="Arial Narrow" w:hAnsi="Arial Narrow" w:cs="Arial"/>
          <w:sz w:val="20"/>
        </w:rPr>
        <w:t xml:space="preserve">             </w:t>
      </w:r>
      <w:r w:rsidR="00C57E0D" w:rsidRPr="005824B2">
        <w:rPr>
          <w:rFonts w:ascii="Arial Narrow" w:hAnsi="Arial Narrow" w:cs="Arial"/>
          <w:sz w:val="20"/>
        </w:rPr>
        <w:t>ouvert (</w:t>
      </w:r>
      <w:r w:rsidR="00C57E0D" w:rsidRPr="005824B2">
        <w:rPr>
          <w:rFonts w:ascii="Arial Narrow" w:hAnsi="Arial Narrow" w:cs="Arial"/>
          <w:i/>
          <w:iCs/>
          <w:sz w:val="20"/>
        </w:rPr>
        <w:t>art</w:t>
      </w:r>
      <w:r w:rsidR="000B1D4B" w:rsidRPr="005824B2">
        <w:rPr>
          <w:rFonts w:ascii="Arial Narrow" w:hAnsi="Arial Narrow" w:cs="Arial"/>
          <w:i/>
          <w:iCs/>
          <w:sz w:val="20"/>
        </w:rPr>
        <w:t>.</w:t>
      </w:r>
      <w:r w:rsidR="00C57E0D" w:rsidRPr="005824B2">
        <w:rPr>
          <w:rFonts w:ascii="Arial Narrow" w:hAnsi="Arial Narrow" w:cs="Arial"/>
          <w:i/>
          <w:iCs/>
          <w:sz w:val="20"/>
        </w:rPr>
        <w:t xml:space="preserve"> 28.4)</w:t>
      </w:r>
    </w:p>
    <w:p w:rsidR="00C57E0D" w:rsidRPr="005824B2" w:rsidRDefault="00086D93" w:rsidP="00E07022">
      <w:pPr>
        <w:tabs>
          <w:tab w:val="num" w:pos="240"/>
        </w:tabs>
        <w:ind w:left="360" w:hanging="360"/>
        <w:rPr>
          <w:rFonts w:ascii="Arial Narrow" w:hAnsi="Arial Narrow" w:cs="Arial"/>
          <w:sz w:val="20"/>
        </w:rPr>
      </w:pPr>
      <w:r>
        <w:rPr>
          <w:rFonts w:ascii="Arial Narrow" w:hAnsi="Arial Narrow" w:cs="Arial"/>
          <w:i/>
          <w:iCs/>
          <w:noProof/>
          <w:sz w:val="20"/>
        </w:rPr>
        <mc:AlternateContent>
          <mc:Choice Requires="wps">
            <w:drawing>
              <wp:anchor distT="0" distB="0" distL="114300" distR="114300" simplePos="0" relativeHeight="251626496" behindDoc="0" locked="0" layoutInCell="1" allowOverlap="1">
                <wp:simplePos x="0" y="0"/>
                <wp:positionH relativeFrom="column">
                  <wp:posOffset>2971800</wp:posOffset>
                </wp:positionH>
                <wp:positionV relativeFrom="paragraph">
                  <wp:posOffset>52705</wp:posOffset>
                </wp:positionV>
                <wp:extent cx="2628900" cy="0"/>
                <wp:effectExtent l="24130" t="66040" r="13970" b="57785"/>
                <wp:wrapNone/>
                <wp:docPr id="383"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827DC5" id="Line 44" o:spid="_x0000_s1026" style="position:absolute;flip:x;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4.15pt" to="441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" strokeweight="1.5pt">
                <v:stroke endarrow="block"/>
              </v:line>
            </w:pict>
          </mc:Fallback>
        </mc:AlternateContent>
      </w:r>
    </w:p>
    <w:p w:rsidR="00C57E0D" w:rsidRPr="005824B2" w:rsidRDefault="00C57E0D" w:rsidP="00E07022">
      <w:pPr>
        <w:tabs>
          <w:tab w:val="num" w:pos="240"/>
        </w:tabs>
        <w:ind w:left="360" w:hanging="360"/>
        <w:rPr>
          <w:rFonts w:ascii="Arial Narrow" w:hAnsi="Arial Narrow" w:cs="Arial"/>
          <w:sz w:val="20"/>
        </w:rPr>
      </w:pPr>
    </w:p>
    <w:p w:rsidR="00C57E0D" w:rsidRPr="005824B2" w:rsidRDefault="00086D93" w:rsidP="00E07022">
      <w:pPr>
        <w:numPr>
          <w:ilvl w:val="0"/>
          <w:numId w:val="10"/>
        </w:numPr>
        <w:tabs>
          <w:tab w:val="num" w:pos="240"/>
        </w:tabs>
        <w:ind w:hanging="1068"/>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628544" behindDoc="0" locked="0" layoutInCell="1" allowOverlap="1">
                <wp:simplePos x="0" y="0"/>
                <wp:positionH relativeFrom="column">
                  <wp:posOffset>2971800</wp:posOffset>
                </wp:positionH>
                <wp:positionV relativeFrom="paragraph">
                  <wp:posOffset>47625</wp:posOffset>
                </wp:positionV>
                <wp:extent cx="4000500" cy="0"/>
                <wp:effectExtent l="14605" t="57150" r="23495" b="57150"/>
                <wp:wrapNone/>
                <wp:docPr id="382"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78A92B" id="Line 46" o:spid="_x0000_s1026" style="position:absolute;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3.75pt" to="54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" strokeweight="1.5pt">
                <v:stroke endarrow="block"/>
              </v:line>
            </w:pict>
          </mc:Fallback>
        </mc:AlternateContent>
      </w:r>
      <w:r w:rsidR="00C57E0D" w:rsidRPr="005824B2">
        <w:rPr>
          <w:rFonts w:ascii="Arial Narrow" w:hAnsi="Arial Narrow" w:cs="Arial"/>
          <w:sz w:val="20"/>
        </w:rPr>
        <w:t xml:space="preserve">publication d’un appel d’offres infructueux </w:t>
      </w:r>
      <w:r w:rsidR="00C57E0D" w:rsidRPr="005824B2">
        <w:rPr>
          <w:rFonts w:ascii="Arial Narrow" w:hAnsi="Arial Narrow" w:cs="Arial"/>
          <w:i/>
          <w:iCs/>
          <w:sz w:val="20"/>
        </w:rPr>
        <w:t>(art</w:t>
      </w:r>
      <w:r w:rsidR="000B1D4B" w:rsidRPr="005824B2">
        <w:rPr>
          <w:rFonts w:ascii="Arial Narrow" w:hAnsi="Arial Narrow" w:cs="Arial"/>
          <w:i/>
          <w:iCs/>
          <w:sz w:val="20"/>
        </w:rPr>
        <w:t>.</w:t>
      </w:r>
      <w:r w:rsidR="00C57E0D" w:rsidRPr="005824B2">
        <w:rPr>
          <w:rFonts w:ascii="Arial Narrow" w:hAnsi="Arial Narrow" w:cs="Arial"/>
          <w:i/>
          <w:iCs/>
          <w:sz w:val="20"/>
        </w:rPr>
        <w:t xml:space="preserve"> 31.2)</w:t>
      </w:r>
    </w:p>
    <w:p w:rsidR="00C57E0D" w:rsidRPr="005824B2" w:rsidRDefault="00C57E0D" w:rsidP="00E07022">
      <w:pPr>
        <w:tabs>
          <w:tab w:val="num" w:pos="240"/>
        </w:tabs>
        <w:ind w:hanging="360"/>
        <w:rPr>
          <w:rFonts w:ascii="Arial" w:hAnsi="Arial" w:cs="Arial"/>
          <w:i/>
          <w:iCs/>
          <w:sz w:val="16"/>
        </w:rPr>
      </w:pPr>
    </w:p>
    <w:p w:rsidR="00C5448D" w:rsidRPr="005824B2" w:rsidRDefault="00C5448D">
      <w:pPr>
        <w:ind w:hanging="180"/>
        <w:rPr>
          <w:rFonts w:ascii="Arial" w:hAnsi="Arial" w:cs="Arial"/>
          <w:i/>
          <w:iCs/>
          <w:sz w:val="16"/>
        </w:rPr>
        <w:sectPr w:rsidR="00C5448D" w:rsidRPr="005824B2" w:rsidSect="006D3780">
          <w:headerReference w:type="even" r:id="rId10"/>
          <w:headerReference w:type="default" r:id="rId11"/>
          <w:footerReference w:type="even" r:id="rId12"/>
          <w:footerReference w:type="default" r:id="rId13"/>
          <w:headerReference w:type="first" r:id="rId14"/>
          <w:pgSz w:w="16838" w:h="11906" w:orient="landscape" w:code="9"/>
          <w:pgMar w:top="794" w:right="851" w:bottom="794" w:left="1418" w:header="709" w:footer="709" w:gutter="0"/>
          <w:cols w:space="708"/>
          <w:docGrid w:linePitch="360"/>
        </w:sectPr>
      </w:pPr>
    </w:p>
    <w:p w:rsidR="00C57E0D" w:rsidRPr="005824B2" w:rsidRDefault="00086D93">
      <w:pPr>
        <w:ind w:hanging="180"/>
        <w:rPr>
          <w:rFonts w:ascii="Arial" w:hAnsi="Arial" w:cs="Arial"/>
          <w:i/>
          <w:iCs/>
          <w:sz w:val="16"/>
        </w:rPr>
      </w:pPr>
      <w:r>
        <w:rPr>
          <w:rFonts w:ascii="Arial" w:hAnsi="Arial" w:cs="Arial"/>
          <w:noProof/>
          <w:sz w:val="20"/>
        </w:rPr>
        <w:lastRenderedPageBreak/>
        <mc:AlternateContent>
          <mc:Choice Requires="wps">
            <w:drawing>
              <wp:anchor distT="0" distB="0" distL="114300" distR="114300" simplePos="0" relativeHeight="251636736" behindDoc="0" locked="0" layoutInCell="1" allowOverlap="1">
                <wp:simplePos x="0" y="0"/>
                <wp:positionH relativeFrom="column">
                  <wp:posOffset>7772400</wp:posOffset>
                </wp:positionH>
                <wp:positionV relativeFrom="paragraph">
                  <wp:posOffset>-340360</wp:posOffset>
                </wp:positionV>
                <wp:extent cx="1143000" cy="568960"/>
                <wp:effectExtent l="5080" t="6985" r="13970" b="5080"/>
                <wp:wrapNone/>
                <wp:docPr id="38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68960"/>
                        </a:xfrm>
                        <a:prstGeom prst="rect">
                          <a:avLst/>
                        </a:prstGeom>
                        <a:solidFill>
                          <a:srgbClr val="FFFFFF"/>
                        </a:solidFill>
                        <a:ln w="9525">
                          <a:solidFill>
                            <a:srgbClr val="000000"/>
                          </a:solidFill>
                          <a:miter lim="800000"/>
                          <a:headEnd/>
                          <a:tailEnd/>
                        </a:ln>
                      </wps:spPr>
                      <wps:txbx>
                        <w:txbxContent>
                          <w:p w:rsidR="00A67240" w:rsidRPr="00261A75" w:rsidRDefault="00A67240">
                            <w:pPr>
                              <w:jc w:val="center"/>
                              <w:rPr>
                                <w:rFonts w:ascii="Arial Narrow" w:hAnsi="Arial Narrow" w:cs="Arial"/>
                                <w:b/>
                                <w:sz w:val="22"/>
                                <w:szCs w:val="22"/>
                              </w:rPr>
                            </w:pPr>
                            <w:r w:rsidRPr="00261A75">
                              <w:rPr>
                                <w:rFonts w:ascii="Arial Narrow" w:hAnsi="Arial Narrow" w:cs="Arial"/>
                                <w:b/>
                                <w:sz w:val="22"/>
                                <w:szCs w:val="22"/>
                              </w:rPr>
                              <w:t>Autorité approbatrice de marchés publics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040" type="#_x0000_t202" style="position:absolute;margin-left:612pt;margin-top:-26.8pt;width:90pt;height:44.8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">
                <v:textbox>
                  <w:txbxContent>
                    <w:p w:rsidR="00A67240" w:rsidRPr="00261A75" w:rsidRDefault="00A67240">
                      <w:pPr>
                        <w:jc w:val="center"/>
                        <w:rPr>
                          <w:rFonts w:ascii="Arial Narrow" w:hAnsi="Arial Narrow" w:cs="Arial"/>
                          <w:b/>
                          <w:sz w:val="22"/>
                          <w:szCs w:val="22"/>
                        </w:rPr>
                      </w:pPr>
                      <w:r w:rsidRPr="00261A75">
                        <w:rPr>
                          <w:rFonts w:ascii="Arial Narrow" w:hAnsi="Arial Narrow" w:cs="Arial"/>
                          <w:b/>
                          <w:sz w:val="22"/>
                          <w:szCs w:val="22"/>
                        </w:rPr>
                        <w:t>Autorité approbatrice de marchés publics</w:t>
                      </w:r>
                    </w:p>
                  </w:txbxContent>
                </v:textbox>
              </v:shape>
            </w:pict>
          </mc:Fallback>
        </mc:AlternateContent>
      </w:r>
      <w:r>
        <w:rPr>
          <w:rFonts w:ascii="Arial" w:hAnsi="Arial" w:cs="Arial"/>
          <w:noProof/>
          <w:sz w:val="20"/>
        </w:rPr>
        <mc:AlternateContent>
          <mc:Choice Requires="wps">
            <w:drawing>
              <wp:anchor distT="0" distB="0" distL="114300" distR="114300" simplePos="0" relativeHeight="251634688" behindDoc="0" locked="0" layoutInCell="1" allowOverlap="1">
                <wp:simplePos x="0" y="0"/>
                <wp:positionH relativeFrom="column">
                  <wp:posOffset>6400800</wp:posOffset>
                </wp:positionH>
                <wp:positionV relativeFrom="paragraph">
                  <wp:posOffset>-340360</wp:posOffset>
                </wp:positionV>
                <wp:extent cx="1143000" cy="568960"/>
                <wp:effectExtent l="5080" t="6985" r="13970" b="5080"/>
                <wp:wrapNone/>
                <wp:docPr id="380"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68960"/>
                        </a:xfrm>
                        <a:prstGeom prst="rect">
                          <a:avLst/>
                        </a:prstGeom>
                        <a:solidFill>
                          <a:srgbClr val="FFFFFF"/>
                        </a:solidFill>
                        <a:ln w="9525">
                          <a:solidFill>
                            <a:srgbClr val="000000"/>
                          </a:solidFill>
                          <a:miter lim="800000"/>
                          <a:headEnd/>
                          <a:tailEnd/>
                        </a:ln>
                      </wps:spPr>
                      <wps:txbx>
                        <w:txbxContent>
                          <w:p w:rsidR="00A67240" w:rsidRPr="00261A75" w:rsidRDefault="00A67240">
                            <w:pPr>
                              <w:jc w:val="center"/>
                              <w:rPr>
                                <w:rFonts w:ascii="Arial Narrow" w:hAnsi="Arial Narrow" w:cs="Arial"/>
                                <w:b/>
                                <w:sz w:val="22"/>
                                <w:szCs w:val="22"/>
                              </w:rPr>
                            </w:pPr>
                            <w:r w:rsidRPr="00261A75">
                              <w:rPr>
                                <w:rFonts w:ascii="Arial Narrow" w:hAnsi="Arial Narrow" w:cs="Arial"/>
                                <w:b/>
                                <w:sz w:val="22"/>
                                <w:szCs w:val="22"/>
                              </w:rPr>
                              <w:t>Autorité de régulation des marchés publics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41" type="#_x0000_t202" style="position:absolute;margin-left:7in;margin-top:-26.8pt;width:90pt;height:44.8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">
                <v:textbox>
                  <w:txbxContent>
                    <w:p w:rsidR="00A67240" w:rsidRPr="00261A75" w:rsidRDefault="00A67240">
                      <w:pPr>
                        <w:jc w:val="center"/>
                        <w:rPr>
                          <w:rFonts w:ascii="Arial Narrow" w:hAnsi="Arial Narrow" w:cs="Arial"/>
                          <w:b/>
                          <w:sz w:val="22"/>
                          <w:szCs w:val="22"/>
                        </w:rPr>
                      </w:pPr>
                      <w:r w:rsidRPr="00261A75">
                        <w:rPr>
                          <w:rFonts w:ascii="Arial Narrow" w:hAnsi="Arial Narrow" w:cs="Arial"/>
                          <w:b/>
                          <w:sz w:val="22"/>
                          <w:szCs w:val="22"/>
                        </w:rPr>
                        <w:t>Autorité de régulation des marchés publics</w:t>
                      </w:r>
                    </w:p>
                  </w:txbxContent>
                </v:textbox>
              </v:shape>
            </w:pict>
          </mc:Fallback>
        </mc:AlternateContent>
      </w:r>
      <w:r>
        <w:rPr>
          <w:rFonts w:ascii="Arial" w:hAnsi="Arial" w:cs="Arial"/>
          <w:i/>
          <w:iCs/>
          <w:noProof/>
          <w:sz w:val="20"/>
        </w:rPr>
        <mc:AlternateContent>
          <mc:Choice Requires="wps">
            <w:drawing>
              <wp:anchor distT="0" distB="0" distL="114300" distR="114300" simplePos="0" relativeHeight="251632640" behindDoc="0" locked="0" layoutInCell="1" allowOverlap="1">
                <wp:simplePos x="0" y="0"/>
                <wp:positionH relativeFrom="column">
                  <wp:posOffset>5029200</wp:posOffset>
                </wp:positionH>
                <wp:positionV relativeFrom="paragraph">
                  <wp:posOffset>-340360</wp:posOffset>
                </wp:positionV>
                <wp:extent cx="1143000" cy="568960"/>
                <wp:effectExtent l="5080" t="6985" r="13970" b="5080"/>
                <wp:wrapNone/>
                <wp:docPr id="379"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68960"/>
                        </a:xfrm>
                        <a:prstGeom prst="rect">
                          <a:avLst/>
                        </a:prstGeom>
                        <a:solidFill>
                          <a:srgbClr val="FFFFFF"/>
                        </a:solidFill>
                        <a:ln w="9525">
                          <a:solidFill>
                            <a:srgbClr val="000000"/>
                          </a:solidFill>
                          <a:miter lim="800000"/>
                          <a:headEnd/>
                          <a:tailEnd/>
                        </a:ln>
                      </wps:spPr>
                      <wps:txbx>
                        <w:txbxContent>
                          <w:p w:rsidR="00A67240" w:rsidRPr="00BB5F32" w:rsidRDefault="00A67240">
                            <w:pPr>
                              <w:pStyle w:val="Corpsdetexte"/>
                              <w:spacing w:after="0"/>
                              <w:jc w:val="center"/>
                              <w:rPr>
                                <w:rFonts w:ascii="Arial Narrow" w:hAnsi="Arial Narrow" w:cs="Arial"/>
                                <w:b/>
                                <w:sz w:val="22"/>
                                <w:szCs w:val="22"/>
                              </w:rPr>
                            </w:pPr>
                            <w:r w:rsidRPr="00BB5F32">
                              <w:rPr>
                                <w:rFonts w:ascii="Arial Narrow" w:hAnsi="Arial Narrow" w:cs="Arial"/>
                                <w:b/>
                                <w:sz w:val="22"/>
                                <w:szCs w:val="22"/>
                              </w:rPr>
                              <w:t>Direction du</w:t>
                            </w:r>
                          </w:p>
                          <w:p w:rsidR="00A67240" w:rsidRPr="00BB5F32" w:rsidRDefault="00A67240">
                            <w:pPr>
                              <w:pStyle w:val="Corpsdetexte"/>
                              <w:spacing w:after="0"/>
                              <w:jc w:val="center"/>
                              <w:rPr>
                                <w:rFonts w:ascii="Arial Narrow" w:hAnsi="Arial Narrow" w:cs="Arial"/>
                                <w:b/>
                                <w:sz w:val="22"/>
                                <w:szCs w:val="22"/>
                              </w:rPr>
                            </w:pPr>
                            <w:r w:rsidRPr="00BB5F32">
                              <w:rPr>
                                <w:rFonts w:ascii="Arial Narrow" w:hAnsi="Arial Narrow" w:cs="Arial"/>
                                <w:b/>
                                <w:sz w:val="22"/>
                                <w:szCs w:val="22"/>
                              </w:rPr>
                              <w:t>contrôle des marchés publics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42" type="#_x0000_t202" style="position:absolute;margin-left:396pt;margin-top:-26.8pt;width:90pt;height:44.8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">
                <v:textbox>
                  <w:txbxContent>
                    <w:p w:rsidR="00A67240" w:rsidRPr="00BB5F32" w:rsidRDefault="00A67240">
                      <w:pPr>
                        <w:pStyle w:val="Corpsdetexte"/>
                        <w:spacing w:after="0"/>
                        <w:jc w:val="center"/>
                        <w:rPr>
                          <w:rFonts w:ascii="Arial Narrow" w:hAnsi="Arial Narrow" w:cs="Arial"/>
                          <w:b/>
                          <w:sz w:val="22"/>
                          <w:szCs w:val="22"/>
                        </w:rPr>
                      </w:pPr>
                      <w:r w:rsidRPr="00BB5F32">
                        <w:rPr>
                          <w:rFonts w:ascii="Arial Narrow" w:hAnsi="Arial Narrow" w:cs="Arial"/>
                          <w:b/>
                          <w:sz w:val="22"/>
                          <w:szCs w:val="22"/>
                        </w:rPr>
                        <w:t>Direction du</w:t>
                      </w:r>
                    </w:p>
                    <w:p w:rsidR="00A67240" w:rsidRPr="00BB5F32" w:rsidRDefault="00A67240">
                      <w:pPr>
                        <w:pStyle w:val="Corpsdetexte"/>
                        <w:spacing w:after="0"/>
                        <w:jc w:val="center"/>
                        <w:rPr>
                          <w:rFonts w:ascii="Arial Narrow" w:hAnsi="Arial Narrow" w:cs="Arial"/>
                          <w:b/>
                          <w:sz w:val="22"/>
                          <w:szCs w:val="22"/>
                        </w:rPr>
                      </w:pPr>
                      <w:r w:rsidRPr="00BB5F32">
                        <w:rPr>
                          <w:rFonts w:ascii="Arial Narrow" w:hAnsi="Arial Narrow" w:cs="Arial"/>
                          <w:b/>
                          <w:sz w:val="22"/>
                          <w:szCs w:val="22"/>
                        </w:rPr>
                        <w:t>contrôle des marchés publics</w:t>
                      </w:r>
                    </w:p>
                  </w:txbxContent>
                </v:textbox>
              </v:shape>
            </w:pict>
          </mc:Fallback>
        </mc:AlternateContent>
      </w:r>
    </w:p>
    <w:p w:rsidR="00C57E0D" w:rsidRPr="005824B2" w:rsidRDefault="00086D93">
      <w:pPr>
        <w:ind w:hanging="180"/>
        <w:rPr>
          <w:rFonts w:ascii="Arial" w:hAnsi="Arial" w:cs="Arial"/>
          <w:i/>
          <w:iCs/>
          <w:sz w:val="16"/>
        </w:rPr>
      </w:pPr>
      <w:r>
        <w:rPr>
          <w:rFonts w:ascii="Arial" w:hAnsi="Arial" w:cs="Arial"/>
          <w:noProof/>
          <w:sz w:val="20"/>
        </w:rPr>
        <mc:AlternateContent>
          <mc:Choice Requires="wps">
            <w:drawing>
              <wp:anchor distT="0" distB="0" distL="114300" distR="114300" simplePos="0" relativeHeight="251633664" behindDoc="0" locked="0" layoutInCell="1" allowOverlap="1">
                <wp:simplePos x="0" y="0"/>
                <wp:positionH relativeFrom="column">
                  <wp:posOffset>5600065</wp:posOffset>
                </wp:positionH>
                <wp:positionV relativeFrom="paragraph">
                  <wp:posOffset>111760</wp:posOffset>
                </wp:positionV>
                <wp:extent cx="38735" cy="6057265"/>
                <wp:effectExtent l="13970" t="13970" r="13970" b="5715"/>
                <wp:wrapNone/>
                <wp:docPr id="378" name="Lin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735" cy="605726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18B743" id="Line 54" o:spid="_x0000_s1026" style="position:absolute;flip:x;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0.95pt,8.8pt" to="444pt,48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">
                <v:stroke dashstyle="1 1" endcap="round"/>
              </v:line>
            </w:pict>
          </mc:Fallback>
        </mc:AlternateContent>
      </w:r>
      <w:r>
        <w:rPr>
          <w:rFonts w:ascii="Arial" w:hAnsi="Arial" w:cs="Arial"/>
          <w:i/>
          <w:iCs/>
          <w:noProof/>
          <w:sz w:val="20"/>
        </w:rPr>
        <mc:AlternateContent>
          <mc:Choice Requires="wps">
            <w:drawing>
              <wp:anchor distT="0" distB="0" distL="114300" distR="114300" simplePos="0" relativeHeight="251629568" behindDoc="0" locked="0" layoutInCell="1" allowOverlap="1">
                <wp:simplePos x="0" y="0"/>
                <wp:positionH relativeFrom="column">
                  <wp:posOffset>2400300</wp:posOffset>
                </wp:positionH>
                <wp:positionV relativeFrom="paragraph">
                  <wp:posOffset>-457200</wp:posOffset>
                </wp:positionV>
                <wp:extent cx="1143000" cy="457200"/>
                <wp:effectExtent l="5080" t="6985" r="13970" b="12065"/>
                <wp:wrapNone/>
                <wp:docPr id="37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rsidR="00A67240" w:rsidRPr="00BB5F32" w:rsidRDefault="00A67240">
                            <w:pPr>
                              <w:jc w:val="center"/>
                              <w:rPr>
                                <w:rFonts w:ascii="Arial Narrow" w:hAnsi="Arial Narrow" w:cs="Arial"/>
                                <w:b/>
                                <w:sz w:val="22"/>
                                <w:szCs w:val="22"/>
                              </w:rPr>
                            </w:pPr>
                            <w:r w:rsidRPr="00BB5F32">
                              <w:rPr>
                                <w:rFonts w:ascii="Arial Narrow" w:hAnsi="Arial Narrow" w:cs="Arial"/>
                                <w:b/>
                                <w:sz w:val="22"/>
                                <w:szCs w:val="22"/>
                              </w:rPr>
                              <w:t>Maître d’ouvrage</w:t>
                            </w:r>
                          </w:p>
                          <w:p w:rsidR="00A67240" w:rsidRPr="00BB5F32" w:rsidRDefault="00A67240">
                            <w:pPr>
                              <w:jc w:val="center"/>
                              <w:rPr>
                                <w:rFonts w:ascii="Arial Narrow" w:hAnsi="Arial Narrow"/>
                                <w:b/>
                                <w:sz w:val="22"/>
                                <w:szCs w:val="22"/>
                              </w:rPr>
                            </w:pPr>
                            <w:r w:rsidRPr="00BB5F32">
                              <w:rPr>
                                <w:rFonts w:ascii="Arial Narrow" w:hAnsi="Arial Narrow" w:cs="Arial"/>
                                <w:b/>
                                <w:sz w:val="22"/>
                                <w:szCs w:val="22"/>
                              </w:rPr>
                              <w:t>ou MOD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7" o:spid="_x0000_s1043" type="#_x0000_t202" style="position:absolute;margin-left:189pt;margin-top:-36pt;width:90pt;height:36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">
                <v:textbox>
                  <w:txbxContent>
                    <w:p w:rsidR="00A67240" w:rsidRPr="00BB5F32" w:rsidRDefault="00A67240">
                      <w:pPr>
                        <w:jc w:val="center"/>
                        <w:rPr>
                          <w:rFonts w:ascii="Arial Narrow" w:hAnsi="Arial Narrow" w:cs="Arial"/>
                          <w:b/>
                          <w:sz w:val="22"/>
                          <w:szCs w:val="22"/>
                        </w:rPr>
                      </w:pPr>
                      <w:r w:rsidRPr="00BB5F32">
                        <w:rPr>
                          <w:rFonts w:ascii="Arial Narrow" w:hAnsi="Arial Narrow" w:cs="Arial"/>
                          <w:b/>
                          <w:sz w:val="22"/>
                          <w:szCs w:val="22"/>
                        </w:rPr>
                        <w:t>Maître d’ouvrage</w:t>
                      </w:r>
                    </w:p>
                    <w:p w:rsidR="00A67240" w:rsidRPr="00BB5F32" w:rsidRDefault="00A67240">
                      <w:pPr>
                        <w:jc w:val="center"/>
                        <w:rPr>
                          <w:rFonts w:ascii="Arial Narrow" w:hAnsi="Arial Narrow"/>
                          <w:b/>
                          <w:sz w:val="22"/>
                          <w:szCs w:val="22"/>
                        </w:rPr>
                      </w:pPr>
                      <w:r w:rsidRPr="00BB5F32">
                        <w:rPr>
                          <w:rFonts w:ascii="Arial Narrow" w:hAnsi="Arial Narrow" w:cs="Arial"/>
                          <w:b/>
                          <w:sz w:val="22"/>
                          <w:szCs w:val="22"/>
                        </w:rPr>
                        <w:t>ou MOD</w:t>
                      </w:r>
                    </w:p>
                  </w:txbxContent>
                </v:textbox>
              </v:shape>
            </w:pict>
          </mc:Fallback>
        </mc:AlternateContent>
      </w:r>
    </w:p>
    <w:p w:rsidR="00C57E0D" w:rsidRPr="005824B2" w:rsidRDefault="00086D93">
      <w:pPr>
        <w:ind w:hanging="180"/>
        <w:rPr>
          <w:rFonts w:ascii="Arial" w:hAnsi="Arial" w:cs="Arial"/>
          <w:sz w:val="16"/>
        </w:rPr>
      </w:pPr>
      <w:r>
        <w:rPr>
          <w:rFonts w:ascii="Arial" w:hAnsi="Arial" w:cs="Arial"/>
          <w:noProof/>
          <w:sz w:val="20"/>
        </w:rPr>
        <mc:AlternateContent>
          <mc:Choice Requires="wps">
            <w:drawing>
              <wp:anchor distT="0" distB="0" distL="114300" distR="114300" simplePos="0" relativeHeight="251637760" behindDoc="0" locked="0" layoutInCell="1" allowOverlap="1">
                <wp:simplePos x="0" y="0"/>
                <wp:positionH relativeFrom="column">
                  <wp:posOffset>8343900</wp:posOffset>
                </wp:positionH>
                <wp:positionV relativeFrom="paragraph">
                  <wp:posOffset>-2540</wp:posOffset>
                </wp:positionV>
                <wp:extent cx="0" cy="6057900"/>
                <wp:effectExtent l="5080" t="6985" r="13970" b="12065"/>
                <wp:wrapNone/>
                <wp:docPr id="376"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579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BAEF8F" id="Line 58"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7pt,-.2pt" to="657pt,47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">
                <v:stroke dashstyle="1 1" endcap="round"/>
              </v:line>
            </w:pict>
          </mc:Fallback>
        </mc:AlternateContent>
      </w:r>
      <w:r>
        <w:rPr>
          <w:rFonts w:ascii="Arial" w:hAnsi="Arial" w:cs="Arial"/>
          <w:noProof/>
          <w:sz w:val="20"/>
        </w:rPr>
        <mc:AlternateContent>
          <mc:Choice Requires="wps">
            <w:drawing>
              <wp:anchor distT="0" distB="0" distL="114300" distR="114300" simplePos="0" relativeHeight="251635712" behindDoc="0" locked="0" layoutInCell="1" allowOverlap="1">
                <wp:simplePos x="0" y="0"/>
                <wp:positionH relativeFrom="column">
                  <wp:posOffset>6972300</wp:posOffset>
                </wp:positionH>
                <wp:positionV relativeFrom="paragraph">
                  <wp:posOffset>-2540</wp:posOffset>
                </wp:positionV>
                <wp:extent cx="0" cy="6057900"/>
                <wp:effectExtent l="5080" t="6985" r="13970" b="12065"/>
                <wp:wrapNone/>
                <wp:docPr id="375"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0579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2503C5" id="Line 56"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9pt,-.2pt" to="549pt,47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">
                <v:stroke dashstyle="1 1" endcap="round"/>
              </v:line>
            </w:pict>
          </mc:Fallback>
        </mc:AlternateContent>
      </w:r>
      <w:r>
        <w:rPr>
          <w:rFonts w:ascii="Arial" w:hAnsi="Arial" w:cs="Arial"/>
          <w:noProof/>
          <w:sz w:val="20"/>
        </w:rPr>
        <mc:AlternateContent>
          <mc:Choice Requires="wps">
            <w:drawing>
              <wp:anchor distT="0" distB="0" distL="114300" distR="114300" simplePos="0" relativeHeight="251630592" behindDoc="0" locked="0" layoutInCell="1" allowOverlap="1">
                <wp:simplePos x="0" y="0"/>
                <wp:positionH relativeFrom="column">
                  <wp:posOffset>2400300</wp:posOffset>
                </wp:positionH>
                <wp:positionV relativeFrom="paragraph">
                  <wp:posOffset>-2540</wp:posOffset>
                </wp:positionV>
                <wp:extent cx="1143000" cy="457200"/>
                <wp:effectExtent l="5080" t="6985" r="13970" b="12065"/>
                <wp:wrapNone/>
                <wp:docPr id="374"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rsidR="00A67240" w:rsidRDefault="00A67240">
                            <w:pPr>
                              <w:jc w:val="center"/>
                              <w:rPr>
                                <w:rFonts w:ascii="Arial" w:hAnsi="Arial" w:cs="Arial"/>
                                <w:sz w:val="16"/>
                              </w:rPr>
                            </w:pPr>
                            <w:r>
                              <w:rPr>
                                <w:rFonts w:ascii="Arial" w:hAnsi="Arial" w:cs="Arial"/>
                                <w:sz w:val="16"/>
                              </w:rPr>
                              <w:t xml:space="preserve">Cellule de gestion des marchés </w:t>
                            </w:r>
                          </w:p>
                          <w:p w:rsidR="00A67240" w:rsidRDefault="00A67240">
                            <w:pPr>
                              <w:jc w:val="center"/>
                              <w:rPr>
                                <w:rFonts w:ascii="Arial" w:hAnsi="Arial" w:cs="Arial"/>
                                <w:sz w:val="16"/>
                              </w:rPr>
                            </w:pPr>
                            <w:r>
                              <w:rPr>
                                <w:rFonts w:ascii="Arial" w:hAnsi="Arial" w:cs="Arial"/>
                                <w:sz w:val="16"/>
                              </w:rPr>
                              <w:t>publics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044" type="#_x0000_t202" style="position:absolute;margin-left:189pt;margin-top:-.2pt;width:90pt;height:36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">
                <v:textbox>
                  <w:txbxContent>
                    <w:p w:rsidR="00A67240" w:rsidRDefault="00A67240">
                      <w:pPr>
                        <w:jc w:val="center"/>
                        <w:rPr>
                          <w:rFonts w:ascii="Arial" w:hAnsi="Arial" w:cs="Arial"/>
                          <w:sz w:val="16"/>
                        </w:rPr>
                      </w:pPr>
                      <w:r>
                        <w:rPr>
                          <w:rFonts w:ascii="Arial" w:hAnsi="Arial" w:cs="Arial"/>
                          <w:sz w:val="16"/>
                        </w:rPr>
                        <w:t xml:space="preserve">Cellule de gestion des marchés </w:t>
                      </w:r>
                    </w:p>
                    <w:p w:rsidR="00A67240" w:rsidRDefault="00A67240">
                      <w:pPr>
                        <w:jc w:val="center"/>
                        <w:rPr>
                          <w:rFonts w:ascii="Arial" w:hAnsi="Arial" w:cs="Arial"/>
                          <w:sz w:val="16"/>
                        </w:rPr>
                      </w:pPr>
                      <w:r>
                        <w:rPr>
                          <w:rFonts w:ascii="Arial" w:hAnsi="Arial" w:cs="Arial"/>
                          <w:sz w:val="16"/>
                        </w:rPr>
                        <w:t>publics</w:t>
                      </w:r>
                    </w:p>
                  </w:txbxContent>
                </v:textbox>
              </v:shape>
            </w:pict>
          </mc:Fallback>
        </mc:AlternateContent>
      </w:r>
    </w:p>
    <w:p w:rsidR="00C57E0D" w:rsidRPr="005824B2" w:rsidRDefault="00C57E0D">
      <w:pPr>
        <w:ind w:firstLine="360"/>
        <w:rPr>
          <w:rFonts w:ascii="Arial" w:hAnsi="Arial" w:cs="Arial"/>
          <w:sz w:val="16"/>
        </w:rPr>
      </w:pPr>
    </w:p>
    <w:p w:rsidR="00C57E0D" w:rsidRPr="005824B2" w:rsidRDefault="00C57E0D">
      <w:pPr>
        <w:pStyle w:val="Pieddepage"/>
        <w:tabs>
          <w:tab w:val="clear" w:pos="4536"/>
          <w:tab w:val="clear" w:pos="9072"/>
        </w:tabs>
        <w:rPr>
          <w:rFonts w:ascii="Arial" w:hAnsi="Arial" w:cs="Arial"/>
        </w:rPr>
      </w:pPr>
    </w:p>
    <w:p w:rsidR="00C57E0D" w:rsidRPr="005824B2" w:rsidRDefault="00086D93">
      <w:pPr>
        <w:pStyle w:val="Pieddepage"/>
        <w:tabs>
          <w:tab w:val="clear" w:pos="4536"/>
          <w:tab w:val="clear" w:pos="9072"/>
        </w:tabs>
        <w:rPr>
          <w:rFonts w:ascii="Arial" w:hAnsi="Arial" w:cs="Arial"/>
        </w:rPr>
      </w:pPr>
      <w:r>
        <w:rPr>
          <w:rFonts w:ascii="Arial" w:hAnsi="Arial" w:cs="Arial"/>
          <w:noProof/>
          <w:sz w:val="20"/>
        </w:rPr>
        <mc:AlternateContent>
          <mc:Choice Requires="wps">
            <w:drawing>
              <wp:anchor distT="0" distB="0" distL="114300" distR="114300" simplePos="0" relativeHeight="251631616" behindDoc="0" locked="0" layoutInCell="1" allowOverlap="1">
                <wp:simplePos x="0" y="0"/>
                <wp:positionH relativeFrom="column">
                  <wp:posOffset>2971800</wp:posOffset>
                </wp:positionH>
                <wp:positionV relativeFrom="paragraph">
                  <wp:posOffset>43180</wp:posOffset>
                </wp:positionV>
                <wp:extent cx="0" cy="5600700"/>
                <wp:effectExtent l="5080" t="13970" r="13970" b="5080"/>
                <wp:wrapNone/>
                <wp:docPr id="373"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0070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CD1C21" id="Line 52"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3.4pt" to="234pt,4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">
                <v:stroke dashstyle="1 1" endcap="round"/>
              </v:line>
            </w:pict>
          </mc:Fallback>
        </mc:AlternateContent>
      </w:r>
    </w:p>
    <w:p w:rsidR="00C57E0D" w:rsidRPr="005824B2" w:rsidRDefault="00C57E0D">
      <w:pPr>
        <w:pStyle w:val="Pieddepage"/>
        <w:tabs>
          <w:tab w:val="clear" w:pos="4536"/>
          <w:tab w:val="clear" w:pos="9072"/>
        </w:tabs>
        <w:rPr>
          <w:rFonts w:ascii="Arial" w:hAnsi="Arial" w:cs="Arial"/>
        </w:rPr>
      </w:pPr>
    </w:p>
    <w:p w:rsidR="00C57E0D" w:rsidRPr="005824B2" w:rsidRDefault="00C57E0D">
      <w:pPr>
        <w:pStyle w:val="Pieddepage"/>
        <w:tabs>
          <w:tab w:val="clear" w:pos="4536"/>
          <w:tab w:val="clear" w:pos="9072"/>
        </w:tabs>
        <w:rPr>
          <w:rFonts w:ascii="Arial" w:hAnsi="Arial" w:cs="Arial"/>
        </w:rPr>
      </w:pPr>
    </w:p>
    <w:p w:rsidR="00C57E0D" w:rsidRPr="005824B2" w:rsidRDefault="00086D93" w:rsidP="00805E6F">
      <w:pPr>
        <w:pStyle w:val="Pieddepage"/>
        <w:numPr>
          <w:ilvl w:val="0"/>
          <w:numId w:val="90"/>
        </w:numPr>
        <w:tabs>
          <w:tab w:val="clear" w:pos="720"/>
          <w:tab w:val="clear" w:pos="4536"/>
          <w:tab w:val="clear" w:pos="9072"/>
          <w:tab w:val="num" w:pos="360"/>
        </w:tabs>
        <w:ind w:hanging="720"/>
        <w:rPr>
          <w:rFonts w:ascii="Arial Narrow" w:hAnsi="Arial Narrow" w:cs="Arial"/>
          <w:sz w:val="20"/>
        </w:rPr>
      </w:pPr>
      <w:r>
        <w:rPr>
          <w:rFonts w:ascii="Arial Narrow" w:hAnsi="Arial Narrow" w:cs="Arial"/>
          <w:noProof/>
          <w:sz w:val="20"/>
        </w:rPr>
        <mc:AlternateContent>
          <mc:Choice Requires="wps">
            <w:drawing>
              <wp:anchor distT="0" distB="0" distL="114300" distR="114300" simplePos="0" relativeHeight="251639808" behindDoc="0" locked="0" layoutInCell="1" allowOverlap="1">
                <wp:simplePos x="0" y="0"/>
                <wp:positionH relativeFrom="column">
                  <wp:posOffset>5600700</wp:posOffset>
                </wp:positionH>
                <wp:positionV relativeFrom="paragraph">
                  <wp:posOffset>81280</wp:posOffset>
                </wp:positionV>
                <wp:extent cx="0" cy="228600"/>
                <wp:effectExtent l="14605" t="15875" r="13970" b="12700"/>
                <wp:wrapNone/>
                <wp:docPr id="372"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0BA33B" id="Line 60"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6.4pt" to="441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" strokeweight="1.5pt"/>
            </w:pict>
          </mc:Fallback>
        </mc:AlternateContent>
      </w:r>
      <w:r>
        <w:rPr>
          <w:rFonts w:ascii="Arial Narrow" w:hAnsi="Arial Narrow" w:cs="Arial"/>
          <w:noProof/>
          <w:sz w:val="20"/>
        </w:rPr>
        <mc:AlternateContent>
          <mc:Choice Requires="wps">
            <w:drawing>
              <wp:anchor distT="0" distB="0" distL="114300" distR="114300" simplePos="0" relativeHeight="251638784" behindDoc="0" locked="0" layoutInCell="1" allowOverlap="1">
                <wp:simplePos x="0" y="0"/>
                <wp:positionH relativeFrom="column">
                  <wp:posOffset>2971800</wp:posOffset>
                </wp:positionH>
                <wp:positionV relativeFrom="paragraph">
                  <wp:posOffset>81280</wp:posOffset>
                </wp:positionV>
                <wp:extent cx="2628900" cy="0"/>
                <wp:effectExtent l="14605" t="63500" r="23495" b="60325"/>
                <wp:wrapNone/>
                <wp:docPr id="371"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5B3B77" id="Line 59"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6.4pt" to="441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" strokeweight="1.5pt">
                <v:stroke endarrow="block"/>
              </v:line>
            </w:pict>
          </mc:Fallback>
        </mc:AlternateContent>
      </w:r>
      <w:r w:rsidR="00C57E0D" w:rsidRPr="005824B2">
        <w:rPr>
          <w:rFonts w:ascii="Arial Narrow" w:hAnsi="Arial Narrow" w:cs="Arial"/>
          <w:sz w:val="20"/>
        </w:rPr>
        <w:t>engagement d’un nouvel appel d’offres après consultation</w:t>
      </w:r>
    </w:p>
    <w:p w:rsidR="00C57E0D" w:rsidRPr="005824B2" w:rsidRDefault="00086D93" w:rsidP="00805E6F">
      <w:pPr>
        <w:pStyle w:val="Pieddepage"/>
        <w:numPr>
          <w:ilvl w:val="0"/>
          <w:numId w:val="90"/>
        </w:numPr>
        <w:tabs>
          <w:tab w:val="clear" w:pos="720"/>
          <w:tab w:val="clear" w:pos="4536"/>
          <w:tab w:val="clear" w:pos="9072"/>
          <w:tab w:val="num" w:pos="360"/>
        </w:tabs>
        <w:ind w:hanging="720"/>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641856" behindDoc="0" locked="0" layoutInCell="1" allowOverlap="1">
                <wp:simplePos x="0" y="0"/>
                <wp:positionH relativeFrom="column">
                  <wp:posOffset>3810000</wp:posOffset>
                </wp:positionH>
                <wp:positionV relativeFrom="paragraph">
                  <wp:posOffset>111125</wp:posOffset>
                </wp:positionV>
                <wp:extent cx="914400" cy="228600"/>
                <wp:effectExtent l="0" t="635" r="4445" b="0"/>
                <wp:wrapNone/>
                <wp:docPr id="370"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7240" w:rsidRPr="004262E0" w:rsidRDefault="00A67240">
                            <w:pPr>
                              <w:jc w:val="center"/>
                              <w:rPr>
                                <w:rFonts w:ascii="Arial Narrow" w:hAnsi="Arial Narrow" w:cs="Arial"/>
                                <w:i/>
                                <w:iCs/>
                                <w:sz w:val="22"/>
                                <w:szCs w:val="22"/>
                              </w:rPr>
                            </w:pPr>
                            <w:r>
                              <w:rPr>
                                <w:rFonts w:ascii="Arial Narrow" w:hAnsi="Arial Narrow" w:cs="Arial"/>
                                <w:i/>
                                <w:iCs/>
                                <w:sz w:val="22"/>
                                <w:szCs w:val="22"/>
                              </w:rPr>
                              <w:t>non objection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45" type="#_x0000_t202" style="position:absolute;left:0;text-align:left;margin-left:300pt;margin-top:8.75pt;width:1in;height:1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" stroked="f">
                <v:textbox>
                  <w:txbxContent>
                    <w:p w:rsidR="00A67240" w:rsidRPr="004262E0" w:rsidRDefault="00A67240">
                      <w:pPr>
                        <w:jc w:val="center"/>
                        <w:rPr>
                          <w:rFonts w:ascii="Arial Narrow" w:hAnsi="Arial Narrow" w:cs="Arial"/>
                          <w:i/>
                          <w:iCs/>
                          <w:sz w:val="22"/>
                          <w:szCs w:val="22"/>
                        </w:rPr>
                      </w:pPr>
                      <w:r>
                        <w:rPr>
                          <w:rFonts w:ascii="Arial Narrow" w:hAnsi="Arial Narrow" w:cs="Arial"/>
                          <w:i/>
                          <w:iCs/>
                          <w:sz w:val="22"/>
                          <w:szCs w:val="22"/>
                        </w:rPr>
                        <w:t>non objection</w:t>
                      </w:r>
                    </w:p>
                  </w:txbxContent>
                </v:textbox>
              </v:shape>
            </w:pict>
          </mc:Fallback>
        </mc:AlternateContent>
      </w:r>
      <w:r w:rsidR="00C57E0D" w:rsidRPr="005824B2">
        <w:rPr>
          <w:rFonts w:ascii="Arial Narrow" w:hAnsi="Arial Narrow" w:cs="Arial"/>
          <w:sz w:val="20"/>
        </w:rPr>
        <w:t xml:space="preserve">infructueuse </w:t>
      </w:r>
      <w:r w:rsidR="00C57E0D" w:rsidRPr="005824B2">
        <w:rPr>
          <w:rFonts w:ascii="Arial Narrow" w:hAnsi="Arial Narrow" w:cs="Arial"/>
          <w:i/>
          <w:iCs/>
          <w:sz w:val="20"/>
        </w:rPr>
        <w:t>(art</w:t>
      </w:r>
      <w:r w:rsidR="000B1D4B" w:rsidRPr="005824B2">
        <w:rPr>
          <w:rFonts w:ascii="Arial Narrow" w:hAnsi="Arial Narrow" w:cs="Arial"/>
          <w:i/>
          <w:iCs/>
          <w:sz w:val="20"/>
        </w:rPr>
        <w:t>.</w:t>
      </w:r>
      <w:r w:rsidR="00C57E0D" w:rsidRPr="005824B2">
        <w:rPr>
          <w:rFonts w:ascii="Arial Narrow" w:hAnsi="Arial Narrow" w:cs="Arial"/>
          <w:i/>
          <w:iCs/>
          <w:sz w:val="20"/>
        </w:rPr>
        <w:t xml:space="preserve"> 31.2)</w:t>
      </w:r>
    </w:p>
    <w:p w:rsidR="00C57E0D" w:rsidRPr="005824B2" w:rsidRDefault="00086D93" w:rsidP="00FD2B76">
      <w:pPr>
        <w:pStyle w:val="Pieddepage"/>
        <w:tabs>
          <w:tab w:val="clear" w:pos="4536"/>
          <w:tab w:val="clear" w:pos="9072"/>
          <w:tab w:val="num" w:pos="360"/>
        </w:tabs>
        <w:ind w:left="708" w:hanging="720"/>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640832" behindDoc="0" locked="0" layoutInCell="1" allowOverlap="1">
                <wp:simplePos x="0" y="0"/>
                <wp:positionH relativeFrom="column">
                  <wp:posOffset>2971800</wp:posOffset>
                </wp:positionH>
                <wp:positionV relativeFrom="paragraph">
                  <wp:posOffset>76200</wp:posOffset>
                </wp:positionV>
                <wp:extent cx="2628900" cy="0"/>
                <wp:effectExtent l="24130" t="64135" r="13970" b="59690"/>
                <wp:wrapNone/>
                <wp:docPr id="369"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A1F78A" id="Line 61" o:spid="_x0000_s1026" style="position:absolute;flip:x;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6pt" to="44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" strokeweight="1.5pt">
                <v:stroke endarrow="block"/>
              </v:line>
            </w:pict>
          </mc:Fallback>
        </mc:AlternateContent>
      </w:r>
    </w:p>
    <w:p w:rsidR="00C57E0D" w:rsidRPr="005824B2" w:rsidRDefault="00086D93" w:rsidP="00805E6F">
      <w:pPr>
        <w:pStyle w:val="Pieddepage"/>
        <w:numPr>
          <w:ilvl w:val="0"/>
          <w:numId w:val="90"/>
        </w:numPr>
        <w:tabs>
          <w:tab w:val="clear" w:pos="720"/>
          <w:tab w:val="clear" w:pos="4536"/>
          <w:tab w:val="clear" w:pos="9072"/>
          <w:tab w:val="num" w:pos="360"/>
        </w:tabs>
        <w:ind w:hanging="720"/>
        <w:rPr>
          <w:rFonts w:ascii="Arial Narrow" w:hAnsi="Arial Narrow" w:cs="Arial"/>
          <w:sz w:val="20"/>
        </w:rPr>
      </w:pPr>
      <w:r>
        <w:rPr>
          <w:rFonts w:ascii="Arial Narrow" w:hAnsi="Arial Narrow" w:cs="Arial"/>
          <w:noProof/>
          <w:sz w:val="20"/>
        </w:rPr>
        <mc:AlternateContent>
          <mc:Choice Requires="wps">
            <w:drawing>
              <wp:anchor distT="0" distB="0" distL="114300" distR="114300" simplePos="0" relativeHeight="251643904" behindDoc="0" locked="0" layoutInCell="1" allowOverlap="1">
                <wp:simplePos x="0" y="0"/>
                <wp:positionH relativeFrom="column">
                  <wp:posOffset>5600700</wp:posOffset>
                </wp:positionH>
                <wp:positionV relativeFrom="paragraph">
                  <wp:posOffset>71120</wp:posOffset>
                </wp:positionV>
                <wp:extent cx="0" cy="228600"/>
                <wp:effectExtent l="14605" t="13970" r="13970" b="14605"/>
                <wp:wrapNone/>
                <wp:docPr id="368"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00B75D" id="Line 64"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5.6pt" to="441pt,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" strokeweight="1.5pt"/>
            </w:pict>
          </mc:Fallback>
        </mc:AlternateContent>
      </w:r>
      <w:r>
        <w:rPr>
          <w:rFonts w:ascii="Arial Narrow" w:hAnsi="Arial Narrow" w:cs="Arial"/>
          <w:noProof/>
          <w:sz w:val="20"/>
        </w:rPr>
        <mc:AlternateContent>
          <mc:Choice Requires="wps">
            <w:drawing>
              <wp:anchor distT="0" distB="0" distL="114300" distR="114300" simplePos="0" relativeHeight="251642880" behindDoc="0" locked="0" layoutInCell="1" allowOverlap="1">
                <wp:simplePos x="0" y="0"/>
                <wp:positionH relativeFrom="column">
                  <wp:posOffset>2971800</wp:posOffset>
                </wp:positionH>
                <wp:positionV relativeFrom="paragraph">
                  <wp:posOffset>71120</wp:posOffset>
                </wp:positionV>
                <wp:extent cx="2628900" cy="0"/>
                <wp:effectExtent l="14605" t="61595" r="23495" b="62230"/>
                <wp:wrapNone/>
                <wp:docPr id="367" name="Lin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9D375B" id="Line 63"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5.6pt" to="441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" strokeweight="1.5pt">
                <v:stroke endarrow="block"/>
              </v:line>
            </w:pict>
          </mc:Fallback>
        </mc:AlternateContent>
      </w:r>
      <w:r w:rsidR="00C57E0D" w:rsidRPr="005824B2">
        <w:rPr>
          <w:rFonts w:ascii="Arial Narrow" w:hAnsi="Arial Narrow" w:cs="Arial"/>
          <w:sz w:val="20"/>
        </w:rPr>
        <w:t xml:space="preserve">autorisation du recours à une procédure d’appel d’offres </w:t>
      </w:r>
    </w:p>
    <w:p w:rsidR="00C57E0D" w:rsidRPr="005824B2" w:rsidRDefault="00086D93" w:rsidP="00805E6F">
      <w:pPr>
        <w:pStyle w:val="Pieddepage"/>
        <w:numPr>
          <w:ilvl w:val="0"/>
          <w:numId w:val="90"/>
        </w:numPr>
        <w:tabs>
          <w:tab w:val="clear" w:pos="720"/>
          <w:tab w:val="clear" w:pos="4536"/>
          <w:tab w:val="clear" w:pos="9072"/>
          <w:tab w:val="num" w:pos="360"/>
        </w:tabs>
        <w:ind w:hanging="720"/>
        <w:rPr>
          <w:rFonts w:ascii="Arial Narrow" w:hAnsi="Arial Narrow" w:cs="Arial"/>
          <w:sz w:val="20"/>
        </w:rPr>
      </w:pPr>
      <w:r>
        <w:rPr>
          <w:rFonts w:ascii="Arial Narrow" w:hAnsi="Arial Narrow" w:cs="Arial"/>
          <w:noProof/>
          <w:sz w:val="20"/>
        </w:rPr>
        <mc:AlternateContent>
          <mc:Choice Requires="wps">
            <w:drawing>
              <wp:anchor distT="0" distB="0" distL="114300" distR="114300" simplePos="0" relativeHeight="251645952" behindDoc="0" locked="0" layoutInCell="1" allowOverlap="1">
                <wp:simplePos x="0" y="0"/>
                <wp:positionH relativeFrom="column">
                  <wp:posOffset>3771900</wp:posOffset>
                </wp:positionH>
                <wp:positionV relativeFrom="paragraph">
                  <wp:posOffset>68580</wp:posOffset>
                </wp:positionV>
                <wp:extent cx="914400" cy="228600"/>
                <wp:effectExtent l="0" t="0" r="4445" b="4445"/>
                <wp:wrapNone/>
                <wp:docPr id="3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7240" w:rsidRPr="004262E0" w:rsidRDefault="00A67240">
                            <w:pPr>
                              <w:jc w:val="center"/>
                              <w:rPr>
                                <w:rFonts w:ascii="Arial Narrow" w:hAnsi="Arial Narrow" w:cs="Arial"/>
                                <w:i/>
                                <w:iCs/>
                                <w:sz w:val="22"/>
                                <w:szCs w:val="22"/>
                              </w:rPr>
                            </w:pPr>
                            <w:r w:rsidRPr="004262E0">
                              <w:rPr>
                                <w:rFonts w:ascii="Arial Narrow" w:hAnsi="Arial Narrow" w:cs="Arial"/>
                                <w:i/>
                                <w:iCs/>
                                <w:sz w:val="22"/>
                                <w:szCs w:val="22"/>
                              </w:rPr>
                              <w:t>non objection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46" type="#_x0000_t202" style="position:absolute;left:0;text-align:left;margin-left:297pt;margin-top:5.4pt;width:1in;height:1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" stroked="f">
                <v:textbox>
                  <w:txbxContent>
                    <w:p w:rsidR="00A67240" w:rsidRPr="004262E0" w:rsidRDefault="00A67240">
                      <w:pPr>
                        <w:jc w:val="center"/>
                        <w:rPr>
                          <w:rFonts w:ascii="Arial Narrow" w:hAnsi="Arial Narrow" w:cs="Arial"/>
                          <w:i/>
                          <w:iCs/>
                          <w:sz w:val="22"/>
                          <w:szCs w:val="22"/>
                        </w:rPr>
                      </w:pPr>
                      <w:r w:rsidRPr="004262E0">
                        <w:rPr>
                          <w:rFonts w:ascii="Arial Narrow" w:hAnsi="Arial Narrow" w:cs="Arial"/>
                          <w:i/>
                          <w:iCs/>
                          <w:sz w:val="22"/>
                          <w:szCs w:val="22"/>
                        </w:rPr>
                        <w:t>non objection</w:t>
                      </w:r>
                    </w:p>
                  </w:txbxContent>
                </v:textbox>
              </v:shape>
            </w:pict>
          </mc:Fallback>
        </mc:AlternateContent>
      </w:r>
      <w:r w:rsidR="00C57E0D" w:rsidRPr="005824B2">
        <w:rPr>
          <w:rFonts w:ascii="Arial Narrow" w:hAnsi="Arial Narrow" w:cs="Arial"/>
          <w:sz w:val="20"/>
        </w:rPr>
        <w:t xml:space="preserve">en deux étapes </w:t>
      </w:r>
      <w:r w:rsidR="00C57E0D" w:rsidRPr="005824B2">
        <w:rPr>
          <w:rFonts w:ascii="Arial Narrow" w:hAnsi="Arial Narrow" w:cs="Arial"/>
          <w:i/>
          <w:iCs/>
          <w:sz w:val="20"/>
        </w:rPr>
        <w:t>(art</w:t>
      </w:r>
      <w:r w:rsidR="000B1D4B" w:rsidRPr="005824B2">
        <w:rPr>
          <w:rFonts w:ascii="Arial Narrow" w:hAnsi="Arial Narrow" w:cs="Arial"/>
          <w:i/>
          <w:iCs/>
          <w:sz w:val="20"/>
        </w:rPr>
        <w:t>.</w:t>
      </w:r>
      <w:r w:rsidR="00C57E0D" w:rsidRPr="005824B2">
        <w:rPr>
          <w:rFonts w:ascii="Arial Narrow" w:hAnsi="Arial Narrow" w:cs="Arial"/>
          <w:i/>
          <w:iCs/>
          <w:sz w:val="20"/>
        </w:rPr>
        <w:t xml:space="preserve"> 36)</w:t>
      </w:r>
    </w:p>
    <w:p w:rsidR="00C57E0D" w:rsidRPr="005824B2" w:rsidRDefault="00086D93" w:rsidP="00FD2B76">
      <w:pPr>
        <w:pStyle w:val="Pieddepage"/>
        <w:tabs>
          <w:tab w:val="clear" w:pos="4536"/>
          <w:tab w:val="clear" w:pos="9072"/>
          <w:tab w:val="num" w:pos="360"/>
        </w:tabs>
        <w:ind w:left="360" w:hanging="720"/>
        <w:rPr>
          <w:rFonts w:ascii="Arial Narrow" w:hAnsi="Arial Narrow" w:cs="Arial"/>
          <w:sz w:val="20"/>
        </w:rPr>
      </w:pPr>
      <w:r>
        <w:rPr>
          <w:rFonts w:ascii="Arial Narrow" w:hAnsi="Arial Narrow" w:cs="Arial"/>
          <w:noProof/>
          <w:sz w:val="20"/>
        </w:rPr>
        <mc:AlternateContent>
          <mc:Choice Requires="wps">
            <w:drawing>
              <wp:anchor distT="0" distB="0" distL="114300" distR="114300" simplePos="0" relativeHeight="251644928" behindDoc="0" locked="0" layoutInCell="1" allowOverlap="1">
                <wp:simplePos x="0" y="0"/>
                <wp:positionH relativeFrom="column">
                  <wp:posOffset>2971800</wp:posOffset>
                </wp:positionH>
                <wp:positionV relativeFrom="paragraph">
                  <wp:posOffset>66040</wp:posOffset>
                </wp:positionV>
                <wp:extent cx="2628900" cy="0"/>
                <wp:effectExtent l="24130" t="62230" r="13970" b="61595"/>
                <wp:wrapNone/>
                <wp:docPr id="365"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088495" id="Line 65" o:spid="_x0000_s1026" style="position:absolute;flip:x;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5.2pt" to="441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" strokeweight="1.5pt">
                <v:stroke endarrow="block"/>
              </v:line>
            </w:pict>
          </mc:Fallback>
        </mc:AlternateContent>
      </w:r>
    </w:p>
    <w:p w:rsidR="00C57E0D" w:rsidRPr="005824B2" w:rsidRDefault="00086D93" w:rsidP="00805E6F">
      <w:pPr>
        <w:pStyle w:val="Pieddepage"/>
        <w:numPr>
          <w:ilvl w:val="0"/>
          <w:numId w:val="90"/>
        </w:numPr>
        <w:tabs>
          <w:tab w:val="clear" w:pos="720"/>
          <w:tab w:val="clear" w:pos="4536"/>
          <w:tab w:val="clear" w:pos="9072"/>
          <w:tab w:val="num" w:pos="360"/>
        </w:tabs>
        <w:ind w:hanging="720"/>
        <w:rPr>
          <w:rFonts w:ascii="Arial Narrow" w:hAnsi="Arial Narrow" w:cs="Arial"/>
          <w:sz w:val="20"/>
        </w:rPr>
      </w:pPr>
      <w:r>
        <w:rPr>
          <w:rFonts w:ascii="Arial Narrow" w:hAnsi="Arial Narrow" w:cs="Arial"/>
          <w:noProof/>
          <w:sz w:val="20"/>
        </w:rPr>
        <mc:AlternateContent>
          <mc:Choice Requires="wps">
            <w:drawing>
              <wp:anchor distT="0" distB="0" distL="114300" distR="114300" simplePos="0" relativeHeight="251648000" behindDoc="0" locked="0" layoutInCell="1" allowOverlap="1">
                <wp:simplePos x="0" y="0"/>
                <wp:positionH relativeFrom="column">
                  <wp:posOffset>5600700</wp:posOffset>
                </wp:positionH>
                <wp:positionV relativeFrom="paragraph">
                  <wp:posOffset>60960</wp:posOffset>
                </wp:positionV>
                <wp:extent cx="0" cy="228600"/>
                <wp:effectExtent l="14605" t="12700" r="13970" b="15875"/>
                <wp:wrapNone/>
                <wp:docPr id="364"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7B3A64" id="Line 68"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4.8pt" to="441pt,2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" strokeweight="1.5pt"/>
            </w:pict>
          </mc:Fallback>
        </mc:AlternateContent>
      </w:r>
      <w:r>
        <w:rPr>
          <w:rFonts w:ascii="Arial Narrow" w:hAnsi="Arial Narrow" w:cs="Arial"/>
          <w:noProof/>
          <w:sz w:val="20"/>
        </w:rPr>
        <mc:AlternateContent>
          <mc:Choice Requires="wps">
            <w:drawing>
              <wp:anchor distT="0" distB="0" distL="114300" distR="114300" simplePos="0" relativeHeight="251646976" behindDoc="0" locked="0" layoutInCell="1" allowOverlap="1">
                <wp:simplePos x="0" y="0"/>
                <wp:positionH relativeFrom="column">
                  <wp:posOffset>2971800</wp:posOffset>
                </wp:positionH>
                <wp:positionV relativeFrom="paragraph">
                  <wp:posOffset>60960</wp:posOffset>
                </wp:positionV>
                <wp:extent cx="2628900" cy="0"/>
                <wp:effectExtent l="14605" t="60325" r="23495" b="63500"/>
                <wp:wrapNone/>
                <wp:docPr id="363"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6E74B1" id="Line 67"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4.8pt" to="441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" strokeweight="1.5pt">
                <v:stroke endarrow="block"/>
              </v:line>
            </w:pict>
          </mc:Fallback>
        </mc:AlternateContent>
      </w:r>
      <w:r w:rsidR="00C57E0D" w:rsidRPr="005824B2">
        <w:rPr>
          <w:rFonts w:ascii="Arial Narrow" w:hAnsi="Arial Narrow" w:cs="Arial"/>
          <w:sz w:val="20"/>
        </w:rPr>
        <w:t>autorisation du recours à une procédure d’appel d’offres</w:t>
      </w:r>
    </w:p>
    <w:p w:rsidR="00C57E0D" w:rsidRPr="005824B2" w:rsidRDefault="00086D93" w:rsidP="00805E6F">
      <w:pPr>
        <w:pStyle w:val="Pieddepage"/>
        <w:numPr>
          <w:ilvl w:val="0"/>
          <w:numId w:val="90"/>
        </w:numPr>
        <w:tabs>
          <w:tab w:val="clear" w:pos="720"/>
          <w:tab w:val="clear" w:pos="4536"/>
          <w:tab w:val="clear" w:pos="9072"/>
          <w:tab w:val="num" w:pos="360"/>
        </w:tabs>
        <w:ind w:hanging="720"/>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650048" behindDoc="0" locked="0" layoutInCell="1" allowOverlap="1">
                <wp:simplePos x="0" y="0"/>
                <wp:positionH relativeFrom="column">
                  <wp:posOffset>3771900</wp:posOffset>
                </wp:positionH>
                <wp:positionV relativeFrom="paragraph">
                  <wp:posOffset>58420</wp:posOffset>
                </wp:positionV>
                <wp:extent cx="914400" cy="228600"/>
                <wp:effectExtent l="0" t="3175" r="4445" b="0"/>
                <wp:wrapNone/>
                <wp:docPr id="362"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7240" w:rsidRPr="004262E0" w:rsidRDefault="00A67240">
                            <w:pPr>
                              <w:jc w:val="center"/>
                              <w:rPr>
                                <w:rFonts w:ascii="Arial Narrow" w:hAnsi="Arial Narrow" w:cs="Arial"/>
                                <w:i/>
                                <w:iCs/>
                                <w:sz w:val="22"/>
                                <w:szCs w:val="22"/>
                              </w:rPr>
                            </w:pPr>
                            <w:r w:rsidRPr="004262E0">
                              <w:rPr>
                                <w:rFonts w:ascii="Arial Narrow" w:hAnsi="Arial Narrow" w:cs="Arial"/>
                                <w:i/>
                                <w:iCs/>
                                <w:sz w:val="22"/>
                                <w:szCs w:val="22"/>
                              </w:rPr>
                              <w:t>non objection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 o:spid="_x0000_s1047" type="#_x0000_t202" style="position:absolute;left:0;text-align:left;margin-left:297pt;margin-top:4.6pt;width:1in;height:1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" stroked="f">
                <v:textbox>
                  <w:txbxContent>
                    <w:p w:rsidR="00A67240" w:rsidRPr="004262E0" w:rsidRDefault="00A67240">
                      <w:pPr>
                        <w:jc w:val="center"/>
                        <w:rPr>
                          <w:rFonts w:ascii="Arial Narrow" w:hAnsi="Arial Narrow" w:cs="Arial"/>
                          <w:i/>
                          <w:iCs/>
                          <w:sz w:val="22"/>
                          <w:szCs w:val="22"/>
                        </w:rPr>
                      </w:pPr>
                      <w:r w:rsidRPr="004262E0">
                        <w:rPr>
                          <w:rFonts w:ascii="Arial Narrow" w:hAnsi="Arial Narrow" w:cs="Arial"/>
                          <w:i/>
                          <w:iCs/>
                          <w:sz w:val="22"/>
                          <w:szCs w:val="22"/>
                        </w:rPr>
                        <w:t>non objection</w:t>
                      </w:r>
                    </w:p>
                  </w:txbxContent>
                </v:textbox>
              </v:shape>
            </w:pict>
          </mc:Fallback>
        </mc:AlternateContent>
      </w:r>
      <w:r w:rsidR="00C57E0D" w:rsidRPr="005824B2">
        <w:rPr>
          <w:rFonts w:ascii="Arial Narrow" w:hAnsi="Arial Narrow" w:cs="Arial"/>
          <w:sz w:val="20"/>
        </w:rPr>
        <w:t xml:space="preserve">restreint </w:t>
      </w:r>
      <w:r w:rsidR="00C57E0D" w:rsidRPr="005824B2">
        <w:rPr>
          <w:rFonts w:ascii="Arial Narrow" w:hAnsi="Arial Narrow" w:cs="Arial"/>
          <w:i/>
          <w:iCs/>
          <w:sz w:val="20"/>
        </w:rPr>
        <w:t>(art</w:t>
      </w:r>
      <w:r w:rsidR="000B1D4B" w:rsidRPr="005824B2">
        <w:rPr>
          <w:rFonts w:ascii="Arial Narrow" w:hAnsi="Arial Narrow" w:cs="Arial"/>
          <w:i/>
          <w:iCs/>
          <w:sz w:val="20"/>
        </w:rPr>
        <w:t>.</w:t>
      </w:r>
      <w:r w:rsidR="00C57E0D" w:rsidRPr="005824B2">
        <w:rPr>
          <w:rFonts w:ascii="Arial Narrow" w:hAnsi="Arial Narrow" w:cs="Arial"/>
          <w:i/>
          <w:iCs/>
          <w:sz w:val="20"/>
        </w:rPr>
        <w:t xml:space="preserve"> 37)</w:t>
      </w:r>
    </w:p>
    <w:p w:rsidR="00C57E0D" w:rsidRPr="005824B2" w:rsidRDefault="00086D93" w:rsidP="004262E0">
      <w:pPr>
        <w:pStyle w:val="Pieddepage"/>
        <w:tabs>
          <w:tab w:val="clear" w:pos="4536"/>
          <w:tab w:val="clear" w:pos="9072"/>
        </w:tabs>
        <w:ind w:left="360"/>
        <w:rPr>
          <w:rFonts w:ascii="Arial Narrow" w:hAnsi="Arial Narrow" w:cs="Arial"/>
          <w:sz w:val="20"/>
        </w:rPr>
      </w:pPr>
      <w:r>
        <w:rPr>
          <w:rFonts w:ascii="Arial Narrow" w:hAnsi="Arial Narrow" w:cs="Arial"/>
          <w:noProof/>
          <w:sz w:val="20"/>
        </w:rPr>
        <mc:AlternateContent>
          <mc:Choice Requires="wps">
            <w:drawing>
              <wp:anchor distT="0" distB="0" distL="114300" distR="114300" simplePos="0" relativeHeight="251649024" behindDoc="0" locked="0" layoutInCell="1" allowOverlap="1">
                <wp:simplePos x="0" y="0"/>
                <wp:positionH relativeFrom="column">
                  <wp:posOffset>2971800</wp:posOffset>
                </wp:positionH>
                <wp:positionV relativeFrom="paragraph">
                  <wp:posOffset>55880</wp:posOffset>
                </wp:positionV>
                <wp:extent cx="2628900" cy="0"/>
                <wp:effectExtent l="24130" t="60960" r="13970" b="62865"/>
                <wp:wrapNone/>
                <wp:docPr id="361"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9CD570" id="Line 69" o:spid="_x0000_s1026" style="position:absolute;flip:x;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4.4pt" to="441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" strokeweight="1.5pt">
                <v:stroke endarrow="block"/>
              </v:line>
            </w:pict>
          </mc:Fallback>
        </mc:AlternateContent>
      </w:r>
      <w:r>
        <w:rPr>
          <w:rFonts w:ascii="Arial Narrow" w:hAnsi="Arial Narrow" w:cs="Arial"/>
          <w:noProof/>
          <w:sz w:val="20"/>
        </w:rPr>
        <mc:AlternateContent>
          <mc:Choice Requires="wps">
            <w:drawing>
              <wp:anchor distT="0" distB="0" distL="114300" distR="114300" simplePos="0" relativeHeight="251655168" behindDoc="0" locked="0" layoutInCell="1" allowOverlap="1">
                <wp:simplePos x="0" y="0"/>
                <wp:positionH relativeFrom="column">
                  <wp:posOffset>6858000</wp:posOffset>
                </wp:positionH>
                <wp:positionV relativeFrom="paragraph">
                  <wp:posOffset>45720</wp:posOffset>
                </wp:positionV>
                <wp:extent cx="342900" cy="342900"/>
                <wp:effectExtent l="0" t="3175" r="4445" b="0"/>
                <wp:wrapNone/>
                <wp:docPr id="360"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7240" w:rsidRDefault="00A67240">
                            <w:pPr>
                              <w:rPr>
                                <w:sz w:val="48"/>
                              </w:rPr>
                            </w:pPr>
                            <w:r>
                              <w:rPr>
                                <w:sz w:val="4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 o:spid="_x0000_s1048" type="#_x0000_t202" style="position:absolute;left:0;text-align:left;margin-left:540pt;margin-top:3.6pt;width:27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" stroked="f">
                <v:textbox>
                  <w:txbxContent>
                    <w:p w:rsidR="00A67240" w:rsidRDefault="00A67240">
                      <w:pPr>
                        <w:rPr>
                          <w:sz w:val="48"/>
                        </w:rPr>
                      </w:pPr>
                      <w:r>
                        <w:rPr>
                          <w:sz w:val="48"/>
                        </w:rPr>
                        <w:t>*</w:t>
                      </w:r>
                    </w:p>
                  </w:txbxContent>
                </v:textbox>
              </v:shape>
            </w:pict>
          </mc:Fallback>
        </mc:AlternateContent>
      </w:r>
    </w:p>
    <w:p w:rsidR="00C57E0D" w:rsidRPr="005824B2" w:rsidRDefault="00C57E0D">
      <w:pPr>
        <w:pStyle w:val="Pieddepage"/>
        <w:numPr>
          <w:ilvl w:val="0"/>
          <w:numId w:val="11"/>
        </w:numPr>
        <w:tabs>
          <w:tab w:val="clear" w:pos="4536"/>
          <w:tab w:val="clear" w:pos="9072"/>
        </w:tabs>
        <w:rPr>
          <w:rFonts w:ascii="Arial Narrow" w:hAnsi="Arial Narrow" w:cs="Arial"/>
          <w:sz w:val="20"/>
        </w:rPr>
      </w:pPr>
      <w:r w:rsidRPr="005824B2">
        <w:rPr>
          <w:rFonts w:ascii="Arial Narrow" w:hAnsi="Arial Narrow" w:cs="Arial"/>
          <w:sz w:val="20"/>
        </w:rPr>
        <w:t>publication de la liste des entreprises disposant d’un</w:t>
      </w:r>
    </w:p>
    <w:p w:rsidR="00AA0DA1" w:rsidRPr="00AA0DA1" w:rsidRDefault="00C57E0D">
      <w:pPr>
        <w:pStyle w:val="Pieddepage"/>
        <w:tabs>
          <w:tab w:val="clear" w:pos="4536"/>
          <w:tab w:val="clear" w:pos="9072"/>
        </w:tabs>
        <w:ind w:left="360"/>
        <w:rPr>
          <w:rFonts w:ascii="Arial Narrow" w:hAnsi="Arial Narrow"/>
          <w:i/>
          <w:iCs/>
          <w:sz w:val="20"/>
        </w:rPr>
      </w:pPr>
      <w:r w:rsidRPr="005824B2">
        <w:rPr>
          <w:rFonts w:ascii="Arial Narrow" w:hAnsi="Arial Narrow" w:cs="Arial"/>
          <w:sz w:val="20"/>
        </w:rPr>
        <w:t xml:space="preserve">certificat de qualification </w:t>
      </w:r>
      <w:r w:rsidR="00AA0DA1" w:rsidRPr="00AA0DA1">
        <w:rPr>
          <w:rFonts w:ascii="Arial Narrow" w:hAnsi="Arial Narrow"/>
          <w:i/>
          <w:iCs/>
          <w:sz w:val="20"/>
        </w:rPr>
        <w:t>délivré par un organisme</w:t>
      </w:r>
    </w:p>
    <w:p w:rsidR="00C57E0D" w:rsidRPr="005824B2" w:rsidRDefault="00AA0DA1">
      <w:pPr>
        <w:pStyle w:val="Pieddepage"/>
        <w:tabs>
          <w:tab w:val="clear" w:pos="4536"/>
          <w:tab w:val="clear" w:pos="9072"/>
        </w:tabs>
        <w:ind w:left="360"/>
        <w:rPr>
          <w:rFonts w:ascii="Arial Narrow" w:hAnsi="Arial Narrow" w:cs="Arial"/>
          <w:i/>
          <w:iCs/>
          <w:sz w:val="20"/>
        </w:rPr>
      </w:pPr>
      <w:r w:rsidRPr="00AA0DA1">
        <w:rPr>
          <w:rFonts w:ascii="Arial Narrow" w:hAnsi="Arial Narrow"/>
          <w:i/>
          <w:iCs/>
          <w:sz w:val="20"/>
        </w:rPr>
        <w:t xml:space="preserve"> officiel dûment désigné</w:t>
      </w:r>
      <w:r w:rsidRPr="005824B2">
        <w:rPr>
          <w:rFonts w:ascii="Arial Narrow" w:hAnsi="Arial Narrow" w:cs="Arial"/>
          <w:i/>
          <w:iCs/>
          <w:sz w:val="20"/>
        </w:rPr>
        <w:t xml:space="preserve"> </w:t>
      </w:r>
      <w:r w:rsidR="00C57E0D" w:rsidRPr="005824B2">
        <w:rPr>
          <w:rFonts w:ascii="Arial Narrow" w:hAnsi="Arial Narrow" w:cs="Arial"/>
          <w:i/>
          <w:iCs/>
          <w:sz w:val="20"/>
        </w:rPr>
        <w:t>(art</w:t>
      </w:r>
      <w:r w:rsidR="000B1D4B" w:rsidRPr="005824B2">
        <w:rPr>
          <w:rFonts w:ascii="Arial Narrow" w:hAnsi="Arial Narrow" w:cs="Arial"/>
          <w:i/>
          <w:iCs/>
          <w:sz w:val="20"/>
        </w:rPr>
        <w:t>.</w:t>
      </w:r>
      <w:r w:rsidR="00C57E0D" w:rsidRPr="005824B2">
        <w:rPr>
          <w:rFonts w:ascii="Arial Narrow" w:hAnsi="Arial Narrow" w:cs="Arial"/>
          <w:i/>
          <w:iCs/>
          <w:sz w:val="20"/>
        </w:rPr>
        <w:t xml:space="preserve"> 57)</w:t>
      </w:r>
    </w:p>
    <w:p w:rsidR="00C57E0D" w:rsidRPr="005824B2" w:rsidRDefault="00086D93">
      <w:pPr>
        <w:pStyle w:val="Pieddepage"/>
        <w:tabs>
          <w:tab w:val="clear" w:pos="4536"/>
          <w:tab w:val="clear" w:pos="9072"/>
        </w:tabs>
        <w:rPr>
          <w:rFonts w:ascii="Arial Narrow" w:hAnsi="Arial Narrow" w:cs="Arial"/>
          <w:sz w:val="20"/>
        </w:rPr>
      </w:pPr>
      <w:r>
        <w:rPr>
          <w:rFonts w:ascii="Arial Narrow" w:hAnsi="Arial Narrow" w:cs="Arial"/>
          <w:noProof/>
          <w:sz w:val="20"/>
        </w:rPr>
        <mc:AlternateContent>
          <mc:Choice Requires="wps">
            <w:drawing>
              <wp:anchor distT="0" distB="0" distL="114300" distR="114300" simplePos="0" relativeHeight="251652096" behindDoc="0" locked="0" layoutInCell="1" allowOverlap="1">
                <wp:simplePos x="0" y="0"/>
                <wp:positionH relativeFrom="column">
                  <wp:posOffset>2971800</wp:posOffset>
                </wp:positionH>
                <wp:positionV relativeFrom="paragraph">
                  <wp:posOffset>99060</wp:posOffset>
                </wp:positionV>
                <wp:extent cx="3962400" cy="0"/>
                <wp:effectExtent l="14605" t="58420" r="23495" b="65405"/>
                <wp:wrapNone/>
                <wp:docPr id="359"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624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BDE66D" id="Line 7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7.8pt" to="546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" strokeweight="1.5pt">
                <v:stroke endarrow="block"/>
              </v:line>
            </w:pict>
          </mc:Fallback>
        </mc:AlternateContent>
      </w:r>
    </w:p>
    <w:p w:rsidR="00C57E0D" w:rsidRPr="005824B2" w:rsidRDefault="00086D93">
      <w:pPr>
        <w:pStyle w:val="Pieddepage"/>
        <w:numPr>
          <w:ilvl w:val="0"/>
          <w:numId w:val="11"/>
        </w:numPr>
        <w:tabs>
          <w:tab w:val="clear" w:pos="4536"/>
          <w:tab w:val="clear" w:pos="9072"/>
        </w:tabs>
        <w:rPr>
          <w:rFonts w:ascii="Arial Narrow" w:hAnsi="Arial Narrow" w:cs="Arial"/>
          <w:sz w:val="20"/>
        </w:rPr>
      </w:pPr>
      <w:r>
        <w:rPr>
          <w:rFonts w:ascii="Arial Narrow" w:hAnsi="Arial Narrow" w:cs="Arial"/>
          <w:noProof/>
          <w:sz w:val="20"/>
        </w:rPr>
        <mc:AlternateContent>
          <mc:Choice Requires="wps">
            <w:drawing>
              <wp:anchor distT="0" distB="0" distL="114300" distR="114300" simplePos="0" relativeHeight="251654144" behindDoc="0" locked="0" layoutInCell="1" allowOverlap="1">
                <wp:simplePos x="0" y="0"/>
                <wp:positionH relativeFrom="column">
                  <wp:posOffset>3771900</wp:posOffset>
                </wp:positionH>
                <wp:positionV relativeFrom="paragraph">
                  <wp:posOffset>35560</wp:posOffset>
                </wp:positionV>
                <wp:extent cx="457200" cy="228600"/>
                <wp:effectExtent l="0" t="0" r="4445" b="2540"/>
                <wp:wrapNone/>
                <wp:docPr id="358"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7240" w:rsidRPr="004262E0" w:rsidRDefault="00A67240">
                            <w:pPr>
                              <w:jc w:val="center"/>
                              <w:rPr>
                                <w:rFonts w:ascii="Arial Narrow" w:hAnsi="Arial Narrow" w:cs="Arial"/>
                                <w:i/>
                                <w:iCs/>
                                <w:sz w:val="22"/>
                                <w:szCs w:val="22"/>
                              </w:rPr>
                            </w:pPr>
                            <w:r w:rsidRPr="004262E0">
                              <w:rPr>
                                <w:rFonts w:ascii="Arial Narrow" w:hAnsi="Arial Narrow" w:cs="Arial"/>
                                <w:i/>
                                <w:iCs/>
                                <w:sz w:val="22"/>
                                <w:szCs w:val="22"/>
                              </w:rPr>
                              <w:t>copie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 o:spid="_x0000_s1049" type="#_x0000_t202" style="position:absolute;left:0;text-align:left;margin-left:297pt;margin-top:2.8pt;width:36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" stroked="f">
                <v:textbox>
                  <w:txbxContent>
                    <w:p w:rsidR="00A67240" w:rsidRPr="004262E0" w:rsidRDefault="00A67240">
                      <w:pPr>
                        <w:jc w:val="center"/>
                        <w:rPr>
                          <w:rFonts w:ascii="Arial Narrow" w:hAnsi="Arial Narrow" w:cs="Arial"/>
                          <w:i/>
                          <w:iCs/>
                          <w:sz w:val="22"/>
                          <w:szCs w:val="22"/>
                        </w:rPr>
                      </w:pPr>
                      <w:r w:rsidRPr="004262E0">
                        <w:rPr>
                          <w:rFonts w:ascii="Arial Narrow" w:hAnsi="Arial Narrow" w:cs="Arial"/>
                          <w:i/>
                          <w:iCs/>
                          <w:sz w:val="22"/>
                          <w:szCs w:val="22"/>
                        </w:rPr>
                        <w:t>copie</w:t>
                      </w:r>
                    </w:p>
                  </w:txbxContent>
                </v:textbox>
              </v:shape>
            </w:pict>
          </mc:Fallback>
        </mc:AlternateContent>
      </w:r>
      <w:r w:rsidR="00C57E0D" w:rsidRPr="005824B2">
        <w:rPr>
          <w:rFonts w:ascii="Arial Narrow" w:hAnsi="Arial Narrow" w:cs="Arial"/>
          <w:sz w:val="20"/>
        </w:rPr>
        <w:t xml:space="preserve">communication de pièces de dossier de candidatures </w:t>
      </w:r>
    </w:p>
    <w:p w:rsidR="00C57E0D" w:rsidRPr="005824B2" w:rsidRDefault="00086D93">
      <w:pPr>
        <w:pStyle w:val="Pieddepage"/>
        <w:tabs>
          <w:tab w:val="clear" w:pos="4536"/>
          <w:tab w:val="clear" w:pos="9072"/>
        </w:tabs>
        <w:ind w:left="360"/>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653120" behindDoc="0" locked="0" layoutInCell="1" allowOverlap="1">
                <wp:simplePos x="0" y="0"/>
                <wp:positionH relativeFrom="column">
                  <wp:posOffset>2971800</wp:posOffset>
                </wp:positionH>
                <wp:positionV relativeFrom="paragraph">
                  <wp:posOffset>76835</wp:posOffset>
                </wp:positionV>
                <wp:extent cx="2590800" cy="17145"/>
                <wp:effectExtent l="14605" t="41910" r="23495" b="64770"/>
                <wp:wrapNone/>
                <wp:docPr id="357"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0800" cy="17145"/>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5DB00" id="Line 75"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6.05pt" to="438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" strokeweight="1.5pt">
                <v:stroke endarrow="block"/>
              </v:line>
            </w:pict>
          </mc:Fallback>
        </mc:AlternateContent>
      </w:r>
      <w:r w:rsidR="00C57E0D" w:rsidRPr="005824B2">
        <w:rPr>
          <w:rFonts w:ascii="Arial Narrow" w:hAnsi="Arial Narrow" w:cs="Arial"/>
          <w:sz w:val="20"/>
        </w:rPr>
        <w:t xml:space="preserve">erronées ou fausses  (art 58) et de exclusions </w:t>
      </w:r>
      <w:r w:rsidR="00C57E0D" w:rsidRPr="005824B2">
        <w:rPr>
          <w:rFonts w:ascii="Arial Narrow" w:hAnsi="Arial Narrow" w:cs="Arial"/>
          <w:i/>
          <w:iCs/>
          <w:sz w:val="20"/>
        </w:rPr>
        <w:t>(art 146)</w:t>
      </w:r>
    </w:p>
    <w:p w:rsidR="00C57E0D" w:rsidRPr="005824B2" w:rsidRDefault="00C57E0D">
      <w:pPr>
        <w:pStyle w:val="Pieddepage"/>
        <w:tabs>
          <w:tab w:val="clear" w:pos="4536"/>
          <w:tab w:val="clear" w:pos="9072"/>
        </w:tabs>
        <w:ind w:left="360"/>
        <w:rPr>
          <w:rFonts w:ascii="Arial Narrow" w:hAnsi="Arial Narrow" w:cs="Arial"/>
          <w:sz w:val="20"/>
        </w:rPr>
      </w:pPr>
    </w:p>
    <w:p w:rsidR="00C57E0D" w:rsidRPr="005824B2" w:rsidRDefault="00C57E0D">
      <w:pPr>
        <w:pStyle w:val="Pieddepage"/>
        <w:numPr>
          <w:ilvl w:val="0"/>
          <w:numId w:val="11"/>
        </w:numPr>
        <w:tabs>
          <w:tab w:val="clear" w:pos="4536"/>
          <w:tab w:val="clear" w:pos="9072"/>
        </w:tabs>
        <w:rPr>
          <w:rFonts w:ascii="Arial Narrow" w:hAnsi="Arial Narrow" w:cs="Arial"/>
          <w:sz w:val="20"/>
        </w:rPr>
      </w:pPr>
      <w:r w:rsidRPr="005824B2">
        <w:rPr>
          <w:rFonts w:ascii="Arial Narrow" w:hAnsi="Arial Narrow" w:cs="Arial"/>
          <w:sz w:val="20"/>
        </w:rPr>
        <w:t>enregistrement de la réception des plis  sur un registre</w:t>
      </w:r>
    </w:p>
    <w:p w:rsidR="00C57E0D" w:rsidRPr="005824B2" w:rsidRDefault="00086D93">
      <w:pPr>
        <w:pStyle w:val="Pieddepage"/>
        <w:tabs>
          <w:tab w:val="clear" w:pos="4536"/>
          <w:tab w:val="clear" w:pos="9072"/>
        </w:tabs>
        <w:ind w:left="360"/>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656192" behindDoc="0" locked="0" layoutInCell="1" allowOverlap="1">
                <wp:simplePos x="0" y="0"/>
                <wp:positionH relativeFrom="column">
                  <wp:posOffset>2971800</wp:posOffset>
                </wp:positionH>
                <wp:positionV relativeFrom="paragraph">
                  <wp:posOffset>26035</wp:posOffset>
                </wp:positionV>
                <wp:extent cx="4000500" cy="0"/>
                <wp:effectExtent l="24130" t="66040" r="13970" b="57785"/>
                <wp:wrapNone/>
                <wp:docPr id="356"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005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903C13" id="Line 78"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2.05pt" to="54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" strokeweight="1.5pt">
                <v:stroke endarrow="block"/>
              </v:line>
            </w:pict>
          </mc:Fallback>
        </mc:AlternateContent>
      </w:r>
      <w:r w:rsidR="00C57E0D" w:rsidRPr="005824B2">
        <w:rPr>
          <w:rFonts w:ascii="Arial Narrow" w:hAnsi="Arial Narrow" w:cs="Arial"/>
          <w:sz w:val="20"/>
        </w:rPr>
        <w:t>délivré par l’A</w:t>
      </w:r>
      <w:r w:rsidR="00230AD3" w:rsidRPr="005824B2">
        <w:rPr>
          <w:rFonts w:ascii="Arial Narrow" w:hAnsi="Arial Narrow" w:cs="Arial"/>
          <w:sz w:val="20"/>
        </w:rPr>
        <w:t>RMP</w:t>
      </w:r>
      <w:r w:rsidR="000B1D4B" w:rsidRPr="005824B2">
        <w:rPr>
          <w:rFonts w:ascii="Arial Narrow" w:hAnsi="Arial Narrow" w:cs="Arial"/>
          <w:sz w:val="20"/>
        </w:rPr>
        <w:t xml:space="preserve"> </w:t>
      </w:r>
      <w:r w:rsidR="00C57E0D" w:rsidRPr="005824B2">
        <w:rPr>
          <w:rFonts w:ascii="Arial Narrow" w:hAnsi="Arial Narrow" w:cs="Arial"/>
          <w:i/>
          <w:iCs/>
          <w:sz w:val="20"/>
        </w:rPr>
        <w:t>(art</w:t>
      </w:r>
      <w:r w:rsidR="000B1D4B" w:rsidRPr="005824B2">
        <w:rPr>
          <w:rFonts w:ascii="Arial Narrow" w:hAnsi="Arial Narrow" w:cs="Arial"/>
          <w:i/>
          <w:iCs/>
          <w:sz w:val="20"/>
        </w:rPr>
        <w:t>.</w:t>
      </w:r>
      <w:r w:rsidR="00C57E0D" w:rsidRPr="005824B2">
        <w:rPr>
          <w:rFonts w:ascii="Arial Narrow" w:hAnsi="Arial Narrow" w:cs="Arial"/>
          <w:i/>
          <w:iCs/>
          <w:sz w:val="20"/>
        </w:rPr>
        <w:t xml:space="preserve"> 59.3)</w:t>
      </w:r>
    </w:p>
    <w:p w:rsidR="00C57E0D" w:rsidRPr="005824B2" w:rsidRDefault="00C57E0D">
      <w:pPr>
        <w:pStyle w:val="Pieddepage"/>
        <w:tabs>
          <w:tab w:val="clear" w:pos="4536"/>
          <w:tab w:val="clear" w:pos="9072"/>
        </w:tabs>
        <w:ind w:left="360"/>
        <w:rPr>
          <w:rFonts w:ascii="Arial Narrow" w:hAnsi="Arial Narrow" w:cs="Arial"/>
          <w:i/>
          <w:iCs/>
          <w:sz w:val="20"/>
        </w:rPr>
      </w:pPr>
    </w:p>
    <w:p w:rsidR="00C57E0D" w:rsidRPr="005824B2" w:rsidRDefault="00C57E0D">
      <w:pPr>
        <w:pStyle w:val="Pieddepage"/>
        <w:numPr>
          <w:ilvl w:val="0"/>
          <w:numId w:val="11"/>
        </w:numPr>
        <w:tabs>
          <w:tab w:val="clear" w:pos="4536"/>
          <w:tab w:val="clear" w:pos="9072"/>
        </w:tabs>
        <w:rPr>
          <w:rFonts w:ascii="Arial Narrow" w:hAnsi="Arial Narrow" w:cs="Arial"/>
          <w:sz w:val="20"/>
        </w:rPr>
      </w:pPr>
      <w:r w:rsidRPr="005824B2">
        <w:rPr>
          <w:rFonts w:ascii="Arial Narrow" w:hAnsi="Arial Narrow" w:cs="Arial"/>
          <w:sz w:val="20"/>
        </w:rPr>
        <w:t xml:space="preserve">prolongation du délai de production des candidatures </w:t>
      </w:r>
    </w:p>
    <w:p w:rsidR="00C57E0D" w:rsidRPr="005824B2" w:rsidRDefault="00086D93">
      <w:pPr>
        <w:pStyle w:val="Pieddepage"/>
        <w:tabs>
          <w:tab w:val="clear" w:pos="4536"/>
          <w:tab w:val="clear" w:pos="9072"/>
        </w:tabs>
        <w:ind w:left="360"/>
        <w:rPr>
          <w:rFonts w:ascii="Arial Narrow" w:hAnsi="Arial Narrow" w:cs="Arial"/>
          <w:sz w:val="20"/>
        </w:rPr>
      </w:pPr>
      <w:r>
        <w:rPr>
          <w:rFonts w:ascii="Arial Narrow" w:hAnsi="Arial Narrow" w:cs="Arial"/>
          <w:noProof/>
          <w:sz w:val="20"/>
        </w:rPr>
        <mc:AlternateContent>
          <mc:Choice Requires="wps">
            <w:drawing>
              <wp:anchor distT="0" distB="0" distL="114300" distR="114300" simplePos="0" relativeHeight="251657216" behindDoc="0" locked="0" layoutInCell="1" allowOverlap="1">
                <wp:simplePos x="0" y="0"/>
                <wp:positionH relativeFrom="column">
                  <wp:posOffset>2971800</wp:posOffset>
                </wp:positionH>
                <wp:positionV relativeFrom="paragraph">
                  <wp:posOffset>18415</wp:posOffset>
                </wp:positionV>
                <wp:extent cx="1257300" cy="0"/>
                <wp:effectExtent l="24130" t="57785" r="13970" b="66040"/>
                <wp:wrapNone/>
                <wp:docPr id="355"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3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32085F" id="Line 79"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45pt" to="333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" strokeweight="1.5pt">
                <v:stroke endarrow="block"/>
              </v:line>
            </w:pict>
          </mc:Fallback>
        </mc:AlternateContent>
      </w:r>
      <w:r w:rsidR="00C57E0D" w:rsidRPr="005824B2">
        <w:rPr>
          <w:rFonts w:ascii="Arial Narrow" w:hAnsi="Arial Narrow" w:cs="Arial"/>
          <w:sz w:val="20"/>
        </w:rPr>
        <w:t xml:space="preserve">quand le nombre de plis reçus n’atteint pas 2 </w:t>
      </w:r>
      <w:r w:rsidR="00C57E0D" w:rsidRPr="005824B2">
        <w:rPr>
          <w:rFonts w:ascii="Arial Narrow" w:hAnsi="Arial Narrow" w:cs="Arial"/>
          <w:i/>
          <w:iCs/>
          <w:sz w:val="20"/>
        </w:rPr>
        <w:t>(art</w:t>
      </w:r>
      <w:r w:rsidR="00E01402" w:rsidRPr="005824B2">
        <w:rPr>
          <w:rFonts w:ascii="Arial Narrow" w:hAnsi="Arial Narrow" w:cs="Arial"/>
          <w:i/>
          <w:iCs/>
          <w:sz w:val="20"/>
        </w:rPr>
        <w:t>.</w:t>
      </w:r>
      <w:r w:rsidR="00C57E0D" w:rsidRPr="005824B2">
        <w:rPr>
          <w:rFonts w:ascii="Arial Narrow" w:hAnsi="Arial Narrow" w:cs="Arial"/>
          <w:i/>
          <w:iCs/>
          <w:sz w:val="20"/>
        </w:rPr>
        <w:t xml:space="preserve"> 59.9</w:t>
      </w:r>
      <w:r w:rsidR="00C57E0D" w:rsidRPr="005824B2">
        <w:rPr>
          <w:rFonts w:ascii="Arial Narrow" w:hAnsi="Arial Narrow" w:cs="Arial"/>
          <w:sz w:val="20"/>
        </w:rPr>
        <w:t>)</w:t>
      </w:r>
    </w:p>
    <w:p w:rsidR="00C57E0D" w:rsidRPr="005824B2" w:rsidRDefault="00C57E0D">
      <w:pPr>
        <w:pStyle w:val="Pieddepage"/>
        <w:tabs>
          <w:tab w:val="clear" w:pos="4536"/>
          <w:tab w:val="clear" w:pos="9072"/>
        </w:tabs>
        <w:rPr>
          <w:rFonts w:ascii="Arial Narrow" w:hAnsi="Arial Narrow" w:cs="Arial"/>
          <w:sz w:val="20"/>
        </w:rPr>
      </w:pPr>
    </w:p>
    <w:p w:rsidR="00C57E0D" w:rsidRPr="005824B2" w:rsidRDefault="00086D93">
      <w:pPr>
        <w:pStyle w:val="Pieddepage"/>
        <w:numPr>
          <w:ilvl w:val="0"/>
          <w:numId w:val="11"/>
        </w:numPr>
        <w:tabs>
          <w:tab w:val="clear" w:pos="4536"/>
          <w:tab w:val="clear" w:pos="9072"/>
        </w:tabs>
        <w:rPr>
          <w:rFonts w:ascii="Arial Narrow" w:hAnsi="Arial Narrow" w:cs="Arial"/>
          <w:sz w:val="20"/>
        </w:rPr>
      </w:pPr>
      <w:r>
        <w:rPr>
          <w:rFonts w:ascii="Arial Narrow" w:hAnsi="Arial Narrow" w:cs="Arial"/>
          <w:noProof/>
          <w:sz w:val="20"/>
        </w:rPr>
        <mc:AlternateContent>
          <mc:Choice Requires="wps">
            <w:drawing>
              <wp:anchor distT="0" distB="0" distL="114300" distR="114300" simplePos="0" relativeHeight="251658240" behindDoc="0" locked="0" layoutInCell="1" allowOverlap="1">
                <wp:simplePos x="0" y="0"/>
                <wp:positionH relativeFrom="column">
                  <wp:posOffset>4267200</wp:posOffset>
                </wp:positionH>
                <wp:positionV relativeFrom="paragraph">
                  <wp:posOffset>53975</wp:posOffset>
                </wp:positionV>
                <wp:extent cx="2743200" cy="0"/>
                <wp:effectExtent l="14605" t="60960" r="23495" b="62865"/>
                <wp:wrapNone/>
                <wp:docPr id="354"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584365" id="Line 8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6pt,4.25pt" to="552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" strokeweight="1.5pt">
                <v:stroke endarrow="block"/>
              </v:line>
            </w:pict>
          </mc:Fallback>
        </mc:AlternateContent>
      </w:r>
      <w:r w:rsidR="00C57E0D" w:rsidRPr="005824B2">
        <w:rPr>
          <w:rFonts w:ascii="Arial Narrow" w:hAnsi="Arial Narrow" w:cs="Arial"/>
          <w:sz w:val="20"/>
        </w:rPr>
        <w:t>production d’une note en cas de divergence d’un membre</w:t>
      </w:r>
    </w:p>
    <w:p w:rsidR="00C57E0D" w:rsidRPr="005824B2" w:rsidRDefault="00C57E0D">
      <w:pPr>
        <w:pStyle w:val="Pieddepage"/>
        <w:tabs>
          <w:tab w:val="clear" w:pos="4536"/>
          <w:tab w:val="clear" w:pos="9072"/>
        </w:tabs>
        <w:ind w:left="360"/>
        <w:rPr>
          <w:rFonts w:ascii="Arial Narrow" w:hAnsi="Arial Narrow" w:cs="Arial"/>
          <w:sz w:val="20"/>
        </w:rPr>
      </w:pPr>
      <w:r w:rsidRPr="005824B2">
        <w:rPr>
          <w:rFonts w:ascii="Arial Narrow" w:hAnsi="Arial Narrow" w:cs="Arial"/>
          <w:sz w:val="20"/>
        </w:rPr>
        <w:t xml:space="preserve">de la commission </w:t>
      </w:r>
      <w:r w:rsidRPr="005824B2">
        <w:rPr>
          <w:rFonts w:ascii="Arial Narrow" w:hAnsi="Arial Narrow" w:cs="Arial"/>
          <w:i/>
          <w:iCs/>
          <w:sz w:val="20"/>
        </w:rPr>
        <w:t>(art</w:t>
      </w:r>
      <w:r w:rsidR="00E01402" w:rsidRPr="005824B2">
        <w:rPr>
          <w:rFonts w:ascii="Arial Narrow" w:hAnsi="Arial Narrow" w:cs="Arial"/>
          <w:i/>
          <w:iCs/>
          <w:sz w:val="20"/>
        </w:rPr>
        <w:t>.</w:t>
      </w:r>
      <w:r w:rsidRPr="005824B2">
        <w:rPr>
          <w:rFonts w:ascii="Arial Narrow" w:hAnsi="Arial Narrow" w:cs="Arial"/>
          <w:i/>
          <w:iCs/>
          <w:sz w:val="20"/>
        </w:rPr>
        <w:t xml:space="preserve"> 61.</w:t>
      </w:r>
      <w:r w:rsidR="00AA0DA1">
        <w:rPr>
          <w:rFonts w:ascii="Arial Narrow" w:hAnsi="Arial Narrow" w:cs="Arial"/>
          <w:i/>
          <w:iCs/>
          <w:sz w:val="20"/>
        </w:rPr>
        <w:t>6</w:t>
      </w:r>
      <w:r w:rsidRPr="005824B2">
        <w:rPr>
          <w:rFonts w:ascii="Arial Narrow" w:hAnsi="Arial Narrow" w:cs="Arial"/>
          <w:i/>
          <w:iCs/>
          <w:sz w:val="20"/>
        </w:rPr>
        <w:t>)</w:t>
      </w:r>
    </w:p>
    <w:p w:rsidR="00C57E0D" w:rsidRPr="005824B2" w:rsidRDefault="00C57E0D">
      <w:pPr>
        <w:pStyle w:val="Pieddepage"/>
        <w:tabs>
          <w:tab w:val="clear" w:pos="4536"/>
          <w:tab w:val="clear" w:pos="9072"/>
        </w:tabs>
        <w:rPr>
          <w:rFonts w:ascii="Arial Narrow" w:hAnsi="Arial Narrow" w:cs="Arial"/>
          <w:sz w:val="20"/>
        </w:rPr>
      </w:pPr>
    </w:p>
    <w:p w:rsidR="00C57E0D" w:rsidRPr="005824B2" w:rsidRDefault="00086D93">
      <w:pPr>
        <w:pStyle w:val="Pieddepage"/>
        <w:numPr>
          <w:ilvl w:val="0"/>
          <w:numId w:val="11"/>
        </w:numPr>
        <w:tabs>
          <w:tab w:val="clear" w:pos="4536"/>
          <w:tab w:val="clear" w:pos="9072"/>
        </w:tabs>
        <w:rPr>
          <w:rFonts w:ascii="Arial Narrow" w:hAnsi="Arial Narrow" w:cs="Arial"/>
          <w:sz w:val="20"/>
        </w:rPr>
      </w:pPr>
      <w:r>
        <w:rPr>
          <w:rFonts w:ascii="Arial Narrow" w:hAnsi="Arial Narrow" w:cs="Arial"/>
          <w:noProof/>
          <w:sz w:val="20"/>
        </w:rPr>
        <mc:AlternateContent>
          <mc:Choice Requires="wps">
            <w:drawing>
              <wp:anchor distT="0" distB="0" distL="114300" distR="114300" simplePos="0" relativeHeight="251662336" behindDoc="0" locked="0" layoutInCell="1" allowOverlap="1">
                <wp:simplePos x="0" y="0"/>
                <wp:positionH relativeFrom="column">
                  <wp:posOffset>5942965</wp:posOffset>
                </wp:positionH>
                <wp:positionV relativeFrom="paragraph">
                  <wp:posOffset>5080</wp:posOffset>
                </wp:positionV>
                <wp:extent cx="610235" cy="228600"/>
                <wp:effectExtent l="4445" t="1270" r="4445" b="0"/>
                <wp:wrapNone/>
                <wp:docPr id="353"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23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7240" w:rsidRPr="00230AD3" w:rsidRDefault="00A67240">
                            <w:pPr>
                              <w:jc w:val="center"/>
                              <w:rPr>
                                <w:rFonts w:ascii="Arial Narrow" w:hAnsi="Arial Narrow" w:cs="Arial"/>
                                <w:i/>
                                <w:iCs/>
                                <w:sz w:val="22"/>
                                <w:szCs w:val="22"/>
                              </w:rPr>
                            </w:pPr>
                            <w:r w:rsidRPr="00230AD3">
                              <w:rPr>
                                <w:rFonts w:ascii="Arial Narrow" w:hAnsi="Arial Narrow" w:cs="Arial"/>
                                <w:i/>
                                <w:iCs/>
                                <w:sz w:val="22"/>
                                <w:szCs w:val="22"/>
                              </w:rPr>
                              <w:t>contrôle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 o:spid="_x0000_s1050" type="#_x0000_t202" style="position:absolute;left:0;text-align:left;margin-left:467.95pt;margin-top:.4pt;width:48.0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" stroked="f">
                <v:textbox>
                  <w:txbxContent>
                    <w:p w:rsidR="00A67240" w:rsidRPr="00230AD3" w:rsidRDefault="00A67240">
                      <w:pPr>
                        <w:jc w:val="center"/>
                        <w:rPr>
                          <w:rFonts w:ascii="Arial Narrow" w:hAnsi="Arial Narrow" w:cs="Arial"/>
                          <w:i/>
                          <w:iCs/>
                          <w:sz w:val="22"/>
                          <w:szCs w:val="22"/>
                        </w:rPr>
                      </w:pPr>
                      <w:r w:rsidRPr="00230AD3">
                        <w:rPr>
                          <w:rFonts w:ascii="Arial Narrow" w:hAnsi="Arial Narrow" w:cs="Arial"/>
                          <w:i/>
                          <w:iCs/>
                          <w:sz w:val="22"/>
                          <w:szCs w:val="22"/>
                        </w:rPr>
                        <w:t>contrôle</w:t>
                      </w:r>
                    </w:p>
                  </w:txbxContent>
                </v:textbox>
              </v:shape>
            </w:pict>
          </mc:Fallback>
        </mc:AlternateContent>
      </w:r>
      <w:r>
        <w:rPr>
          <w:rFonts w:ascii="Arial Narrow" w:hAnsi="Arial Narrow" w:cs="Arial"/>
          <w:noProof/>
          <w:sz w:val="20"/>
        </w:rPr>
        <mc:AlternateContent>
          <mc:Choice Requires="wps">
            <w:drawing>
              <wp:anchor distT="0" distB="0" distL="114300" distR="114300" simplePos="0" relativeHeight="251661312" behindDoc="0" locked="0" layoutInCell="1" allowOverlap="1">
                <wp:simplePos x="0" y="0"/>
                <wp:positionH relativeFrom="column">
                  <wp:posOffset>3886200</wp:posOffset>
                </wp:positionH>
                <wp:positionV relativeFrom="paragraph">
                  <wp:posOffset>5715</wp:posOffset>
                </wp:positionV>
                <wp:extent cx="914400" cy="410845"/>
                <wp:effectExtent l="0" t="1905" r="4445" b="0"/>
                <wp:wrapNone/>
                <wp:docPr id="352"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108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7240" w:rsidRPr="00230AD3" w:rsidRDefault="00A67240">
                            <w:pPr>
                              <w:jc w:val="center"/>
                              <w:rPr>
                                <w:rFonts w:ascii="Arial Narrow" w:hAnsi="Arial Narrow" w:cs="Arial"/>
                                <w:i/>
                                <w:iCs/>
                                <w:sz w:val="22"/>
                                <w:szCs w:val="22"/>
                              </w:rPr>
                            </w:pPr>
                            <w:r w:rsidRPr="00230AD3">
                              <w:rPr>
                                <w:rFonts w:ascii="Arial Narrow" w:hAnsi="Arial Narrow" w:cs="Arial"/>
                                <w:i/>
                                <w:iCs/>
                                <w:sz w:val="22"/>
                                <w:szCs w:val="22"/>
                              </w:rPr>
                              <w:t>non objection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 o:spid="_x0000_s1051" type="#_x0000_t202" style="position:absolute;left:0;text-align:left;margin-left:306pt;margin-top:.45pt;width:1in;height:32.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" stroked="f">
                <v:textbox>
                  <w:txbxContent>
                    <w:p w:rsidR="00A67240" w:rsidRPr="00230AD3" w:rsidRDefault="00A67240">
                      <w:pPr>
                        <w:jc w:val="center"/>
                        <w:rPr>
                          <w:rFonts w:ascii="Arial Narrow" w:hAnsi="Arial Narrow" w:cs="Arial"/>
                          <w:i/>
                          <w:iCs/>
                          <w:sz w:val="22"/>
                          <w:szCs w:val="22"/>
                        </w:rPr>
                      </w:pPr>
                      <w:r w:rsidRPr="00230AD3">
                        <w:rPr>
                          <w:rFonts w:ascii="Arial Narrow" w:hAnsi="Arial Narrow" w:cs="Arial"/>
                          <w:i/>
                          <w:iCs/>
                          <w:sz w:val="22"/>
                          <w:szCs w:val="22"/>
                        </w:rPr>
                        <w:t>non objection</w:t>
                      </w:r>
                    </w:p>
                  </w:txbxContent>
                </v:textbox>
              </v:shape>
            </w:pict>
          </mc:Fallback>
        </mc:AlternateContent>
      </w:r>
      <w:r w:rsidR="00C57E0D" w:rsidRPr="005824B2">
        <w:rPr>
          <w:rFonts w:ascii="Arial Narrow" w:hAnsi="Arial Narrow" w:cs="Arial"/>
          <w:sz w:val="20"/>
        </w:rPr>
        <w:t>renouvellement d’un marché à bon de commande ou d’un</w:t>
      </w:r>
    </w:p>
    <w:p w:rsidR="00C57E0D" w:rsidRPr="005824B2" w:rsidRDefault="00086D93">
      <w:pPr>
        <w:pStyle w:val="Pieddepage"/>
        <w:tabs>
          <w:tab w:val="clear" w:pos="4536"/>
          <w:tab w:val="clear" w:pos="9072"/>
        </w:tabs>
        <w:ind w:left="360"/>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660288" behindDoc="0" locked="0" layoutInCell="1" allowOverlap="1">
                <wp:simplePos x="0" y="0"/>
                <wp:positionH relativeFrom="column">
                  <wp:posOffset>5600700</wp:posOffset>
                </wp:positionH>
                <wp:positionV relativeFrom="paragraph">
                  <wp:posOffset>3175</wp:posOffset>
                </wp:positionV>
                <wp:extent cx="1371600" cy="0"/>
                <wp:effectExtent l="14605" t="59690" r="23495" b="64135"/>
                <wp:wrapNone/>
                <wp:docPr id="351"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7171A8" id="Line 8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25pt" to="549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" strokeweight="1.5pt">
                <v:stroke endarrow="block"/>
              </v:line>
            </w:pict>
          </mc:Fallback>
        </mc:AlternateContent>
      </w:r>
      <w:r>
        <w:rPr>
          <w:rFonts w:ascii="Arial Narrow" w:hAnsi="Arial Narrow" w:cs="Arial"/>
          <w:noProof/>
          <w:sz w:val="20"/>
        </w:rPr>
        <mc:AlternateContent>
          <mc:Choice Requires="wps">
            <w:drawing>
              <wp:anchor distT="0" distB="0" distL="114300" distR="114300" simplePos="0" relativeHeight="251659264" behindDoc="0" locked="0" layoutInCell="1" allowOverlap="1">
                <wp:simplePos x="0" y="0"/>
                <wp:positionH relativeFrom="column">
                  <wp:posOffset>2971800</wp:posOffset>
                </wp:positionH>
                <wp:positionV relativeFrom="paragraph">
                  <wp:posOffset>3175</wp:posOffset>
                </wp:positionV>
                <wp:extent cx="2628900" cy="0"/>
                <wp:effectExtent l="14605" t="59690" r="23495" b="64135"/>
                <wp:wrapNone/>
                <wp:docPr id="350"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9EBF77" id="Line 8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25pt" to="441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" strokeweight="1.5pt">
                <v:stroke endarrow="block"/>
              </v:line>
            </w:pict>
          </mc:Fallback>
        </mc:AlternateContent>
      </w:r>
      <w:r w:rsidR="00C57E0D" w:rsidRPr="005824B2">
        <w:rPr>
          <w:rFonts w:ascii="Arial Narrow" w:hAnsi="Arial Narrow" w:cs="Arial"/>
          <w:sz w:val="20"/>
        </w:rPr>
        <w:t xml:space="preserve">marché de clientèle </w:t>
      </w:r>
      <w:r w:rsidR="00C57E0D" w:rsidRPr="005824B2">
        <w:rPr>
          <w:rFonts w:ascii="Arial Narrow" w:hAnsi="Arial Narrow" w:cs="Arial"/>
          <w:i/>
          <w:iCs/>
          <w:sz w:val="20"/>
        </w:rPr>
        <w:t xml:space="preserve">(art </w:t>
      </w:r>
      <w:r w:rsidR="00E01402" w:rsidRPr="005824B2">
        <w:rPr>
          <w:rFonts w:ascii="Arial Narrow" w:hAnsi="Arial Narrow" w:cs="Arial"/>
          <w:i/>
          <w:iCs/>
          <w:sz w:val="20"/>
        </w:rPr>
        <w:t xml:space="preserve">. </w:t>
      </w:r>
      <w:r w:rsidR="00C57E0D" w:rsidRPr="005824B2">
        <w:rPr>
          <w:rFonts w:ascii="Arial Narrow" w:hAnsi="Arial Narrow" w:cs="Arial"/>
          <w:i/>
          <w:iCs/>
          <w:sz w:val="20"/>
        </w:rPr>
        <w:t>63 et 64)</w:t>
      </w:r>
    </w:p>
    <w:p w:rsidR="00C57E0D" w:rsidRPr="005824B2" w:rsidRDefault="00C57E0D">
      <w:pPr>
        <w:pStyle w:val="Pieddepage"/>
        <w:tabs>
          <w:tab w:val="clear" w:pos="4536"/>
          <w:tab w:val="clear" w:pos="9072"/>
        </w:tabs>
        <w:ind w:left="360"/>
        <w:rPr>
          <w:rFonts w:ascii="Arial Narrow" w:hAnsi="Arial Narrow" w:cs="Arial"/>
          <w:i/>
          <w:iCs/>
          <w:sz w:val="20"/>
        </w:rPr>
      </w:pPr>
    </w:p>
    <w:p w:rsidR="00C57E0D" w:rsidRPr="005824B2" w:rsidRDefault="00086D93">
      <w:pPr>
        <w:pStyle w:val="Pieddepage"/>
        <w:numPr>
          <w:ilvl w:val="0"/>
          <w:numId w:val="11"/>
        </w:numPr>
        <w:tabs>
          <w:tab w:val="clear" w:pos="4536"/>
          <w:tab w:val="clear" w:pos="9072"/>
        </w:tabs>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651072" behindDoc="0" locked="0" layoutInCell="1" allowOverlap="1">
                <wp:simplePos x="0" y="0"/>
                <wp:positionH relativeFrom="column">
                  <wp:posOffset>5600065</wp:posOffset>
                </wp:positionH>
                <wp:positionV relativeFrom="paragraph">
                  <wp:posOffset>111760</wp:posOffset>
                </wp:positionV>
                <wp:extent cx="0" cy="114300"/>
                <wp:effectExtent l="13970" t="12065" r="14605" b="16510"/>
                <wp:wrapNone/>
                <wp:docPr id="349"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FF5D29" id="Line 72"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0.95pt,8.8pt" to="440.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s5hFAIAACsEAAAOAAAAZHJzL2Uyb0RvYy54bWysU8GO2jAQvVfqP1i+QxLIsh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" strokeweight="1.5pt"/>
            </w:pict>
          </mc:Fallback>
        </mc:AlternateContent>
      </w:r>
      <w:r>
        <w:rPr>
          <w:rFonts w:ascii="Arial Narrow" w:hAnsi="Arial Narrow" w:cs="Arial"/>
          <w:noProof/>
          <w:sz w:val="20"/>
        </w:rPr>
        <mc:AlternateContent>
          <mc:Choice Requires="wps">
            <w:drawing>
              <wp:anchor distT="0" distB="0" distL="114300" distR="114300" simplePos="0" relativeHeight="251665408" behindDoc="0" locked="0" layoutInCell="1" allowOverlap="1">
                <wp:simplePos x="0" y="0"/>
                <wp:positionH relativeFrom="column">
                  <wp:posOffset>2971800</wp:posOffset>
                </wp:positionH>
                <wp:positionV relativeFrom="paragraph">
                  <wp:posOffset>112395</wp:posOffset>
                </wp:positionV>
                <wp:extent cx="2628900" cy="0"/>
                <wp:effectExtent l="14605" t="60325" r="23495" b="63500"/>
                <wp:wrapNone/>
                <wp:docPr id="348"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0E547A" id="Line 8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8.85pt" to="441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" strokeweight="1.5pt">
                <v:stroke endarrow="block"/>
              </v:line>
            </w:pict>
          </mc:Fallback>
        </mc:AlternateContent>
      </w:r>
      <w:r w:rsidR="00C57E0D" w:rsidRPr="005824B2">
        <w:rPr>
          <w:rFonts w:ascii="Arial Narrow" w:hAnsi="Arial Narrow" w:cs="Arial"/>
          <w:sz w:val="20"/>
        </w:rPr>
        <w:t>validation d’une procédure de sélection d’un délégataire</w:t>
      </w:r>
    </w:p>
    <w:p w:rsidR="00C57E0D" w:rsidRPr="005824B2" w:rsidRDefault="00086D93">
      <w:pPr>
        <w:pStyle w:val="Pieddepage"/>
        <w:tabs>
          <w:tab w:val="clear" w:pos="4536"/>
          <w:tab w:val="clear" w:pos="9072"/>
        </w:tabs>
        <w:ind w:left="360"/>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666432" behindDoc="0" locked="0" layoutInCell="1" allowOverlap="1">
                <wp:simplePos x="0" y="0"/>
                <wp:positionH relativeFrom="column">
                  <wp:posOffset>2971165</wp:posOffset>
                </wp:positionH>
                <wp:positionV relativeFrom="paragraph">
                  <wp:posOffset>109220</wp:posOffset>
                </wp:positionV>
                <wp:extent cx="2628900" cy="0"/>
                <wp:effectExtent l="23495" t="59690" r="14605" b="64135"/>
                <wp:wrapNone/>
                <wp:docPr id="347"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6C8136" id="Line 89"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95pt,8.6pt" to="440.9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" strokeweight="1.5pt">
                <v:stroke endarrow="block"/>
              </v:line>
            </w:pict>
          </mc:Fallback>
        </mc:AlternateContent>
      </w:r>
      <w:r w:rsidR="00C57E0D" w:rsidRPr="005824B2">
        <w:rPr>
          <w:rFonts w:ascii="Arial Narrow" w:hAnsi="Arial Narrow" w:cs="Arial"/>
          <w:sz w:val="20"/>
        </w:rPr>
        <w:t>de service public (art</w:t>
      </w:r>
      <w:r w:rsidR="00E01402" w:rsidRPr="005824B2">
        <w:rPr>
          <w:rFonts w:ascii="Arial Narrow" w:hAnsi="Arial Narrow" w:cs="Arial"/>
          <w:sz w:val="20"/>
        </w:rPr>
        <w:t>.</w:t>
      </w:r>
      <w:r w:rsidR="00C57E0D" w:rsidRPr="005824B2">
        <w:rPr>
          <w:rFonts w:ascii="Arial Narrow" w:hAnsi="Arial Narrow" w:cs="Arial"/>
          <w:sz w:val="20"/>
        </w:rPr>
        <w:t xml:space="preserve"> 77)</w:t>
      </w:r>
    </w:p>
    <w:p w:rsidR="00C57E0D" w:rsidRPr="005824B2" w:rsidRDefault="00C57E0D">
      <w:pPr>
        <w:pStyle w:val="Pieddepage"/>
        <w:tabs>
          <w:tab w:val="clear" w:pos="4536"/>
          <w:tab w:val="clear" w:pos="9072"/>
        </w:tabs>
        <w:rPr>
          <w:rFonts w:ascii="Arial Narrow" w:hAnsi="Arial Narrow" w:cs="Arial"/>
          <w:sz w:val="20"/>
        </w:rPr>
      </w:pPr>
    </w:p>
    <w:p w:rsidR="004262E0" w:rsidRPr="005824B2" w:rsidRDefault="004262E0">
      <w:pPr>
        <w:pStyle w:val="Pieddepage"/>
        <w:tabs>
          <w:tab w:val="clear" w:pos="4536"/>
          <w:tab w:val="clear" w:pos="9072"/>
        </w:tabs>
        <w:rPr>
          <w:rFonts w:ascii="Arial" w:hAnsi="Arial" w:cs="Arial"/>
          <w:sz w:val="16"/>
        </w:rPr>
        <w:sectPr w:rsidR="004262E0" w:rsidRPr="005824B2" w:rsidSect="006D3780">
          <w:pgSz w:w="16838" w:h="11906" w:orient="landscape"/>
          <w:pgMar w:top="1417" w:right="851" w:bottom="1417" w:left="1418" w:header="708" w:footer="708" w:gutter="0"/>
          <w:cols w:space="708"/>
          <w:docGrid w:linePitch="360"/>
        </w:sectPr>
      </w:pPr>
    </w:p>
    <w:p w:rsidR="00C57E0D" w:rsidRPr="005824B2" w:rsidRDefault="00086D93">
      <w:pPr>
        <w:pStyle w:val="Pieddepage"/>
        <w:tabs>
          <w:tab w:val="clear" w:pos="4536"/>
          <w:tab w:val="clear" w:pos="9072"/>
        </w:tabs>
        <w:rPr>
          <w:rFonts w:ascii="Arial" w:hAnsi="Arial" w:cs="Arial"/>
          <w:sz w:val="16"/>
        </w:rPr>
      </w:pPr>
      <w:r>
        <w:rPr>
          <w:rFonts w:ascii="Arial" w:hAnsi="Arial" w:cs="Arial"/>
          <w:noProof/>
          <w:sz w:val="20"/>
        </w:rPr>
        <w:lastRenderedPageBreak/>
        <mc:AlternateContent>
          <mc:Choice Requires="wps">
            <w:drawing>
              <wp:anchor distT="0" distB="0" distL="114300" distR="114300" simplePos="0" relativeHeight="251674624" behindDoc="0" locked="0" layoutInCell="1" allowOverlap="1">
                <wp:simplePos x="0" y="0"/>
                <wp:positionH relativeFrom="column">
                  <wp:posOffset>7772400</wp:posOffset>
                </wp:positionH>
                <wp:positionV relativeFrom="paragraph">
                  <wp:posOffset>114300</wp:posOffset>
                </wp:positionV>
                <wp:extent cx="1143000" cy="571500"/>
                <wp:effectExtent l="5080" t="5715" r="13970" b="13335"/>
                <wp:wrapNone/>
                <wp:docPr id="34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71500"/>
                        </a:xfrm>
                        <a:prstGeom prst="rect">
                          <a:avLst/>
                        </a:prstGeom>
                        <a:solidFill>
                          <a:srgbClr val="FFFFFF"/>
                        </a:solidFill>
                        <a:ln w="9525">
                          <a:solidFill>
                            <a:srgbClr val="000000"/>
                          </a:solidFill>
                          <a:miter lim="800000"/>
                          <a:headEnd/>
                          <a:tailEnd/>
                        </a:ln>
                      </wps:spPr>
                      <wps:txbx>
                        <w:txbxContent>
                          <w:p w:rsidR="00A67240" w:rsidRPr="00A41862" w:rsidRDefault="00A67240">
                            <w:pPr>
                              <w:jc w:val="center"/>
                              <w:rPr>
                                <w:rFonts w:ascii="Arial Narrow" w:hAnsi="Arial Narrow" w:cs="Arial"/>
                                <w:b/>
                                <w:sz w:val="22"/>
                                <w:szCs w:val="22"/>
                              </w:rPr>
                            </w:pPr>
                            <w:r w:rsidRPr="00A41862">
                              <w:rPr>
                                <w:rFonts w:ascii="Arial Narrow" w:hAnsi="Arial Narrow" w:cs="Arial"/>
                                <w:b/>
                                <w:sz w:val="22"/>
                                <w:szCs w:val="22"/>
                              </w:rPr>
                              <w:t>Autorité approbatrice des marchés publics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0" o:spid="_x0000_s1052" type="#_x0000_t202" style="position:absolute;margin-left:612pt;margin-top:9pt;width:90pt;height: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">
                <v:textbox>
                  <w:txbxContent>
                    <w:p w:rsidR="00A67240" w:rsidRPr="00A41862" w:rsidRDefault="00A67240">
                      <w:pPr>
                        <w:jc w:val="center"/>
                        <w:rPr>
                          <w:rFonts w:ascii="Arial Narrow" w:hAnsi="Arial Narrow" w:cs="Arial"/>
                          <w:b/>
                          <w:sz w:val="22"/>
                          <w:szCs w:val="22"/>
                        </w:rPr>
                      </w:pPr>
                      <w:r w:rsidRPr="00A41862">
                        <w:rPr>
                          <w:rFonts w:ascii="Arial Narrow" w:hAnsi="Arial Narrow" w:cs="Arial"/>
                          <w:b/>
                          <w:sz w:val="22"/>
                          <w:szCs w:val="22"/>
                        </w:rPr>
                        <w:t>Autorité approbatrice des marchés publics</w:t>
                      </w:r>
                    </w:p>
                  </w:txbxContent>
                </v:textbox>
              </v:shape>
            </w:pict>
          </mc:Fallback>
        </mc:AlternateContent>
      </w:r>
      <w:r>
        <w:rPr>
          <w:rFonts w:ascii="Arial" w:hAnsi="Arial" w:cs="Arial"/>
          <w:noProof/>
          <w:sz w:val="20"/>
        </w:rPr>
        <mc:AlternateContent>
          <mc:Choice Requires="wps">
            <w:drawing>
              <wp:anchor distT="0" distB="0" distL="114300" distR="114300" simplePos="0" relativeHeight="251672576" behindDoc="0" locked="0" layoutInCell="1" allowOverlap="1">
                <wp:simplePos x="0" y="0"/>
                <wp:positionH relativeFrom="column">
                  <wp:posOffset>6400800</wp:posOffset>
                </wp:positionH>
                <wp:positionV relativeFrom="paragraph">
                  <wp:posOffset>114300</wp:posOffset>
                </wp:positionV>
                <wp:extent cx="1143000" cy="571500"/>
                <wp:effectExtent l="5080" t="5715" r="13970" b="13335"/>
                <wp:wrapNone/>
                <wp:docPr id="345"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71500"/>
                        </a:xfrm>
                        <a:prstGeom prst="rect">
                          <a:avLst/>
                        </a:prstGeom>
                        <a:solidFill>
                          <a:srgbClr val="FFFFFF"/>
                        </a:solidFill>
                        <a:ln w="9525">
                          <a:solidFill>
                            <a:srgbClr val="000000"/>
                          </a:solidFill>
                          <a:miter lim="800000"/>
                          <a:headEnd/>
                          <a:tailEnd/>
                        </a:ln>
                      </wps:spPr>
                      <wps:txbx>
                        <w:txbxContent>
                          <w:p w:rsidR="00A67240" w:rsidRPr="00A41862" w:rsidRDefault="00A67240">
                            <w:pPr>
                              <w:jc w:val="center"/>
                              <w:rPr>
                                <w:rFonts w:ascii="Arial Narrow" w:hAnsi="Arial Narrow" w:cs="Arial"/>
                                <w:b/>
                                <w:sz w:val="22"/>
                                <w:szCs w:val="22"/>
                              </w:rPr>
                            </w:pPr>
                            <w:r w:rsidRPr="00A41862">
                              <w:rPr>
                                <w:rFonts w:ascii="Arial Narrow" w:hAnsi="Arial Narrow" w:cs="Arial"/>
                                <w:b/>
                                <w:sz w:val="22"/>
                                <w:szCs w:val="22"/>
                              </w:rPr>
                              <w:t>Autorité de régulation des marchés publics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 o:spid="_x0000_s1053" type="#_x0000_t202" style="position:absolute;margin-left:7in;margin-top:9pt;width:90pt;height: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">
                <v:textbox>
                  <w:txbxContent>
                    <w:p w:rsidR="00A67240" w:rsidRPr="00A41862" w:rsidRDefault="00A67240">
                      <w:pPr>
                        <w:jc w:val="center"/>
                        <w:rPr>
                          <w:rFonts w:ascii="Arial Narrow" w:hAnsi="Arial Narrow" w:cs="Arial"/>
                          <w:b/>
                          <w:sz w:val="22"/>
                          <w:szCs w:val="22"/>
                        </w:rPr>
                      </w:pPr>
                      <w:r w:rsidRPr="00A41862">
                        <w:rPr>
                          <w:rFonts w:ascii="Arial Narrow" w:hAnsi="Arial Narrow" w:cs="Arial"/>
                          <w:b/>
                          <w:sz w:val="22"/>
                          <w:szCs w:val="22"/>
                        </w:rPr>
                        <w:t>Autorité de régulation des marchés publics</w:t>
                      </w:r>
                    </w:p>
                  </w:txbxContent>
                </v:textbox>
              </v:shape>
            </w:pict>
          </mc:Fallback>
        </mc:AlternateContent>
      </w:r>
      <w:r>
        <w:rPr>
          <w:rFonts w:ascii="Arial" w:hAnsi="Arial" w:cs="Arial"/>
          <w:noProof/>
          <w:sz w:val="20"/>
        </w:rPr>
        <mc:AlternateContent>
          <mc:Choice Requires="wps">
            <w:drawing>
              <wp:anchor distT="0" distB="0" distL="114300" distR="114300" simplePos="0" relativeHeight="251667456" behindDoc="0" locked="0" layoutInCell="1" allowOverlap="1">
                <wp:simplePos x="0" y="0"/>
                <wp:positionH relativeFrom="column">
                  <wp:posOffset>2362200</wp:posOffset>
                </wp:positionH>
                <wp:positionV relativeFrom="paragraph">
                  <wp:posOffset>0</wp:posOffset>
                </wp:positionV>
                <wp:extent cx="1143000" cy="457200"/>
                <wp:effectExtent l="5080" t="5715" r="13970" b="13335"/>
                <wp:wrapNone/>
                <wp:docPr id="344"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rsidR="00A67240" w:rsidRPr="00A41862" w:rsidRDefault="00A67240">
                            <w:pPr>
                              <w:jc w:val="center"/>
                              <w:rPr>
                                <w:rFonts w:ascii="Arial Narrow" w:hAnsi="Arial Narrow" w:cs="Arial"/>
                                <w:b/>
                                <w:sz w:val="22"/>
                                <w:szCs w:val="22"/>
                              </w:rPr>
                            </w:pPr>
                            <w:r w:rsidRPr="00A41862">
                              <w:rPr>
                                <w:rFonts w:ascii="Arial Narrow" w:hAnsi="Arial Narrow" w:cs="Arial"/>
                                <w:b/>
                                <w:sz w:val="22"/>
                                <w:szCs w:val="22"/>
                              </w:rPr>
                              <w:t>Maître d’ouvrage</w:t>
                            </w:r>
                          </w:p>
                          <w:p w:rsidR="00A67240" w:rsidRPr="00A41862" w:rsidRDefault="00A67240">
                            <w:pPr>
                              <w:jc w:val="center"/>
                              <w:rPr>
                                <w:rFonts w:ascii="Arial Narrow" w:hAnsi="Arial Narrow"/>
                                <w:b/>
                                <w:sz w:val="22"/>
                                <w:szCs w:val="22"/>
                              </w:rPr>
                            </w:pPr>
                            <w:r w:rsidRPr="00A41862">
                              <w:rPr>
                                <w:rFonts w:ascii="Arial Narrow" w:hAnsi="Arial Narrow" w:cs="Arial"/>
                                <w:b/>
                                <w:sz w:val="22"/>
                                <w:szCs w:val="22"/>
                              </w:rPr>
                              <w:t>ou MOD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 o:spid="_x0000_s1054" type="#_x0000_t202" style="position:absolute;margin-left:186pt;margin-top:0;width:90pt;height:3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">
                <v:textbox>
                  <w:txbxContent>
                    <w:p w:rsidR="00A67240" w:rsidRPr="00A41862" w:rsidRDefault="00A67240">
                      <w:pPr>
                        <w:jc w:val="center"/>
                        <w:rPr>
                          <w:rFonts w:ascii="Arial Narrow" w:hAnsi="Arial Narrow" w:cs="Arial"/>
                          <w:b/>
                          <w:sz w:val="22"/>
                          <w:szCs w:val="22"/>
                        </w:rPr>
                      </w:pPr>
                      <w:r w:rsidRPr="00A41862">
                        <w:rPr>
                          <w:rFonts w:ascii="Arial Narrow" w:hAnsi="Arial Narrow" w:cs="Arial"/>
                          <w:b/>
                          <w:sz w:val="22"/>
                          <w:szCs w:val="22"/>
                        </w:rPr>
                        <w:t>Maître d’ouvrage</w:t>
                      </w:r>
                    </w:p>
                    <w:p w:rsidR="00A67240" w:rsidRPr="00A41862" w:rsidRDefault="00A67240">
                      <w:pPr>
                        <w:jc w:val="center"/>
                        <w:rPr>
                          <w:rFonts w:ascii="Arial Narrow" w:hAnsi="Arial Narrow"/>
                          <w:b/>
                          <w:sz w:val="22"/>
                          <w:szCs w:val="22"/>
                        </w:rPr>
                      </w:pPr>
                      <w:r w:rsidRPr="00A41862">
                        <w:rPr>
                          <w:rFonts w:ascii="Arial Narrow" w:hAnsi="Arial Narrow" w:cs="Arial"/>
                          <w:b/>
                          <w:sz w:val="22"/>
                          <w:szCs w:val="22"/>
                        </w:rPr>
                        <w:t>ou MOD</w:t>
                      </w:r>
                    </w:p>
                  </w:txbxContent>
                </v:textbox>
              </v:shape>
            </w:pict>
          </mc:Fallback>
        </mc:AlternateContent>
      </w:r>
      <w:r>
        <w:rPr>
          <w:rFonts w:ascii="Arial" w:hAnsi="Arial" w:cs="Arial"/>
          <w:noProof/>
          <w:sz w:val="20"/>
        </w:rPr>
        <mc:AlternateContent>
          <mc:Choice Requires="wps">
            <w:drawing>
              <wp:anchor distT="0" distB="0" distL="114300" distR="114300" simplePos="0" relativeHeight="251670528" behindDoc="0" locked="0" layoutInCell="1" allowOverlap="1">
                <wp:simplePos x="0" y="0"/>
                <wp:positionH relativeFrom="column">
                  <wp:posOffset>5029200</wp:posOffset>
                </wp:positionH>
                <wp:positionV relativeFrom="paragraph">
                  <wp:posOffset>114300</wp:posOffset>
                </wp:positionV>
                <wp:extent cx="1143000" cy="571500"/>
                <wp:effectExtent l="5080" t="5715" r="13970" b="13335"/>
                <wp:wrapNone/>
                <wp:docPr id="343"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71500"/>
                        </a:xfrm>
                        <a:prstGeom prst="rect">
                          <a:avLst/>
                        </a:prstGeom>
                        <a:solidFill>
                          <a:srgbClr val="FFFFFF"/>
                        </a:solidFill>
                        <a:ln w="9525">
                          <a:solidFill>
                            <a:srgbClr val="000000"/>
                          </a:solidFill>
                          <a:miter lim="800000"/>
                          <a:headEnd/>
                          <a:tailEnd/>
                        </a:ln>
                      </wps:spPr>
                      <wps:txbx>
                        <w:txbxContent>
                          <w:p w:rsidR="00A67240" w:rsidRPr="00A41862" w:rsidRDefault="00A67240">
                            <w:pPr>
                              <w:jc w:val="center"/>
                              <w:rPr>
                                <w:rFonts w:ascii="Arial Narrow" w:hAnsi="Arial Narrow" w:cs="Arial"/>
                                <w:b/>
                                <w:sz w:val="22"/>
                                <w:szCs w:val="22"/>
                              </w:rPr>
                            </w:pPr>
                            <w:r w:rsidRPr="00A41862">
                              <w:rPr>
                                <w:rFonts w:ascii="Arial Narrow" w:hAnsi="Arial Narrow" w:cs="Arial"/>
                                <w:b/>
                                <w:sz w:val="22"/>
                                <w:szCs w:val="22"/>
                              </w:rPr>
                              <w:t>Direction du</w:t>
                            </w:r>
                          </w:p>
                          <w:p w:rsidR="00A67240" w:rsidRPr="00A41862" w:rsidRDefault="00A67240">
                            <w:pPr>
                              <w:jc w:val="center"/>
                              <w:rPr>
                                <w:rFonts w:ascii="Arial Narrow" w:hAnsi="Arial Narrow" w:cs="Arial"/>
                                <w:b/>
                                <w:sz w:val="22"/>
                                <w:szCs w:val="22"/>
                              </w:rPr>
                            </w:pPr>
                            <w:r w:rsidRPr="00A41862">
                              <w:rPr>
                                <w:rFonts w:ascii="Arial Narrow" w:hAnsi="Arial Narrow" w:cs="Arial"/>
                                <w:b/>
                                <w:sz w:val="22"/>
                                <w:szCs w:val="22"/>
                              </w:rPr>
                              <w:t>contrôle des marchés publics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6" o:spid="_x0000_s1055" type="#_x0000_t202" style="position:absolute;margin-left:396pt;margin-top:9pt;width:90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">
                <v:textbox>
                  <w:txbxContent>
                    <w:p w:rsidR="00A67240" w:rsidRPr="00A41862" w:rsidRDefault="00A67240">
                      <w:pPr>
                        <w:jc w:val="center"/>
                        <w:rPr>
                          <w:rFonts w:ascii="Arial Narrow" w:hAnsi="Arial Narrow" w:cs="Arial"/>
                          <w:b/>
                          <w:sz w:val="22"/>
                          <w:szCs w:val="22"/>
                        </w:rPr>
                      </w:pPr>
                      <w:r w:rsidRPr="00A41862">
                        <w:rPr>
                          <w:rFonts w:ascii="Arial Narrow" w:hAnsi="Arial Narrow" w:cs="Arial"/>
                          <w:b/>
                          <w:sz w:val="22"/>
                          <w:szCs w:val="22"/>
                        </w:rPr>
                        <w:t>Direction du</w:t>
                      </w:r>
                    </w:p>
                    <w:p w:rsidR="00A67240" w:rsidRPr="00A41862" w:rsidRDefault="00A67240">
                      <w:pPr>
                        <w:jc w:val="center"/>
                        <w:rPr>
                          <w:rFonts w:ascii="Arial Narrow" w:hAnsi="Arial Narrow" w:cs="Arial"/>
                          <w:b/>
                          <w:sz w:val="22"/>
                          <w:szCs w:val="22"/>
                        </w:rPr>
                      </w:pPr>
                      <w:r w:rsidRPr="00A41862">
                        <w:rPr>
                          <w:rFonts w:ascii="Arial Narrow" w:hAnsi="Arial Narrow" w:cs="Arial"/>
                          <w:b/>
                          <w:sz w:val="22"/>
                          <w:szCs w:val="22"/>
                        </w:rPr>
                        <w:t>contrôle des marchés publics</w:t>
                      </w:r>
                    </w:p>
                  </w:txbxContent>
                </v:textbox>
              </v:shape>
            </w:pict>
          </mc:Fallback>
        </mc:AlternateContent>
      </w:r>
    </w:p>
    <w:p w:rsidR="00C57E0D" w:rsidRPr="005824B2" w:rsidRDefault="00C57E0D">
      <w:pPr>
        <w:pStyle w:val="Pieddepage"/>
        <w:tabs>
          <w:tab w:val="clear" w:pos="4536"/>
          <w:tab w:val="clear" w:pos="9072"/>
        </w:tabs>
        <w:rPr>
          <w:rFonts w:ascii="Arial" w:hAnsi="Arial" w:cs="Arial"/>
          <w:sz w:val="16"/>
        </w:rPr>
      </w:pPr>
    </w:p>
    <w:p w:rsidR="00C57E0D" w:rsidRPr="005824B2" w:rsidRDefault="00C57E0D">
      <w:pPr>
        <w:pStyle w:val="Pieddepage"/>
        <w:tabs>
          <w:tab w:val="clear" w:pos="4536"/>
          <w:tab w:val="clear" w:pos="9072"/>
        </w:tabs>
        <w:rPr>
          <w:rFonts w:ascii="Arial" w:hAnsi="Arial" w:cs="Arial"/>
          <w:sz w:val="16"/>
        </w:rPr>
      </w:pPr>
    </w:p>
    <w:p w:rsidR="00C57E0D" w:rsidRPr="005824B2" w:rsidRDefault="00C57E0D">
      <w:pPr>
        <w:pStyle w:val="Pieddepage"/>
        <w:tabs>
          <w:tab w:val="clear" w:pos="4536"/>
          <w:tab w:val="clear" w:pos="9072"/>
        </w:tabs>
        <w:rPr>
          <w:rFonts w:ascii="Arial" w:hAnsi="Arial" w:cs="Arial"/>
          <w:sz w:val="16"/>
        </w:rPr>
      </w:pPr>
    </w:p>
    <w:p w:rsidR="00C57E0D" w:rsidRPr="005824B2" w:rsidRDefault="00086D93">
      <w:pPr>
        <w:pStyle w:val="Pieddepage"/>
        <w:tabs>
          <w:tab w:val="clear" w:pos="4536"/>
          <w:tab w:val="clear" w:pos="9072"/>
        </w:tabs>
        <w:rPr>
          <w:rFonts w:ascii="Arial" w:hAnsi="Arial" w:cs="Arial"/>
          <w:sz w:val="16"/>
        </w:rPr>
      </w:pPr>
      <w:r>
        <w:rPr>
          <w:rFonts w:ascii="Arial" w:hAnsi="Arial" w:cs="Arial"/>
          <w:noProof/>
          <w:sz w:val="20"/>
        </w:rPr>
        <mc:AlternateContent>
          <mc:Choice Requires="wps">
            <w:drawing>
              <wp:anchor distT="0" distB="0" distL="114300" distR="114300" simplePos="0" relativeHeight="251669504" behindDoc="0" locked="0" layoutInCell="1" allowOverlap="1">
                <wp:simplePos x="0" y="0"/>
                <wp:positionH relativeFrom="column">
                  <wp:posOffset>2362200</wp:posOffset>
                </wp:positionH>
                <wp:positionV relativeFrom="paragraph">
                  <wp:posOffset>104140</wp:posOffset>
                </wp:positionV>
                <wp:extent cx="1143000" cy="457200"/>
                <wp:effectExtent l="5080" t="5715" r="13970" b="13335"/>
                <wp:wrapNone/>
                <wp:docPr id="34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rsidR="00A67240" w:rsidRPr="00A41862" w:rsidRDefault="00A67240">
                            <w:pPr>
                              <w:pStyle w:val="Corpsdetexte"/>
                              <w:spacing w:after="0"/>
                              <w:jc w:val="center"/>
                              <w:rPr>
                                <w:rFonts w:ascii="Arial Narrow" w:hAnsi="Arial Narrow" w:cs="Arial"/>
                                <w:sz w:val="22"/>
                                <w:szCs w:val="22"/>
                              </w:rPr>
                            </w:pPr>
                            <w:r w:rsidRPr="00A41862">
                              <w:rPr>
                                <w:rFonts w:ascii="Arial Narrow" w:hAnsi="Arial Narrow" w:cs="Arial"/>
                                <w:sz w:val="22"/>
                                <w:szCs w:val="22"/>
                              </w:rPr>
                              <w:t>Cellule de gestion des marchés</w:t>
                            </w:r>
                          </w:p>
                          <w:p w:rsidR="00A67240" w:rsidRDefault="00A67240" w:rsidP="00A4186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 o:spid="_x0000_s1056" type="#_x0000_t202" style="position:absolute;margin-left:186pt;margin-top:8.2pt;width:90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">
                <v:textbox>
                  <w:txbxContent>
                    <w:p w:rsidR="00A67240" w:rsidRPr="00A41862" w:rsidRDefault="00A67240">
                      <w:pPr>
                        <w:pStyle w:val="Corpsdetexte"/>
                        <w:spacing w:after="0"/>
                        <w:jc w:val="center"/>
                        <w:rPr>
                          <w:rFonts w:ascii="Arial Narrow" w:hAnsi="Arial Narrow" w:cs="Arial"/>
                          <w:sz w:val="22"/>
                          <w:szCs w:val="22"/>
                        </w:rPr>
                      </w:pPr>
                      <w:r w:rsidRPr="00A41862">
                        <w:rPr>
                          <w:rFonts w:ascii="Arial Narrow" w:hAnsi="Arial Narrow" w:cs="Arial"/>
                          <w:sz w:val="22"/>
                          <w:szCs w:val="22"/>
                        </w:rPr>
                        <w:t>Cellule de gestion des marchés</w:t>
                      </w:r>
                    </w:p>
                    <w:p w:rsidR="00A67240" w:rsidRDefault="00A67240" w:rsidP="00A41862">
                      <w:pPr>
                        <w:jc w:val="center"/>
                      </w:pPr>
                    </w:p>
                  </w:txbxContent>
                </v:textbox>
              </v:shape>
            </w:pict>
          </mc:Fallback>
        </mc:AlternateContent>
      </w:r>
    </w:p>
    <w:p w:rsidR="00C57E0D" w:rsidRPr="005824B2" w:rsidRDefault="00086D93">
      <w:pPr>
        <w:pStyle w:val="Pieddepage"/>
        <w:tabs>
          <w:tab w:val="clear" w:pos="4536"/>
          <w:tab w:val="clear" w:pos="9072"/>
        </w:tabs>
        <w:rPr>
          <w:rFonts w:ascii="Arial" w:hAnsi="Arial" w:cs="Arial"/>
          <w:sz w:val="16"/>
        </w:rPr>
      </w:pPr>
      <w:r>
        <w:rPr>
          <w:rFonts w:ascii="Arial" w:hAnsi="Arial" w:cs="Arial"/>
          <w:noProof/>
          <w:sz w:val="20"/>
        </w:rPr>
        <mc:AlternateContent>
          <mc:Choice Requires="wps">
            <w:drawing>
              <wp:anchor distT="0" distB="0" distL="114300" distR="114300" simplePos="0" relativeHeight="251675648" behindDoc="0" locked="0" layoutInCell="1" allowOverlap="1">
                <wp:simplePos x="0" y="0"/>
                <wp:positionH relativeFrom="column">
                  <wp:posOffset>8305800</wp:posOffset>
                </wp:positionH>
                <wp:positionV relativeFrom="paragraph">
                  <wp:posOffset>101600</wp:posOffset>
                </wp:positionV>
                <wp:extent cx="38100" cy="5546725"/>
                <wp:effectExtent l="5080" t="5715" r="13970" b="10160"/>
                <wp:wrapNone/>
                <wp:docPr id="341"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0" cy="554672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6FF264" id="Line 101"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4pt,8pt" to="657pt,4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">
                <v:stroke dashstyle="1 1" endcap="round"/>
              </v:line>
            </w:pict>
          </mc:Fallback>
        </mc:AlternateContent>
      </w:r>
      <w:r>
        <w:rPr>
          <w:rFonts w:ascii="Arial" w:hAnsi="Arial" w:cs="Arial"/>
          <w:noProof/>
          <w:sz w:val="20"/>
        </w:rPr>
        <mc:AlternateContent>
          <mc:Choice Requires="wps">
            <w:drawing>
              <wp:anchor distT="0" distB="0" distL="114300" distR="114300" simplePos="0" relativeHeight="251673600" behindDoc="0" locked="0" layoutInCell="1" allowOverlap="1">
                <wp:simplePos x="0" y="0"/>
                <wp:positionH relativeFrom="column">
                  <wp:posOffset>6934835</wp:posOffset>
                </wp:positionH>
                <wp:positionV relativeFrom="paragraph">
                  <wp:posOffset>101600</wp:posOffset>
                </wp:positionV>
                <wp:extent cx="37465" cy="5533390"/>
                <wp:effectExtent l="5715" t="5715" r="13970" b="13970"/>
                <wp:wrapNone/>
                <wp:docPr id="340"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465" cy="553339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C4C29" id="Line 99" o:spid="_x0000_s1026" style="position:absolute;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6.05pt,8pt" to="549pt,44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">
                <v:stroke dashstyle="1 1" endcap="round"/>
              </v:line>
            </w:pict>
          </mc:Fallback>
        </mc:AlternateContent>
      </w:r>
      <w:r>
        <w:rPr>
          <w:rFonts w:ascii="Arial" w:hAnsi="Arial" w:cs="Arial"/>
          <w:noProof/>
          <w:sz w:val="20"/>
        </w:rPr>
        <mc:AlternateContent>
          <mc:Choice Requires="wps">
            <w:drawing>
              <wp:anchor distT="0" distB="0" distL="114300" distR="114300" simplePos="0" relativeHeight="251671552" behindDoc="0" locked="0" layoutInCell="1" allowOverlap="1">
                <wp:simplePos x="0" y="0"/>
                <wp:positionH relativeFrom="column">
                  <wp:posOffset>5563235</wp:posOffset>
                </wp:positionH>
                <wp:positionV relativeFrom="paragraph">
                  <wp:posOffset>101600</wp:posOffset>
                </wp:positionV>
                <wp:extent cx="37465" cy="5533390"/>
                <wp:effectExtent l="5715" t="5715" r="13970" b="13970"/>
                <wp:wrapNone/>
                <wp:docPr id="339"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465" cy="553339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F4FE2D" id="Line 97"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8.05pt,8pt" to="441pt,44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">
                <v:stroke dashstyle="1 1" endcap="round"/>
              </v:line>
            </w:pict>
          </mc:Fallback>
        </mc:AlternateContent>
      </w:r>
    </w:p>
    <w:p w:rsidR="00C57E0D" w:rsidRPr="005824B2" w:rsidRDefault="00C57E0D">
      <w:pPr>
        <w:pStyle w:val="Pieddepage"/>
        <w:tabs>
          <w:tab w:val="clear" w:pos="4536"/>
          <w:tab w:val="clear" w:pos="9072"/>
        </w:tabs>
        <w:rPr>
          <w:rFonts w:ascii="Arial" w:hAnsi="Arial" w:cs="Arial"/>
          <w:sz w:val="16"/>
        </w:rPr>
      </w:pPr>
    </w:p>
    <w:p w:rsidR="00C57E0D" w:rsidRPr="005824B2" w:rsidRDefault="00C57E0D">
      <w:pPr>
        <w:pStyle w:val="Pieddepage"/>
        <w:tabs>
          <w:tab w:val="clear" w:pos="4536"/>
          <w:tab w:val="clear" w:pos="9072"/>
        </w:tabs>
        <w:rPr>
          <w:rFonts w:ascii="Arial" w:hAnsi="Arial" w:cs="Arial"/>
          <w:sz w:val="16"/>
        </w:rPr>
      </w:pPr>
    </w:p>
    <w:p w:rsidR="00C57E0D" w:rsidRPr="005824B2" w:rsidRDefault="00086D93">
      <w:pPr>
        <w:pStyle w:val="Pieddepage"/>
        <w:tabs>
          <w:tab w:val="clear" w:pos="4536"/>
          <w:tab w:val="clear" w:pos="9072"/>
        </w:tabs>
        <w:rPr>
          <w:rFonts w:ascii="Arial" w:hAnsi="Arial" w:cs="Arial"/>
          <w:sz w:val="16"/>
        </w:rPr>
      </w:pPr>
      <w:r>
        <w:rPr>
          <w:rFonts w:ascii="Arial" w:hAnsi="Arial" w:cs="Arial"/>
          <w:noProof/>
          <w:sz w:val="20"/>
        </w:rPr>
        <mc:AlternateContent>
          <mc:Choice Requires="wps">
            <w:drawing>
              <wp:anchor distT="0" distB="0" distL="114300" distR="114300" simplePos="0" relativeHeight="251668480" behindDoc="0" locked="0" layoutInCell="1" allowOverlap="1">
                <wp:simplePos x="0" y="0"/>
                <wp:positionH relativeFrom="column">
                  <wp:posOffset>2971800</wp:posOffset>
                </wp:positionH>
                <wp:positionV relativeFrom="paragraph">
                  <wp:posOffset>40005</wp:posOffset>
                </wp:positionV>
                <wp:extent cx="635" cy="5244465"/>
                <wp:effectExtent l="5080" t="8890" r="13335" b="13970"/>
                <wp:wrapNone/>
                <wp:docPr id="338"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24446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241289" id="Line 9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3.15pt" to="234.05pt,4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">
                <v:stroke dashstyle="1 1" endcap="round"/>
              </v:line>
            </w:pict>
          </mc:Fallback>
        </mc:AlternateContent>
      </w:r>
    </w:p>
    <w:p w:rsidR="00C57E0D" w:rsidRPr="005824B2" w:rsidRDefault="00C57E0D">
      <w:pPr>
        <w:pStyle w:val="Pieddepage"/>
        <w:tabs>
          <w:tab w:val="clear" w:pos="4536"/>
          <w:tab w:val="clear" w:pos="9072"/>
        </w:tabs>
        <w:rPr>
          <w:rFonts w:ascii="Arial" w:hAnsi="Arial" w:cs="Arial"/>
          <w:sz w:val="16"/>
        </w:rPr>
      </w:pPr>
    </w:p>
    <w:p w:rsidR="00C57E0D" w:rsidRPr="005824B2" w:rsidRDefault="00086D93">
      <w:pPr>
        <w:pStyle w:val="Pieddepage"/>
        <w:numPr>
          <w:ilvl w:val="0"/>
          <w:numId w:val="11"/>
        </w:numPr>
        <w:tabs>
          <w:tab w:val="clear" w:pos="4536"/>
          <w:tab w:val="clear" w:pos="9072"/>
        </w:tabs>
        <w:rPr>
          <w:rFonts w:ascii="Arial Narrow" w:hAnsi="Arial Narrow" w:cs="Arial"/>
          <w:sz w:val="20"/>
        </w:rPr>
      </w:pPr>
      <w:r>
        <w:rPr>
          <w:rFonts w:ascii="Arial Narrow" w:hAnsi="Arial Narrow" w:cs="Arial"/>
          <w:noProof/>
          <w:sz w:val="20"/>
        </w:rPr>
        <mc:AlternateContent>
          <mc:Choice Requires="wps">
            <w:drawing>
              <wp:anchor distT="0" distB="0" distL="114300" distR="114300" simplePos="0" relativeHeight="251679744" behindDoc="0" locked="0" layoutInCell="1" allowOverlap="1">
                <wp:simplePos x="0" y="0"/>
                <wp:positionH relativeFrom="column">
                  <wp:posOffset>4229100</wp:posOffset>
                </wp:positionH>
                <wp:positionV relativeFrom="paragraph">
                  <wp:posOffset>83820</wp:posOffset>
                </wp:positionV>
                <wp:extent cx="1371600" cy="0"/>
                <wp:effectExtent l="14605" t="57785" r="23495" b="66040"/>
                <wp:wrapNone/>
                <wp:docPr id="337"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1969B3" id="Line 105"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6.6pt" to="441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" strokeweight="1.5pt">
                <v:stroke endarrow="block"/>
              </v:line>
            </w:pict>
          </mc:Fallback>
        </mc:AlternateContent>
      </w:r>
      <w:r>
        <w:rPr>
          <w:rFonts w:ascii="Arial Narrow" w:hAnsi="Arial Narrow" w:cs="Arial"/>
          <w:noProof/>
          <w:sz w:val="20"/>
        </w:rPr>
        <mc:AlternateContent>
          <mc:Choice Requires="wps">
            <w:drawing>
              <wp:anchor distT="0" distB="0" distL="114300" distR="114300" simplePos="0" relativeHeight="251676672" behindDoc="0" locked="0" layoutInCell="1" allowOverlap="1">
                <wp:simplePos x="0" y="0"/>
                <wp:positionH relativeFrom="column">
                  <wp:posOffset>2971800</wp:posOffset>
                </wp:positionH>
                <wp:positionV relativeFrom="paragraph">
                  <wp:posOffset>83820</wp:posOffset>
                </wp:positionV>
                <wp:extent cx="1257300" cy="0"/>
                <wp:effectExtent l="14605" t="57785" r="23495" b="66040"/>
                <wp:wrapNone/>
                <wp:docPr id="335"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DE59CC" id="Line 102"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6.6pt" to="333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" strokeweight="1.5pt">
                <v:stroke endarrow="block"/>
              </v:line>
            </w:pict>
          </mc:Fallback>
        </mc:AlternateContent>
      </w:r>
      <w:r>
        <w:rPr>
          <w:rFonts w:ascii="Arial Narrow" w:hAnsi="Arial Narrow" w:cs="Arial"/>
          <w:noProof/>
          <w:sz w:val="20"/>
        </w:rPr>
        <mc:AlternateContent>
          <mc:Choice Requires="wps">
            <w:drawing>
              <wp:anchor distT="0" distB="0" distL="114300" distR="114300" simplePos="0" relativeHeight="251678720" behindDoc="0" locked="0" layoutInCell="1" allowOverlap="1">
                <wp:simplePos x="0" y="0"/>
                <wp:positionH relativeFrom="column">
                  <wp:posOffset>2971800</wp:posOffset>
                </wp:positionH>
                <wp:positionV relativeFrom="paragraph">
                  <wp:posOffset>198120</wp:posOffset>
                </wp:positionV>
                <wp:extent cx="2628900" cy="0"/>
                <wp:effectExtent l="24130" t="57785" r="13970" b="66040"/>
                <wp:wrapNone/>
                <wp:docPr id="334"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23BA6D" id="Line 104"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5.6pt" to="441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" strokeweight="1.5pt">
                <v:stroke endarrow="block"/>
              </v:line>
            </w:pict>
          </mc:Fallback>
        </mc:AlternateContent>
      </w:r>
      <w:r>
        <w:rPr>
          <w:rFonts w:ascii="Arial Narrow" w:hAnsi="Arial Narrow" w:cs="Arial"/>
          <w:noProof/>
          <w:sz w:val="20"/>
        </w:rPr>
        <mc:AlternateContent>
          <mc:Choice Requires="wps">
            <w:drawing>
              <wp:anchor distT="0" distB="0" distL="114300" distR="114300" simplePos="0" relativeHeight="251677696" behindDoc="0" locked="0" layoutInCell="1" allowOverlap="1">
                <wp:simplePos x="0" y="0"/>
                <wp:positionH relativeFrom="column">
                  <wp:posOffset>5600700</wp:posOffset>
                </wp:positionH>
                <wp:positionV relativeFrom="paragraph">
                  <wp:posOffset>83820</wp:posOffset>
                </wp:positionV>
                <wp:extent cx="0" cy="114300"/>
                <wp:effectExtent l="14605" t="10160" r="13970" b="18415"/>
                <wp:wrapNone/>
                <wp:docPr id="333"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28BD42" id="Line 103"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6.6pt" to="441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" strokeweight="1.5pt"/>
            </w:pict>
          </mc:Fallback>
        </mc:AlternateContent>
      </w:r>
      <w:r w:rsidR="00C57E0D" w:rsidRPr="005824B2">
        <w:rPr>
          <w:rFonts w:ascii="Arial Narrow" w:hAnsi="Arial Narrow" w:cs="Arial"/>
          <w:sz w:val="20"/>
        </w:rPr>
        <w:t xml:space="preserve">validation du procès-verbal d’attribution </w:t>
      </w:r>
      <w:r w:rsidR="00C57E0D" w:rsidRPr="005824B2">
        <w:rPr>
          <w:rFonts w:ascii="Arial Narrow" w:hAnsi="Arial Narrow" w:cs="Arial"/>
          <w:i/>
          <w:iCs/>
          <w:sz w:val="20"/>
        </w:rPr>
        <w:t>(art</w:t>
      </w:r>
      <w:r w:rsidR="000E4703" w:rsidRPr="005824B2">
        <w:rPr>
          <w:rFonts w:ascii="Arial Narrow" w:hAnsi="Arial Narrow" w:cs="Arial"/>
          <w:i/>
          <w:iCs/>
          <w:sz w:val="20"/>
        </w:rPr>
        <w:t>.</w:t>
      </w:r>
      <w:r w:rsidR="00C57E0D" w:rsidRPr="005824B2">
        <w:rPr>
          <w:rFonts w:ascii="Arial Narrow" w:hAnsi="Arial Narrow" w:cs="Arial"/>
          <w:i/>
          <w:iCs/>
          <w:sz w:val="20"/>
        </w:rPr>
        <w:t xml:space="preserve"> 87)</w:t>
      </w:r>
    </w:p>
    <w:p w:rsidR="00C57E0D" w:rsidRPr="005824B2" w:rsidRDefault="00C57E0D">
      <w:pPr>
        <w:pStyle w:val="Pieddepage"/>
        <w:tabs>
          <w:tab w:val="clear" w:pos="4536"/>
          <w:tab w:val="clear" w:pos="9072"/>
        </w:tabs>
        <w:rPr>
          <w:rFonts w:ascii="Arial Narrow" w:hAnsi="Arial Narrow" w:cs="Arial"/>
          <w:i/>
          <w:iCs/>
          <w:sz w:val="20"/>
        </w:rPr>
      </w:pPr>
    </w:p>
    <w:p w:rsidR="00C57E0D" w:rsidRPr="005824B2" w:rsidRDefault="00086D93">
      <w:pPr>
        <w:pStyle w:val="Pieddepage"/>
        <w:tabs>
          <w:tab w:val="clear" w:pos="4536"/>
          <w:tab w:val="clear" w:pos="9072"/>
        </w:tabs>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686912" behindDoc="0" locked="0" layoutInCell="1" allowOverlap="1">
                <wp:simplePos x="0" y="0"/>
                <wp:positionH relativeFrom="column">
                  <wp:posOffset>6057900</wp:posOffset>
                </wp:positionH>
                <wp:positionV relativeFrom="paragraph">
                  <wp:posOffset>78740</wp:posOffset>
                </wp:positionV>
                <wp:extent cx="685800" cy="404495"/>
                <wp:effectExtent l="0" t="1270" r="4445" b="3810"/>
                <wp:wrapNone/>
                <wp:docPr id="33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404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7240" w:rsidRPr="006815EA" w:rsidRDefault="00A67240">
                            <w:pPr>
                              <w:jc w:val="center"/>
                              <w:rPr>
                                <w:rFonts w:ascii="Arial Narrow" w:hAnsi="Arial Narrow" w:cs="Arial"/>
                                <w:i/>
                                <w:iCs/>
                                <w:sz w:val="20"/>
                              </w:rPr>
                            </w:pPr>
                            <w:r w:rsidRPr="006815EA">
                              <w:rPr>
                                <w:rFonts w:ascii="Arial Narrow" w:hAnsi="Arial Narrow" w:cs="Arial"/>
                                <w:i/>
                                <w:iCs/>
                                <w:sz w:val="20"/>
                              </w:rPr>
                              <w:t>en cas de désaccord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2" o:spid="_x0000_s1057" type="#_x0000_t202" style="position:absolute;margin-left:477pt;margin-top:6.2pt;width:54pt;height:31.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" stroked="f">
                <v:textbox>
                  <w:txbxContent>
                    <w:p w:rsidR="00A67240" w:rsidRPr="006815EA" w:rsidRDefault="00A67240">
                      <w:pPr>
                        <w:jc w:val="center"/>
                        <w:rPr>
                          <w:rFonts w:ascii="Arial Narrow" w:hAnsi="Arial Narrow" w:cs="Arial"/>
                          <w:i/>
                          <w:iCs/>
                          <w:sz w:val="20"/>
                        </w:rPr>
                      </w:pPr>
                      <w:r w:rsidRPr="006815EA">
                        <w:rPr>
                          <w:rFonts w:ascii="Arial Narrow" w:hAnsi="Arial Narrow" w:cs="Arial"/>
                          <w:i/>
                          <w:iCs/>
                          <w:sz w:val="20"/>
                        </w:rPr>
                        <w:t>en cas de désaccord</w:t>
                      </w:r>
                    </w:p>
                  </w:txbxContent>
                </v:textbox>
              </v:shape>
            </w:pict>
          </mc:Fallback>
        </mc:AlternateContent>
      </w:r>
    </w:p>
    <w:p w:rsidR="00C57E0D" w:rsidRPr="005824B2" w:rsidRDefault="00086D93">
      <w:pPr>
        <w:pStyle w:val="Pieddepage"/>
        <w:numPr>
          <w:ilvl w:val="0"/>
          <w:numId w:val="11"/>
        </w:numPr>
        <w:tabs>
          <w:tab w:val="clear" w:pos="4536"/>
          <w:tab w:val="clear" w:pos="9072"/>
        </w:tabs>
        <w:rPr>
          <w:rFonts w:ascii="Arial Narrow" w:hAnsi="Arial Narrow" w:cs="Arial"/>
          <w:sz w:val="20"/>
        </w:rPr>
      </w:pPr>
      <w:r>
        <w:rPr>
          <w:rFonts w:ascii="Arial Narrow" w:hAnsi="Arial Narrow" w:cs="Arial"/>
          <w:noProof/>
          <w:sz w:val="20"/>
        </w:rPr>
        <mc:AlternateContent>
          <mc:Choice Requires="wps">
            <w:drawing>
              <wp:anchor distT="0" distB="0" distL="114300" distR="114300" simplePos="0" relativeHeight="251684864" behindDoc="0" locked="0" layoutInCell="1" allowOverlap="1">
                <wp:simplePos x="0" y="0"/>
                <wp:positionH relativeFrom="column">
                  <wp:posOffset>6972300</wp:posOffset>
                </wp:positionH>
                <wp:positionV relativeFrom="paragraph">
                  <wp:posOffset>76200</wp:posOffset>
                </wp:positionV>
                <wp:extent cx="0" cy="114300"/>
                <wp:effectExtent l="14605" t="10795" r="13970" b="17780"/>
                <wp:wrapNone/>
                <wp:docPr id="331"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8A798C" id="Line 110"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9pt,6pt" to="54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" strokeweight="1.5pt"/>
            </w:pict>
          </mc:Fallback>
        </mc:AlternateContent>
      </w:r>
      <w:r>
        <w:rPr>
          <w:rFonts w:ascii="Arial Narrow" w:hAnsi="Arial Narrow" w:cs="Arial"/>
          <w:noProof/>
          <w:sz w:val="20"/>
        </w:rPr>
        <mc:AlternateContent>
          <mc:Choice Requires="wps">
            <w:drawing>
              <wp:anchor distT="0" distB="0" distL="114300" distR="114300" simplePos="0" relativeHeight="251683840" behindDoc="0" locked="0" layoutInCell="1" allowOverlap="1">
                <wp:simplePos x="0" y="0"/>
                <wp:positionH relativeFrom="column">
                  <wp:posOffset>5715000</wp:posOffset>
                </wp:positionH>
                <wp:positionV relativeFrom="paragraph">
                  <wp:posOffset>76200</wp:posOffset>
                </wp:positionV>
                <wp:extent cx="1257300" cy="0"/>
                <wp:effectExtent l="14605" t="58420" r="23495" b="65405"/>
                <wp:wrapNone/>
                <wp:docPr id="330"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56805A" id="Line 109"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6pt" to="549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" strokeweight="1.5pt">
                <v:stroke endarrow="block"/>
              </v:line>
            </w:pict>
          </mc:Fallback>
        </mc:AlternateContent>
      </w:r>
      <w:r>
        <w:rPr>
          <w:rFonts w:ascii="Arial Narrow" w:hAnsi="Arial Narrow" w:cs="Arial"/>
          <w:noProof/>
          <w:sz w:val="20"/>
        </w:rPr>
        <mc:AlternateContent>
          <mc:Choice Requires="wps">
            <w:drawing>
              <wp:anchor distT="0" distB="0" distL="114300" distR="114300" simplePos="0" relativeHeight="251681792" behindDoc="0" locked="0" layoutInCell="1" allowOverlap="1">
                <wp:simplePos x="0" y="0"/>
                <wp:positionH relativeFrom="column">
                  <wp:posOffset>5600700</wp:posOffset>
                </wp:positionH>
                <wp:positionV relativeFrom="paragraph">
                  <wp:posOffset>76200</wp:posOffset>
                </wp:positionV>
                <wp:extent cx="0" cy="114300"/>
                <wp:effectExtent l="14605" t="10795" r="13970" b="17780"/>
                <wp:wrapNone/>
                <wp:docPr id="329"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9F141D" id="Line 107"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6pt" to="441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1nxFQIAACwEAAAOAAAAZHJzL2Uyb0RvYy54bWysU8GO2jAQvVfqP1i+QxLIsh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" strokeweight="1.5pt"/>
            </w:pict>
          </mc:Fallback>
        </mc:AlternateContent>
      </w:r>
      <w:r>
        <w:rPr>
          <w:rFonts w:ascii="Arial Narrow" w:hAnsi="Arial Narrow" w:cs="Arial"/>
          <w:noProof/>
          <w:sz w:val="20"/>
        </w:rPr>
        <mc:AlternateContent>
          <mc:Choice Requires="wps">
            <w:drawing>
              <wp:anchor distT="0" distB="0" distL="114300" distR="114300" simplePos="0" relativeHeight="251680768" behindDoc="0" locked="0" layoutInCell="1" allowOverlap="1">
                <wp:simplePos x="0" y="0"/>
                <wp:positionH relativeFrom="column">
                  <wp:posOffset>2971800</wp:posOffset>
                </wp:positionH>
                <wp:positionV relativeFrom="paragraph">
                  <wp:posOffset>76200</wp:posOffset>
                </wp:positionV>
                <wp:extent cx="2628900" cy="0"/>
                <wp:effectExtent l="14605" t="58420" r="23495" b="65405"/>
                <wp:wrapNone/>
                <wp:docPr id="328"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89025D" id="Line 106"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6pt" to="44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" strokeweight="1.5pt">
                <v:stroke endarrow="block"/>
              </v:line>
            </w:pict>
          </mc:Fallback>
        </mc:AlternateContent>
      </w:r>
      <w:r w:rsidR="00C57E0D" w:rsidRPr="005824B2">
        <w:rPr>
          <w:rFonts w:ascii="Arial Narrow" w:hAnsi="Arial Narrow" w:cs="Arial"/>
          <w:sz w:val="20"/>
        </w:rPr>
        <w:t>cas d’annulation de procédure d’appel d’offres (art</w:t>
      </w:r>
      <w:r w:rsidR="000E4703" w:rsidRPr="005824B2">
        <w:rPr>
          <w:rFonts w:ascii="Arial Narrow" w:hAnsi="Arial Narrow" w:cs="Arial"/>
          <w:sz w:val="20"/>
        </w:rPr>
        <w:t>.</w:t>
      </w:r>
      <w:r w:rsidR="00C57E0D" w:rsidRPr="005824B2">
        <w:rPr>
          <w:rFonts w:ascii="Arial Narrow" w:hAnsi="Arial Narrow" w:cs="Arial"/>
          <w:sz w:val="20"/>
        </w:rPr>
        <w:t xml:space="preserve"> 89)</w:t>
      </w:r>
    </w:p>
    <w:p w:rsidR="00C57E0D" w:rsidRPr="005824B2" w:rsidRDefault="00086D93">
      <w:pPr>
        <w:pStyle w:val="Pieddepage"/>
        <w:tabs>
          <w:tab w:val="clear" w:pos="4536"/>
          <w:tab w:val="clear" w:pos="9072"/>
        </w:tabs>
        <w:rPr>
          <w:rFonts w:ascii="Arial Narrow" w:hAnsi="Arial Narrow" w:cs="Arial"/>
          <w:sz w:val="20"/>
        </w:rPr>
      </w:pPr>
      <w:r>
        <w:rPr>
          <w:rFonts w:ascii="Arial Narrow" w:hAnsi="Arial Narrow" w:cs="Arial"/>
          <w:i/>
          <w:iCs/>
          <w:noProof/>
          <w:sz w:val="20"/>
        </w:rPr>
        <mc:AlternateContent>
          <mc:Choice Requires="wps">
            <w:drawing>
              <wp:anchor distT="0" distB="0" distL="114300" distR="114300" simplePos="0" relativeHeight="251685888" behindDoc="0" locked="0" layoutInCell="1" allowOverlap="1">
                <wp:simplePos x="0" y="0"/>
                <wp:positionH relativeFrom="column">
                  <wp:posOffset>5715000</wp:posOffset>
                </wp:positionH>
                <wp:positionV relativeFrom="paragraph">
                  <wp:posOffset>73660</wp:posOffset>
                </wp:positionV>
                <wp:extent cx="1257300" cy="0"/>
                <wp:effectExtent l="24130" t="59055" r="13970" b="64770"/>
                <wp:wrapNone/>
                <wp:docPr id="327"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573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0FDA86" id="Line 111"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0pt,5.8pt" to="549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" strokeweight="1.5pt">
                <v:stroke endarrow="block"/>
              </v:line>
            </w:pict>
          </mc:Fallback>
        </mc:AlternateContent>
      </w:r>
      <w:r>
        <w:rPr>
          <w:rFonts w:ascii="Arial Narrow" w:hAnsi="Arial Narrow" w:cs="Arial"/>
          <w:i/>
          <w:iCs/>
          <w:noProof/>
          <w:sz w:val="20"/>
        </w:rPr>
        <mc:AlternateContent>
          <mc:Choice Requires="wps">
            <w:drawing>
              <wp:anchor distT="0" distB="0" distL="114300" distR="114300" simplePos="0" relativeHeight="251682816" behindDoc="0" locked="0" layoutInCell="1" allowOverlap="1">
                <wp:simplePos x="0" y="0"/>
                <wp:positionH relativeFrom="column">
                  <wp:posOffset>2971800</wp:posOffset>
                </wp:positionH>
                <wp:positionV relativeFrom="paragraph">
                  <wp:posOffset>73660</wp:posOffset>
                </wp:positionV>
                <wp:extent cx="2628900" cy="0"/>
                <wp:effectExtent l="24130" t="59055" r="13970" b="64770"/>
                <wp:wrapNone/>
                <wp:docPr id="326"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3145C" id="Line 108"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5.8pt" to="441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" strokeweight="1.5pt">
                <v:stroke endarrow="block"/>
              </v:line>
            </w:pict>
          </mc:Fallback>
        </mc:AlternateContent>
      </w:r>
    </w:p>
    <w:p w:rsidR="00C57E0D" w:rsidRPr="005824B2" w:rsidRDefault="00C57E0D">
      <w:pPr>
        <w:pStyle w:val="Pieddepage"/>
        <w:tabs>
          <w:tab w:val="clear" w:pos="4536"/>
          <w:tab w:val="clear" w:pos="9072"/>
        </w:tabs>
        <w:rPr>
          <w:rFonts w:ascii="Arial Narrow" w:hAnsi="Arial Narrow" w:cs="Arial"/>
          <w:sz w:val="20"/>
        </w:rPr>
      </w:pPr>
    </w:p>
    <w:p w:rsidR="00C57E0D" w:rsidRPr="005824B2" w:rsidRDefault="00086D93">
      <w:pPr>
        <w:pStyle w:val="Pieddepage"/>
        <w:numPr>
          <w:ilvl w:val="0"/>
          <w:numId w:val="11"/>
        </w:numPr>
        <w:tabs>
          <w:tab w:val="clear" w:pos="4536"/>
          <w:tab w:val="clear" w:pos="9072"/>
        </w:tabs>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688960" behindDoc="0" locked="0" layoutInCell="1" allowOverlap="1">
                <wp:simplePos x="0" y="0"/>
                <wp:positionH relativeFrom="column">
                  <wp:posOffset>5600700</wp:posOffset>
                </wp:positionH>
                <wp:positionV relativeFrom="paragraph">
                  <wp:posOffset>68580</wp:posOffset>
                </wp:positionV>
                <wp:extent cx="0" cy="114300"/>
                <wp:effectExtent l="14605" t="12065" r="13970" b="16510"/>
                <wp:wrapNone/>
                <wp:docPr id="325"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E07ECD" id="Line 114"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5.4pt" to="441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" strokeweight="1.5pt"/>
            </w:pict>
          </mc:Fallback>
        </mc:AlternateContent>
      </w:r>
      <w:r>
        <w:rPr>
          <w:rFonts w:ascii="Arial Narrow" w:hAnsi="Arial Narrow" w:cs="Arial"/>
          <w:noProof/>
          <w:sz w:val="20"/>
        </w:rPr>
        <mc:AlternateContent>
          <mc:Choice Requires="wps">
            <w:drawing>
              <wp:anchor distT="0" distB="0" distL="114300" distR="114300" simplePos="0" relativeHeight="251687936" behindDoc="0" locked="0" layoutInCell="1" allowOverlap="1">
                <wp:simplePos x="0" y="0"/>
                <wp:positionH relativeFrom="column">
                  <wp:posOffset>2971800</wp:posOffset>
                </wp:positionH>
                <wp:positionV relativeFrom="paragraph">
                  <wp:posOffset>68580</wp:posOffset>
                </wp:positionV>
                <wp:extent cx="2628900" cy="0"/>
                <wp:effectExtent l="14605" t="59690" r="23495" b="64135"/>
                <wp:wrapNone/>
                <wp:docPr id="324"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99B854" id="Line 113"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5.4pt" to="441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EIqKwIAAE8EAAAOAAAAZHJzL2Uyb0RvYy54bWysVNuO2jAQfa/Uf7D8DrmQpR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" strokeweight="1.5pt">
                <v:stroke endarrow="block"/>
              </v:line>
            </w:pict>
          </mc:Fallback>
        </mc:AlternateContent>
      </w:r>
      <w:r w:rsidR="00C57E0D" w:rsidRPr="005824B2">
        <w:rPr>
          <w:rFonts w:ascii="Arial Narrow" w:hAnsi="Arial Narrow" w:cs="Arial"/>
          <w:sz w:val="20"/>
        </w:rPr>
        <w:t xml:space="preserve">contrôle de la conformité de la procédure </w:t>
      </w:r>
      <w:r w:rsidR="00C57E0D" w:rsidRPr="005824B2">
        <w:rPr>
          <w:rFonts w:ascii="Arial Narrow" w:hAnsi="Arial Narrow" w:cs="Arial"/>
          <w:i/>
          <w:iCs/>
          <w:sz w:val="20"/>
        </w:rPr>
        <w:t>(art</w:t>
      </w:r>
      <w:r w:rsidR="000E4703" w:rsidRPr="005824B2">
        <w:rPr>
          <w:rFonts w:ascii="Arial Narrow" w:hAnsi="Arial Narrow" w:cs="Arial"/>
          <w:i/>
          <w:iCs/>
          <w:sz w:val="20"/>
        </w:rPr>
        <w:t>.</w:t>
      </w:r>
      <w:r w:rsidR="00C57E0D" w:rsidRPr="005824B2">
        <w:rPr>
          <w:rFonts w:ascii="Arial Narrow" w:hAnsi="Arial Narrow" w:cs="Arial"/>
          <w:i/>
          <w:iCs/>
          <w:sz w:val="20"/>
        </w:rPr>
        <w:t xml:space="preserve"> 94)</w:t>
      </w:r>
    </w:p>
    <w:p w:rsidR="00C57E0D" w:rsidRPr="005824B2" w:rsidRDefault="00086D93">
      <w:pPr>
        <w:pStyle w:val="Pieddepage"/>
        <w:tabs>
          <w:tab w:val="clear" w:pos="4536"/>
          <w:tab w:val="clear" w:pos="9072"/>
        </w:tabs>
        <w:rPr>
          <w:rFonts w:ascii="Arial Narrow" w:hAnsi="Arial Narrow" w:cs="Arial"/>
          <w:i/>
          <w:iCs/>
          <w:sz w:val="20"/>
        </w:rPr>
      </w:pPr>
      <w:r>
        <w:rPr>
          <w:rFonts w:ascii="Arial Narrow" w:hAnsi="Arial Narrow" w:cs="Arial"/>
          <w:i/>
          <w:iCs/>
          <w:noProof/>
          <w:sz w:val="20"/>
        </w:rPr>
        <mc:AlternateContent>
          <mc:Choice Requires="wps">
            <w:drawing>
              <wp:anchor distT="0" distB="0" distL="114300" distR="114300" simplePos="0" relativeHeight="251689984" behindDoc="0" locked="0" layoutInCell="1" allowOverlap="1">
                <wp:simplePos x="0" y="0"/>
                <wp:positionH relativeFrom="column">
                  <wp:posOffset>2971800</wp:posOffset>
                </wp:positionH>
                <wp:positionV relativeFrom="paragraph">
                  <wp:posOffset>66040</wp:posOffset>
                </wp:positionV>
                <wp:extent cx="2628900" cy="0"/>
                <wp:effectExtent l="24130" t="59690" r="13970" b="64135"/>
                <wp:wrapNone/>
                <wp:docPr id="323"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6289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F914D" id="Line 115"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5.2pt" to="441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" strokeweight="1.5pt">
                <v:stroke endarrow="block"/>
              </v:line>
            </w:pict>
          </mc:Fallback>
        </mc:AlternateContent>
      </w:r>
    </w:p>
    <w:p w:rsidR="00C57E0D" w:rsidRPr="005824B2" w:rsidRDefault="00C57E0D">
      <w:pPr>
        <w:pStyle w:val="Pieddepage"/>
        <w:tabs>
          <w:tab w:val="clear" w:pos="4536"/>
          <w:tab w:val="clear" w:pos="9072"/>
        </w:tabs>
        <w:rPr>
          <w:rFonts w:ascii="Arial Narrow" w:hAnsi="Arial Narrow" w:cs="Arial"/>
          <w:i/>
          <w:iCs/>
          <w:sz w:val="20"/>
        </w:rPr>
      </w:pPr>
    </w:p>
    <w:p w:rsidR="00C57E0D" w:rsidRPr="005824B2" w:rsidRDefault="00086D93">
      <w:pPr>
        <w:pStyle w:val="Pieddepage"/>
        <w:numPr>
          <w:ilvl w:val="0"/>
          <w:numId w:val="11"/>
        </w:numPr>
        <w:tabs>
          <w:tab w:val="clear" w:pos="4536"/>
          <w:tab w:val="clear" w:pos="9072"/>
        </w:tabs>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692032" behindDoc="0" locked="0" layoutInCell="1" allowOverlap="1">
                <wp:simplePos x="0" y="0"/>
                <wp:positionH relativeFrom="column">
                  <wp:posOffset>6972300</wp:posOffset>
                </wp:positionH>
                <wp:positionV relativeFrom="paragraph">
                  <wp:posOffset>60960</wp:posOffset>
                </wp:positionV>
                <wp:extent cx="0" cy="114300"/>
                <wp:effectExtent l="14605" t="12700" r="13970" b="15875"/>
                <wp:wrapNone/>
                <wp:docPr id="322"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9EDF13" id="Line 117"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9pt,4.8pt" to="549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" strokeweight="1.5pt"/>
            </w:pict>
          </mc:Fallback>
        </mc:AlternateContent>
      </w:r>
      <w:r>
        <w:rPr>
          <w:rFonts w:ascii="Arial Narrow" w:hAnsi="Arial Narrow" w:cs="Arial"/>
          <w:noProof/>
          <w:sz w:val="20"/>
        </w:rPr>
        <mc:AlternateContent>
          <mc:Choice Requires="wps">
            <w:drawing>
              <wp:anchor distT="0" distB="0" distL="114300" distR="114300" simplePos="0" relativeHeight="251691008" behindDoc="0" locked="0" layoutInCell="1" allowOverlap="1">
                <wp:simplePos x="0" y="0"/>
                <wp:positionH relativeFrom="column">
                  <wp:posOffset>2971800</wp:posOffset>
                </wp:positionH>
                <wp:positionV relativeFrom="paragraph">
                  <wp:posOffset>60960</wp:posOffset>
                </wp:positionV>
                <wp:extent cx="4000500" cy="0"/>
                <wp:effectExtent l="14605" t="60325" r="23495" b="63500"/>
                <wp:wrapNone/>
                <wp:docPr id="321"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7B22AA" id="Line 116"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4.8pt" to="549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" strokeweight="1.5pt">
                <v:stroke endarrow="block"/>
              </v:line>
            </w:pict>
          </mc:Fallback>
        </mc:AlternateContent>
      </w:r>
      <w:r w:rsidR="00C57E0D" w:rsidRPr="005824B2">
        <w:rPr>
          <w:rFonts w:ascii="Arial Narrow" w:hAnsi="Arial Narrow" w:cs="Arial"/>
          <w:sz w:val="20"/>
        </w:rPr>
        <w:t>demande de remise de pénalités de retard (art</w:t>
      </w:r>
      <w:r w:rsidR="000E4703" w:rsidRPr="005824B2">
        <w:rPr>
          <w:rFonts w:ascii="Arial Narrow" w:hAnsi="Arial Narrow" w:cs="Arial"/>
          <w:sz w:val="20"/>
        </w:rPr>
        <w:t>.</w:t>
      </w:r>
      <w:r w:rsidR="00C57E0D" w:rsidRPr="005824B2">
        <w:rPr>
          <w:rFonts w:ascii="Arial Narrow" w:hAnsi="Arial Narrow" w:cs="Arial"/>
          <w:sz w:val="20"/>
        </w:rPr>
        <w:t xml:space="preserve"> 131.2)</w:t>
      </w:r>
    </w:p>
    <w:p w:rsidR="00C57E0D" w:rsidRPr="005824B2" w:rsidRDefault="00086D93">
      <w:pPr>
        <w:pStyle w:val="Pieddepage"/>
        <w:tabs>
          <w:tab w:val="clear" w:pos="4536"/>
          <w:tab w:val="clear" w:pos="9072"/>
        </w:tabs>
        <w:rPr>
          <w:rFonts w:ascii="Arial Narrow" w:hAnsi="Arial Narrow" w:cs="Arial"/>
          <w:sz w:val="20"/>
        </w:rPr>
      </w:pPr>
      <w:r>
        <w:rPr>
          <w:rFonts w:ascii="Arial Narrow" w:hAnsi="Arial Narrow" w:cs="Arial"/>
          <w:i/>
          <w:iCs/>
          <w:noProof/>
          <w:sz w:val="20"/>
        </w:rPr>
        <mc:AlternateContent>
          <mc:Choice Requires="wps">
            <w:drawing>
              <wp:anchor distT="0" distB="0" distL="114300" distR="114300" simplePos="0" relativeHeight="251693056" behindDoc="0" locked="0" layoutInCell="1" allowOverlap="1">
                <wp:simplePos x="0" y="0"/>
                <wp:positionH relativeFrom="column">
                  <wp:posOffset>2971800</wp:posOffset>
                </wp:positionH>
                <wp:positionV relativeFrom="paragraph">
                  <wp:posOffset>58420</wp:posOffset>
                </wp:positionV>
                <wp:extent cx="4000500" cy="0"/>
                <wp:effectExtent l="24130" t="60960" r="13970" b="62865"/>
                <wp:wrapNone/>
                <wp:docPr id="320"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005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95FA33" id="Line 118" o:spid="_x0000_s1026" style="position:absolute;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4.6pt" to="549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" strokeweight="1.5pt">
                <v:stroke endarrow="block"/>
              </v:line>
            </w:pict>
          </mc:Fallback>
        </mc:AlternateContent>
      </w:r>
    </w:p>
    <w:p w:rsidR="00C57E0D" w:rsidRPr="005824B2" w:rsidRDefault="00C57E0D">
      <w:pPr>
        <w:pStyle w:val="Pieddepage"/>
        <w:tabs>
          <w:tab w:val="clear" w:pos="4536"/>
          <w:tab w:val="clear" w:pos="9072"/>
        </w:tabs>
        <w:rPr>
          <w:rFonts w:ascii="Arial Narrow" w:hAnsi="Arial Narrow" w:cs="Arial"/>
          <w:sz w:val="20"/>
        </w:rPr>
      </w:pPr>
    </w:p>
    <w:p w:rsidR="00C57E0D" w:rsidRPr="005824B2" w:rsidRDefault="00086D93">
      <w:pPr>
        <w:pStyle w:val="Pieddepage"/>
        <w:numPr>
          <w:ilvl w:val="0"/>
          <w:numId w:val="11"/>
        </w:numPr>
        <w:tabs>
          <w:tab w:val="clear" w:pos="4536"/>
          <w:tab w:val="clear" w:pos="9072"/>
        </w:tabs>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694080" behindDoc="0" locked="0" layoutInCell="1" allowOverlap="1">
                <wp:simplePos x="0" y="0"/>
                <wp:positionH relativeFrom="column">
                  <wp:posOffset>2971800</wp:posOffset>
                </wp:positionH>
                <wp:positionV relativeFrom="paragraph">
                  <wp:posOffset>53340</wp:posOffset>
                </wp:positionV>
                <wp:extent cx="4000500" cy="0"/>
                <wp:effectExtent l="24130" t="61595" r="13970" b="62230"/>
                <wp:wrapNone/>
                <wp:docPr id="31"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005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34F7C4" id="Line 119" o:spid="_x0000_s1026" style="position:absolute;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4.2pt" to="549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" strokeweight="1.5pt">
                <v:stroke endarrow="block"/>
              </v:line>
            </w:pict>
          </mc:Fallback>
        </mc:AlternateContent>
      </w:r>
      <w:r w:rsidR="00C57E0D" w:rsidRPr="005824B2">
        <w:rPr>
          <w:rFonts w:ascii="Arial Narrow" w:hAnsi="Arial Narrow" w:cs="Arial"/>
          <w:sz w:val="20"/>
        </w:rPr>
        <w:t xml:space="preserve">application de la réglementation </w:t>
      </w:r>
      <w:r w:rsidR="00C57E0D" w:rsidRPr="005824B2">
        <w:rPr>
          <w:rFonts w:ascii="Arial Narrow" w:hAnsi="Arial Narrow" w:cs="Arial"/>
          <w:i/>
          <w:iCs/>
          <w:sz w:val="20"/>
        </w:rPr>
        <w:t>(art 21.a)</w:t>
      </w:r>
    </w:p>
    <w:p w:rsidR="00C57E0D" w:rsidRPr="005824B2" w:rsidRDefault="00C57E0D">
      <w:pPr>
        <w:pStyle w:val="Pieddepage"/>
        <w:tabs>
          <w:tab w:val="clear" w:pos="4536"/>
          <w:tab w:val="clear" w:pos="9072"/>
        </w:tabs>
        <w:rPr>
          <w:rFonts w:ascii="Arial Narrow" w:hAnsi="Arial Narrow" w:cs="Arial"/>
          <w:sz w:val="20"/>
        </w:rPr>
      </w:pPr>
    </w:p>
    <w:p w:rsidR="00C57E0D" w:rsidRPr="005824B2" w:rsidRDefault="00086D93">
      <w:pPr>
        <w:pStyle w:val="Pieddepage"/>
        <w:tabs>
          <w:tab w:val="clear" w:pos="4536"/>
          <w:tab w:val="clear" w:pos="9072"/>
        </w:tabs>
        <w:rPr>
          <w:rFonts w:ascii="Arial Narrow" w:hAnsi="Arial Narrow" w:cs="Arial"/>
          <w:sz w:val="20"/>
        </w:rPr>
      </w:pPr>
      <w:r>
        <w:rPr>
          <w:rFonts w:ascii="Arial Narrow" w:hAnsi="Arial Narrow" w:cs="Arial"/>
          <w:noProof/>
          <w:sz w:val="20"/>
        </w:rPr>
        <mc:AlternateContent>
          <mc:Choice Requires="wps">
            <w:drawing>
              <wp:anchor distT="0" distB="0" distL="114300" distR="114300" simplePos="0" relativeHeight="251696128" behindDoc="0" locked="0" layoutInCell="1" allowOverlap="1">
                <wp:simplePos x="0" y="0"/>
                <wp:positionH relativeFrom="column">
                  <wp:posOffset>6972300</wp:posOffset>
                </wp:positionH>
                <wp:positionV relativeFrom="paragraph">
                  <wp:posOffset>48260</wp:posOffset>
                </wp:positionV>
                <wp:extent cx="0" cy="228600"/>
                <wp:effectExtent l="14605" t="14605" r="13970" b="13970"/>
                <wp:wrapNone/>
                <wp:docPr id="30"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AD2791" id="Line 121"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9pt,3.8pt" to="549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" strokeweight="1.5pt"/>
            </w:pict>
          </mc:Fallback>
        </mc:AlternateContent>
      </w:r>
      <w:r>
        <w:rPr>
          <w:rFonts w:ascii="Arial Narrow" w:hAnsi="Arial Narrow" w:cs="Arial"/>
          <w:noProof/>
          <w:sz w:val="20"/>
        </w:rPr>
        <mc:AlternateContent>
          <mc:Choice Requires="wps">
            <w:drawing>
              <wp:anchor distT="0" distB="0" distL="114300" distR="114300" simplePos="0" relativeHeight="251698176" behindDoc="0" locked="0" layoutInCell="1" allowOverlap="1">
                <wp:simplePos x="0" y="0"/>
                <wp:positionH relativeFrom="column">
                  <wp:posOffset>5600700</wp:posOffset>
                </wp:positionH>
                <wp:positionV relativeFrom="paragraph">
                  <wp:posOffset>48260</wp:posOffset>
                </wp:positionV>
                <wp:extent cx="0" cy="228600"/>
                <wp:effectExtent l="14605" t="14605" r="13970" b="13970"/>
                <wp:wrapNone/>
                <wp:docPr id="29" name="Lin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9F04A0" id="Line 123"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3.8pt" to="441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" strokeweight="1.5pt"/>
            </w:pict>
          </mc:Fallback>
        </mc:AlternateContent>
      </w:r>
      <w:r>
        <w:rPr>
          <w:rFonts w:ascii="Arial Narrow" w:hAnsi="Arial Narrow" w:cs="Arial"/>
          <w:noProof/>
          <w:sz w:val="20"/>
        </w:rPr>
        <mc:AlternateContent>
          <mc:Choice Requires="wps">
            <w:drawing>
              <wp:anchor distT="0" distB="0" distL="114300" distR="114300" simplePos="0" relativeHeight="251695104" behindDoc="0" locked="0" layoutInCell="1" allowOverlap="1">
                <wp:simplePos x="0" y="0"/>
                <wp:positionH relativeFrom="column">
                  <wp:posOffset>5600700</wp:posOffset>
                </wp:positionH>
                <wp:positionV relativeFrom="paragraph">
                  <wp:posOffset>48260</wp:posOffset>
                </wp:positionV>
                <wp:extent cx="1371600" cy="0"/>
                <wp:effectExtent l="14605" t="62230" r="23495" b="61595"/>
                <wp:wrapNone/>
                <wp:docPr id="28"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E6C1D1" id="Line 120"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3.8pt" to="549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" strokeweight="1.5pt">
                <v:stroke endarrow="block"/>
              </v:line>
            </w:pict>
          </mc:Fallback>
        </mc:AlternateContent>
      </w:r>
    </w:p>
    <w:p w:rsidR="00C57E0D" w:rsidRPr="005824B2" w:rsidRDefault="00086D93">
      <w:pPr>
        <w:pStyle w:val="Pieddepage"/>
        <w:numPr>
          <w:ilvl w:val="0"/>
          <w:numId w:val="11"/>
        </w:numPr>
        <w:tabs>
          <w:tab w:val="clear" w:pos="4536"/>
          <w:tab w:val="clear" w:pos="9072"/>
        </w:tabs>
        <w:rPr>
          <w:rFonts w:ascii="Arial Narrow" w:hAnsi="Arial Narrow" w:cs="Arial"/>
          <w:i/>
          <w:iCs/>
          <w:sz w:val="20"/>
        </w:rPr>
      </w:pPr>
      <w:r>
        <w:rPr>
          <w:rFonts w:ascii="Arial Narrow" w:hAnsi="Arial Narrow" w:cs="Arial"/>
          <w:i/>
          <w:iCs/>
          <w:noProof/>
          <w:sz w:val="20"/>
        </w:rPr>
        <mc:AlternateContent>
          <mc:Choice Requires="wps">
            <w:drawing>
              <wp:anchor distT="0" distB="0" distL="114300" distR="114300" simplePos="0" relativeHeight="251699200" behindDoc="0" locked="0" layoutInCell="1" allowOverlap="1">
                <wp:simplePos x="0" y="0"/>
                <wp:positionH relativeFrom="column">
                  <wp:posOffset>4229100</wp:posOffset>
                </wp:positionH>
                <wp:positionV relativeFrom="paragraph">
                  <wp:posOffset>43180</wp:posOffset>
                </wp:positionV>
                <wp:extent cx="1333500" cy="2540"/>
                <wp:effectExtent l="24130" t="59690" r="13970" b="61595"/>
                <wp:wrapNone/>
                <wp:docPr id="27"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3500" cy="254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6F09E4" id="Line 124" o:spid="_x0000_s1026" style="position:absolute;flip:x;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3.4pt" to="438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" strokeweight="1.5pt">
                <v:stroke endarrow="block"/>
              </v:line>
            </w:pict>
          </mc:Fallback>
        </mc:AlternateContent>
      </w:r>
      <w:r>
        <w:rPr>
          <w:rFonts w:ascii="Arial Narrow" w:hAnsi="Arial Narrow" w:cs="Arial"/>
          <w:i/>
          <w:iCs/>
          <w:noProof/>
          <w:sz w:val="20"/>
        </w:rPr>
        <mc:AlternateContent>
          <mc:Choice Requires="wps">
            <w:drawing>
              <wp:anchor distT="0" distB="0" distL="114300" distR="114300" simplePos="0" relativeHeight="251700224" behindDoc="0" locked="0" layoutInCell="1" allowOverlap="1">
                <wp:simplePos x="0" y="0"/>
                <wp:positionH relativeFrom="column">
                  <wp:posOffset>2971800</wp:posOffset>
                </wp:positionH>
                <wp:positionV relativeFrom="paragraph">
                  <wp:posOffset>43180</wp:posOffset>
                </wp:positionV>
                <wp:extent cx="1371600" cy="0"/>
                <wp:effectExtent l="24130" t="59690" r="13970" b="64135"/>
                <wp:wrapNone/>
                <wp:docPr id="26" name="Lin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3CACCF" id="Line 125" o:spid="_x0000_s1026" style="position:absolute;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3.4pt" to="342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" strokeweight="1.5pt">
                <v:stroke endarrow="block"/>
              </v:line>
            </w:pict>
          </mc:Fallback>
        </mc:AlternateContent>
      </w:r>
      <w:r w:rsidR="00C57E0D" w:rsidRPr="005824B2">
        <w:rPr>
          <w:rFonts w:ascii="Arial Narrow" w:hAnsi="Arial Narrow" w:cs="Arial"/>
          <w:sz w:val="20"/>
        </w:rPr>
        <w:t xml:space="preserve">formation, sensibilisation et information </w:t>
      </w:r>
      <w:r w:rsidR="00C57E0D" w:rsidRPr="005824B2">
        <w:rPr>
          <w:rFonts w:ascii="Arial Narrow" w:hAnsi="Arial Narrow" w:cs="Arial"/>
          <w:i/>
          <w:iCs/>
          <w:sz w:val="20"/>
        </w:rPr>
        <w:t>(art</w:t>
      </w:r>
      <w:r w:rsidR="000E4703" w:rsidRPr="005824B2">
        <w:rPr>
          <w:rFonts w:ascii="Arial Narrow" w:hAnsi="Arial Narrow" w:cs="Arial"/>
          <w:i/>
          <w:iCs/>
          <w:sz w:val="20"/>
        </w:rPr>
        <w:t>.</w:t>
      </w:r>
      <w:r w:rsidR="00C57E0D" w:rsidRPr="005824B2">
        <w:rPr>
          <w:rFonts w:ascii="Arial Narrow" w:hAnsi="Arial Narrow" w:cs="Arial"/>
          <w:i/>
          <w:iCs/>
          <w:sz w:val="20"/>
        </w:rPr>
        <w:t xml:space="preserve"> 21 b</w:t>
      </w:r>
      <w:r w:rsidR="00C57E0D" w:rsidRPr="005824B2">
        <w:rPr>
          <w:rFonts w:ascii="Arial Narrow" w:hAnsi="Arial Narrow" w:cs="Arial"/>
          <w:sz w:val="20"/>
        </w:rPr>
        <w:t xml:space="preserve">) et </w:t>
      </w:r>
    </w:p>
    <w:p w:rsidR="00C57E0D" w:rsidRPr="005824B2" w:rsidRDefault="00086D93">
      <w:pPr>
        <w:pStyle w:val="Pieddepage"/>
        <w:tabs>
          <w:tab w:val="clear" w:pos="4536"/>
          <w:tab w:val="clear" w:pos="9072"/>
        </w:tabs>
        <w:ind w:left="360"/>
        <w:rPr>
          <w:rFonts w:ascii="Arial Narrow" w:hAnsi="Arial Narrow" w:cs="Arial"/>
          <w:i/>
          <w:iCs/>
          <w:sz w:val="20"/>
        </w:rPr>
      </w:pPr>
      <w:r>
        <w:rPr>
          <w:rFonts w:ascii="Arial Narrow" w:hAnsi="Arial Narrow" w:cs="Arial"/>
          <w:i/>
          <w:iCs/>
          <w:noProof/>
          <w:sz w:val="20"/>
        </w:rPr>
        <mc:AlternateContent>
          <mc:Choice Requires="wps">
            <w:drawing>
              <wp:anchor distT="0" distB="0" distL="114300" distR="114300" simplePos="0" relativeHeight="251697152" behindDoc="0" locked="0" layoutInCell="1" allowOverlap="1">
                <wp:simplePos x="0" y="0"/>
                <wp:positionH relativeFrom="column">
                  <wp:posOffset>5600700</wp:posOffset>
                </wp:positionH>
                <wp:positionV relativeFrom="paragraph">
                  <wp:posOffset>43180</wp:posOffset>
                </wp:positionV>
                <wp:extent cx="1371600" cy="0"/>
                <wp:effectExtent l="24130" t="62865" r="13970" b="60960"/>
                <wp:wrapNone/>
                <wp:docPr id="25"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75EB78" id="Line 122" o:spid="_x0000_s1026" style="position:absolute;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3.4pt" to="549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" strokeweight="1.5pt">
                <v:stroke endarrow="block"/>
              </v:line>
            </w:pict>
          </mc:Fallback>
        </mc:AlternateContent>
      </w:r>
      <w:r w:rsidR="00C57E0D" w:rsidRPr="005824B2">
        <w:rPr>
          <w:rFonts w:ascii="Arial Narrow" w:hAnsi="Arial Narrow" w:cs="Arial"/>
          <w:sz w:val="20"/>
        </w:rPr>
        <w:t xml:space="preserve">constitution d’une base de données </w:t>
      </w:r>
      <w:r w:rsidR="00C57E0D" w:rsidRPr="005824B2">
        <w:rPr>
          <w:rFonts w:ascii="Arial Narrow" w:hAnsi="Arial Narrow" w:cs="Arial"/>
          <w:i/>
          <w:iCs/>
          <w:sz w:val="20"/>
        </w:rPr>
        <w:t>(art</w:t>
      </w:r>
      <w:r w:rsidR="000E4703" w:rsidRPr="005824B2">
        <w:rPr>
          <w:rFonts w:ascii="Arial Narrow" w:hAnsi="Arial Narrow" w:cs="Arial"/>
          <w:i/>
          <w:iCs/>
          <w:sz w:val="20"/>
        </w:rPr>
        <w:t>.</w:t>
      </w:r>
      <w:r w:rsidR="00C57E0D" w:rsidRPr="005824B2">
        <w:rPr>
          <w:rFonts w:ascii="Arial Narrow" w:hAnsi="Arial Narrow" w:cs="Arial"/>
          <w:i/>
          <w:iCs/>
          <w:sz w:val="20"/>
        </w:rPr>
        <w:t xml:space="preserve"> 21 d)</w:t>
      </w:r>
    </w:p>
    <w:p w:rsidR="00C57E0D" w:rsidRPr="005824B2" w:rsidRDefault="00C57E0D">
      <w:pPr>
        <w:pStyle w:val="Pieddepage"/>
        <w:tabs>
          <w:tab w:val="clear" w:pos="4536"/>
          <w:tab w:val="clear" w:pos="9072"/>
        </w:tabs>
        <w:rPr>
          <w:rFonts w:ascii="Arial Narrow" w:hAnsi="Arial Narrow" w:cs="Arial"/>
          <w:i/>
          <w:iCs/>
          <w:sz w:val="20"/>
        </w:rPr>
      </w:pPr>
    </w:p>
    <w:p w:rsidR="00FD2B76" w:rsidRPr="005824B2" w:rsidRDefault="00086D93">
      <w:pPr>
        <w:pStyle w:val="Pieddepage"/>
        <w:numPr>
          <w:ilvl w:val="0"/>
          <w:numId w:val="11"/>
        </w:numPr>
        <w:tabs>
          <w:tab w:val="clear" w:pos="4536"/>
          <w:tab w:val="clear" w:pos="9072"/>
        </w:tabs>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702272" behindDoc="0" locked="0" layoutInCell="1" allowOverlap="1">
                <wp:simplePos x="0" y="0"/>
                <wp:positionH relativeFrom="column">
                  <wp:posOffset>4229100</wp:posOffset>
                </wp:positionH>
                <wp:positionV relativeFrom="paragraph">
                  <wp:posOffset>35560</wp:posOffset>
                </wp:positionV>
                <wp:extent cx="1333500" cy="2540"/>
                <wp:effectExtent l="24130" t="60960" r="13970" b="60325"/>
                <wp:wrapNone/>
                <wp:docPr id="24"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3500" cy="254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B4A185" id="Line 127" o:spid="_x0000_s1026" style="position:absolute;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2.8pt" to="438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" strokeweight="1.5pt">
                <v:stroke endarrow="block"/>
              </v:line>
            </w:pict>
          </mc:Fallback>
        </mc:AlternateContent>
      </w:r>
      <w:r>
        <w:rPr>
          <w:rFonts w:ascii="Arial Narrow" w:hAnsi="Arial Narrow" w:cs="Arial"/>
          <w:noProof/>
          <w:sz w:val="20"/>
        </w:rPr>
        <mc:AlternateContent>
          <mc:Choice Requires="wps">
            <w:drawing>
              <wp:anchor distT="0" distB="0" distL="114300" distR="114300" simplePos="0" relativeHeight="251703296" behindDoc="0" locked="0" layoutInCell="1" allowOverlap="1">
                <wp:simplePos x="0" y="0"/>
                <wp:positionH relativeFrom="column">
                  <wp:posOffset>2971800</wp:posOffset>
                </wp:positionH>
                <wp:positionV relativeFrom="paragraph">
                  <wp:posOffset>35560</wp:posOffset>
                </wp:positionV>
                <wp:extent cx="1447800" cy="0"/>
                <wp:effectExtent l="24130" t="60960" r="13970" b="62865"/>
                <wp:wrapNone/>
                <wp:docPr id="23" name="Lin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78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CF1F98" id="Line 128" o:spid="_x0000_s1026" style="position:absolute;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2.8pt" to="348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" strokeweight="1.5pt">
                <v:stroke endarrow="block"/>
              </v:line>
            </w:pict>
          </mc:Fallback>
        </mc:AlternateContent>
      </w:r>
      <w:r>
        <w:rPr>
          <w:rFonts w:ascii="Arial Narrow" w:hAnsi="Arial Narrow" w:cs="Arial"/>
          <w:noProof/>
          <w:sz w:val="20"/>
        </w:rPr>
        <mc:AlternateContent>
          <mc:Choice Requires="wps">
            <w:drawing>
              <wp:anchor distT="0" distB="0" distL="114300" distR="114300" simplePos="0" relativeHeight="251701248" behindDoc="0" locked="0" layoutInCell="1" allowOverlap="1">
                <wp:simplePos x="0" y="0"/>
                <wp:positionH relativeFrom="column">
                  <wp:posOffset>5600700</wp:posOffset>
                </wp:positionH>
                <wp:positionV relativeFrom="paragraph">
                  <wp:posOffset>38100</wp:posOffset>
                </wp:positionV>
                <wp:extent cx="1371600" cy="0"/>
                <wp:effectExtent l="24130" t="63500" r="13970" b="60325"/>
                <wp:wrapNone/>
                <wp:docPr id="22"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5371B3" id="Line 126" o:spid="_x0000_s1026" style="position:absolute;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3pt" to="54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" strokeweight="1.5pt">
                <v:stroke endarrow="block"/>
              </v:line>
            </w:pict>
          </mc:Fallback>
        </mc:AlternateContent>
      </w:r>
      <w:r w:rsidR="00C57E0D" w:rsidRPr="005824B2">
        <w:rPr>
          <w:rFonts w:ascii="Arial Narrow" w:hAnsi="Arial Narrow" w:cs="Arial"/>
          <w:sz w:val="20"/>
        </w:rPr>
        <w:t>élaboration, diffusion et  mise à jour des procédures</w:t>
      </w:r>
    </w:p>
    <w:p w:rsidR="00C57E0D" w:rsidRPr="005824B2" w:rsidRDefault="00FD2B76" w:rsidP="00FD2B76">
      <w:pPr>
        <w:pStyle w:val="Pieddepage"/>
        <w:tabs>
          <w:tab w:val="clear" w:pos="4536"/>
          <w:tab w:val="clear" w:pos="9072"/>
        </w:tabs>
        <w:rPr>
          <w:rFonts w:ascii="Arial Narrow" w:hAnsi="Arial Narrow" w:cs="Arial"/>
          <w:i/>
          <w:iCs/>
          <w:sz w:val="20"/>
        </w:rPr>
      </w:pPr>
      <w:r w:rsidRPr="005824B2">
        <w:rPr>
          <w:rFonts w:ascii="Arial Narrow" w:hAnsi="Arial Narrow" w:cs="Arial"/>
          <w:sz w:val="20"/>
        </w:rPr>
        <w:t xml:space="preserve">      </w:t>
      </w:r>
      <w:r w:rsidR="00C57E0D" w:rsidRPr="005824B2">
        <w:rPr>
          <w:rFonts w:ascii="Arial Narrow" w:hAnsi="Arial Narrow" w:cs="Arial"/>
          <w:sz w:val="20"/>
        </w:rPr>
        <w:t xml:space="preserve"> </w:t>
      </w:r>
      <w:r w:rsidR="00C57E0D" w:rsidRPr="005824B2">
        <w:rPr>
          <w:rFonts w:ascii="Arial Narrow" w:hAnsi="Arial Narrow" w:cs="Arial"/>
          <w:i/>
          <w:iCs/>
          <w:sz w:val="20"/>
        </w:rPr>
        <w:t>(art 21 c)</w:t>
      </w:r>
    </w:p>
    <w:p w:rsidR="00C57E0D" w:rsidRPr="005824B2" w:rsidRDefault="00C57E0D">
      <w:pPr>
        <w:pStyle w:val="Pieddepage"/>
        <w:tabs>
          <w:tab w:val="clear" w:pos="4536"/>
          <w:tab w:val="clear" w:pos="9072"/>
        </w:tabs>
        <w:rPr>
          <w:rFonts w:ascii="Arial Narrow" w:hAnsi="Arial Narrow" w:cs="Arial"/>
          <w:i/>
          <w:iCs/>
          <w:sz w:val="20"/>
        </w:rPr>
      </w:pPr>
    </w:p>
    <w:p w:rsidR="00C57E0D" w:rsidRPr="005824B2" w:rsidRDefault="00086D93" w:rsidP="00FD2B76">
      <w:pPr>
        <w:pStyle w:val="Pieddepage"/>
        <w:numPr>
          <w:ilvl w:val="0"/>
          <w:numId w:val="12"/>
        </w:numPr>
        <w:tabs>
          <w:tab w:val="clear" w:pos="1068"/>
          <w:tab w:val="clear" w:pos="4536"/>
          <w:tab w:val="clear" w:pos="9072"/>
          <w:tab w:val="num" w:pos="360"/>
        </w:tabs>
        <w:ind w:hanging="1068"/>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705344" behindDoc="0" locked="0" layoutInCell="1" allowOverlap="1">
                <wp:simplePos x="0" y="0"/>
                <wp:positionH relativeFrom="column">
                  <wp:posOffset>4191635</wp:posOffset>
                </wp:positionH>
                <wp:positionV relativeFrom="paragraph">
                  <wp:posOffset>47625</wp:posOffset>
                </wp:positionV>
                <wp:extent cx="1409700" cy="2540"/>
                <wp:effectExtent l="24765" t="62230" r="13335" b="59055"/>
                <wp:wrapNone/>
                <wp:docPr id="21" name="Lin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09700" cy="254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2013A1" id="Line 130" o:spid="_x0000_s1026" style="position:absolute;flip:x 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0.05pt,3.75pt" to="441.0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" strokeweight="1.5pt">
                <v:stroke endarrow="block"/>
              </v:line>
            </w:pict>
          </mc:Fallback>
        </mc:AlternateContent>
      </w:r>
      <w:r>
        <w:rPr>
          <w:rFonts w:ascii="Arial Narrow" w:hAnsi="Arial Narrow" w:cs="Arial"/>
          <w:noProof/>
          <w:sz w:val="20"/>
        </w:rPr>
        <mc:AlternateContent>
          <mc:Choice Requires="wps">
            <w:drawing>
              <wp:anchor distT="0" distB="0" distL="114300" distR="114300" simplePos="0" relativeHeight="251706368" behindDoc="0" locked="0" layoutInCell="1" allowOverlap="1">
                <wp:simplePos x="0" y="0"/>
                <wp:positionH relativeFrom="column">
                  <wp:posOffset>2971800</wp:posOffset>
                </wp:positionH>
                <wp:positionV relativeFrom="paragraph">
                  <wp:posOffset>26035</wp:posOffset>
                </wp:positionV>
                <wp:extent cx="1295400" cy="2540"/>
                <wp:effectExtent l="24130" t="59690" r="13970" b="61595"/>
                <wp:wrapNone/>
                <wp:docPr id="20" name="Lin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95400" cy="254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7E29A1" id="Line 131" o:spid="_x0000_s1026" style="position:absolute;flip:x 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2.05pt" to="33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" strokeweight="1.5pt">
                <v:stroke endarrow="block"/>
              </v:line>
            </w:pict>
          </mc:Fallback>
        </mc:AlternateContent>
      </w:r>
      <w:r>
        <w:rPr>
          <w:rFonts w:ascii="Arial Narrow" w:hAnsi="Arial Narrow" w:cs="Arial"/>
          <w:noProof/>
          <w:sz w:val="20"/>
        </w:rPr>
        <mc:AlternateContent>
          <mc:Choice Requires="wps">
            <w:drawing>
              <wp:anchor distT="0" distB="0" distL="114300" distR="114300" simplePos="0" relativeHeight="251704320" behindDoc="0" locked="0" layoutInCell="1" allowOverlap="1">
                <wp:simplePos x="0" y="0"/>
                <wp:positionH relativeFrom="column">
                  <wp:posOffset>5600700</wp:posOffset>
                </wp:positionH>
                <wp:positionV relativeFrom="paragraph">
                  <wp:posOffset>26035</wp:posOffset>
                </wp:positionV>
                <wp:extent cx="1371600" cy="0"/>
                <wp:effectExtent l="24130" t="59690" r="13970" b="64135"/>
                <wp:wrapNone/>
                <wp:docPr id="19"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E4B6F0" id="Line 129"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2.05pt" to="54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" strokeweight="1.5pt">
                <v:stroke endarrow="block"/>
              </v:line>
            </w:pict>
          </mc:Fallback>
        </mc:AlternateContent>
      </w:r>
      <w:r w:rsidR="00C57E0D" w:rsidRPr="005824B2">
        <w:rPr>
          <w:rFonts w:ascii="Arial Narrow" w:hAnsi="Arial Narrow" w:cs="Arial"/>
          <w:sz w:val="20"/>
        </w:rPr>
        <w:t xml:space="preserve">évaluation des capacités des institutions </w:t>
      </w:r>
      <w:r w:rsidR="00C57E0D" w:rsidRPr="005824B2">
        <w:rPr>
          <w:rFonts w:ascii="Arial Narrow" w:hAnsi="Arial Narrow" w:cs="Arial"/>
          <w:i/>
          <w:iCs/>
          <w:sz w:val="20"/>
        </w:rPr>
        <w:t>(a</w:t>
      </w:r>
      <w:r w:rsidR="000E4703" w:rsidRPr="005824B2">
        <w:rPr>
          <w:rFonts w:ascii="Arial Narrow" w:hAnsi="Arial Narrow" w:cs="Arial"/>
          <w:i/>
          <w:iCs/>
          <w:sz w:val="20"/>
        </w:rPr>
        <w:t>rt.</w:t>
      </w:r>
      <w:r w:rsidR="00C57E0D" w:rsidRPr="005824B2">
        <w:rPr>
          <w:rFonts w:ascii="Arial Narrow" w:hAnsi="Arial Narrow" w:cs="Arial"/>
          <w:i/>
          <w:iCs/>
          <w:sz w:val="20"/>
        </w:rPr>
        <w:t xml:space="preserve"> 21 f)</w:t>
      </w:r>
    </w:p>
    <w:p w:rsidR="00C57E0D" w:rsidRPr="005824B2" w:rsidRDefault="00C57E0D" w:rsidP="00FD2B76">
      <w:pPr>
        <w:pStyle w:val="Pieddepage"/>
        <w:tabs>
          <w:tab w:val="clear" w:pos="4536"/>
          <w:tab w:val="clear" w:pos="9072"/>
          <w:tab w:val="num" w:pos="360"/>
        </w:tabs>
        <w:ind w:hanging="1068"/>
        <w:rPr>
          <w:rFonts w:ascii="Arial Narrow" w:hAnsi="Arial Narrow" w:cs="Arial"/>
          <w:i/>
          <w:iCs/>
          <w:sz w:val="20"/>
        </w:rPr>
      </w:pPr>
    </w:p>
    <w:p w:rsidR="00C57E0D" w:rsidRPr="005824B2" w:rsidRDefault="00C57E0D" w:rsidP="00FD2B76">
      <w:pPr>
        <w:pStyle w:val="Pieddepage"/>
        <w:numPr>
          <w:ilvl w:val="0"/>
          <w:numId w:val="12"/>
        </w:numPr>
        <w:tabs>
          <w:tab w:val="clear" w:pos="1068"/>
          <w:tab w:val="clear" w:pos="4536"/>
          <w:tab w:val="clear" w:pos="9072"/>
          <w:tab w:val="num" w:pos="360"/>
        </w:tabs>
        <w:ind w:hanging="1068"/>
        <w:rPr>
          <w:rFonts w:ascii="Arial Narrow" w:hAnsi="Arial Narrow" w:cs="Arial"/>
          <w:i/>
          <w:iCs/>
          <w:sz w:val="20"/>
        </w:rPr>
      </w:pPr>
      <w:r w:rsidRPr="005824B2">
        <w:rPr>
          <w:rFonts w:ascii="Arial Narrow" w:hAnsi="Arial Narrow" w:cs="Arial"/>
          <w:sz w:val="20"/>
        </w:rPr>
        <w:t>enquêtes et audits (art 21 g)</w:t>
      </w:r>
    </w:p>
    <w:p w:rsidR="00C57E0D" w:rsidRPr="005824B2" w:rsidRDefault="00086D93" w:rsidP="00FD2B76">
      <w:pPr>
        <w:pStyle w:val="Pieddepage"/>
        <w:tabs>
          <w:tab w:val="clear" w:pos="4536"/>
          <w:tab w:val="clear" w:pos="9072"/>
          <w:tab w:val="num" w:pos="360"/>
        </w:tabs>
        <w:ind w:hanging="1068"/>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719680" behindDoc="0" locked="0" layoutInCell="1" allowOverlap="1">
                <wp:simplePos x="0" y="0"/>
                <wp:positionH relativeFrom="column">
                  <wp:posOffset>4229100</wp:posOffset>
                </wp:positionH>
                <wp:positionV relativeFrom="paragraph">
                  <wp:posOffset>18415</wp:posOffset>
                </wp:positionV>
                <wp:extent cx="1333500" cy="2540"/>
                <wp:effectExtent l="24130" t="60960" r="13970" b="60325"/>
                <wp:wrapNone/>
                <wp:docPr id="18"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33500" cy="254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B4CA81" id="Line 144" o:spid="_x0000_s1026" style="position:absolute;flip:x 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1.45pt" to="43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" strokeweight="1.5pt">
                <v:stroke endarrow="block"/>
              </v:line>
            </w:pict>
          </mc:Fallback>
        </mc:AlternateContent>
      </w:r>
      <w:r>
        <w:rPr>
          <w:rFonts w:ascii="Arial Narrow" w:hAnsi="Arial Narrow" w:cs="Arial"/>
          <w:noProof/>
          <w:sz w:val="20"/>
        </w:rPr>
        <mc:AlternateContent>
          <mc:Choice Requires="wps">
            <w:drawing>
              <wp:anchor distT="0" distB="0" distL="114300" distR="114300" simplePos="0" relativeHeight="251717632" behindDoc="0" locked="0" layoutInCell="1" allowOverlap="1">
                <wp:simplePos x="0" y="0"/>
                <wp:positionH relativeFrom="column">
                  <wp:posOffset>2971800</wp:posOffset>
                </wp:positionH>
                <wp:positionV relativeFrom="paragraph">
                  <wp:posOffset>18415</wp:posOffset>
                </wp:positionV>
                <wp:extent cx="1295400" cy="2540"/>
                <wp:effectExtent l="24130" t="60960" r="13970" b="60325"/>
                <wp:wrapNone/>
                <wp:docPr id="17"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95400" cy="254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0AB57C" id="Line 142" o:spid="_x0000_s1026" style="position:absolute;flip:x 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45pt" to="336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" strokeweight="1.5pt">
                <v:stroke endarrow="block"/>
              </v:line>
            </w:pict>
          </mc:Fallback>
        </mc:AlternateContent>
      </w:r>
      <w:r>
        <w:rPr>
          <w:rFonts w:ascii="Arial Narrow" w:hAnsi="Arial Narrow" w:cs="Arial"/>
          <w:noProof/>
          <w:sz w:val="20"/>
        </w:rPr>
        <mc:AlternateContent>
          <mc:Choice Requires="wps">
            <w:drawing>
              <wp:anchor distT="0" distB="0" distL="114300" distR="114300" simplePos="0" relativeHeight="251722752" behindDoc="0" locked="0" layoutInCell="1" allowOverlap="1">
                <wp:simplePos x="0" y="0"/>
                <wp:positionH relativeFrom="column">
                  <wp:posOffset>5600700</wp:posOffset>
                </wp:positionH>
                <wp:positionV relativeFrom="paragraph">
                  <wp:posOffset>18415</wp:posOffset>
                </wp:positionV>
                <wp:extent cx="1371600" cy="0"/>
                <wp:effectExtent l="24130" t="60960" r="13970" b="62865"/>
                <wp:wrapNone/>
                <wp:docPr id="16"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862108" id="Line 147" o:spid="_x0000_s1026" style="position:absolute;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1.45pt" to="549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" strokeweight="1.5pt">
                <v:stroke endarrow="block"/>
              </v:line>
            </w:pict>
          </mc:Fallback>
        </mc:AlternateContent>
      </w:r>
    </w:p>
    <w:p w:rsidR="00C57E0D" w:rsidRPr="005824B2" w:rsidRDefault="00C57E0D" w:rsidP="00FD2B76">
      <w:pPr>
        <w:pStyle w:val="Pieddepage"/>
        <w:numPr>
          <w:ilvl w:val="0"/>
          <w:numId w:val="12"/>
        </w:numPr>
        <w:tabs>
          <w:tab w:val="clear" w:pos="1068"/>
          <w:tab w:val="clear" w:pos="4536"/>
          <w:tab w:val="clear" w:pos="9072"/>
          <w:tab w:val="num" w:pos="360"/>
        </w:tabs>
        <w:ind w:hanging="1068"/>
        <w:rPr>
          <w:rFonts w:ascii="Arial Narrow" w:hAnsi="Arial Narrow" w:cs="Arial"/>
          <w:sz w:val="20"/>
        </w:rPr>
      </w:pPr>
      <w:r w:rsidRPr="005824B2">
        <w:rPr>
          <w:rFonts w:ascii="Arial Narrow" w:hAnsi="Arial Narrow" w:cs="Arial"/>
          <w:sz w:val="20"/>
        </w:rPr>
        <w:t xml:space="preserve">traitement des cas de violation de la réglementation </w:t>
      </w:r>
    </w:p>
    <w:p w:rsidR="00C57E0D" w:rsidRPr="005824B2" w:rsidRDefault="00086D93" w:rsidP="00FD2B76">
      <w:pPr>
        <w:pStyle w:val="Pieddepage"/>
        <w:tabs>
          <w:tab w:val="clear" w:pos="4536"/>
          <w:tab w:val="clear" w:pos="9072"/>
          <w:tab w:val="num" w:pos="360"/>
        </w:tabs>
        <w:ind w:left="360"/>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720704" behindDoc="0" locked="0" layoutInCell="1" allowOverlap="1">
                <wp:simplePos x="0" y="0"/>
                <wp:positionH relativeFrom="column">
                  <wp:posOffset>4229100</wp:posOffset>
                </wp:positionH>
                <wp:positionV relativeFrom="paragraph">
                  <wp:posOffset>13335</wp:posOffset>
                </wp:positionV>
                <wp:extent cx="1333500" cy="2540"/>
                <wp:effectExtent l="24130" t="61595" r="13970" b="59690"/>
                <wp:wrapNone/>
                <wp:docPr id="15"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33500" cy="254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BBA039" id="Line 145" o:spid="_x0000_s1026" style="position:absolute;flip:x 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1.05pt" to="43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" strokeweight="1.5pt">
                <v:stroke endarrow="block"/>
              </v:line>
            </w:pict>
          </mc:Fallback>
        </mc:AlternateContent>
      </w:r>
      <w:r>
        <w:rPr>
          <w:rFonts w:ascii="Arial Narrow" w:hAnsi="Arial Narrow" w:cs="Arial"/>
          <w:noProof/>
          <w:sz w:val="20"/>
        </w:rPr>
        <mc:AlternateContent>
          <mc:Choice Requires="wps">
            <w:drawing>
              <wp:anchor distT="0" distB="0" distL="114300" distR="114300" simplePos="0" relativeHeight="251718656" behindDoc="0" locked="0" layoutInCell="1" allowOverlap="1">
                <wp:simplePos x="0" y="0"/>
                <wp:positionH relativeFrom="column">
                  <wp:posOffset>2971800</wp:posOffset>
                </wp:positionH>
                <wp:positionV relativeFrom="paragraph">
                  <wp:posOffset>13335</wp:posOffset>
                </wp:positionV>
                <wp:extent cx="1295400" cy="2540"/>
                <wp:effectExtent l="24130" t="61595" r="13970" b="59690"/>
                <wp:wrapNone/>
                <wp:docPr id="14" name="Lin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95400" cy="254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8A8639" id="Line 143" o:spid="_x0000_s1026" style="position:absolute;flip:x 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05pt" to="336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" strokeweight="1.5pt">
                <v:stroke endarrow="block"/>
              </v:line>
            </w:pict>
          </mc:Fallback>
        </mc:AlternateContent>
      </w:r>
      <w:r>
        <w:rPr>
          <w:rFonts w:ascii="Arial Narrow" w:hAnsi="Arial Narrow" w:cs="Arial"/>
          <w:noProof/>
          <w:sz w:val="20"/>
        </w:rPr>
        <mc:AlternateContent>
          <mc:Choice Requires="wps">
            <w:drawing>
              <wp:anchor distT="0" distB="0" distL="114300" distR="114300" simplePos="0" relativeHeight="251723776" behindDoc="0" locked="0" layoutInCell="1" allowOverlap="1">
                <wp:simplePos x="0" y="0"/>
                <wp:positionH relativeFrom="column">
                  <wp:posOffset>5600700</wp:posOffset>
                </wp:positionH>
                <wp:positionV relativeFrom="paragraph">
                  <wp:posOffset>13335</wp:posOffset>
                </wp:positionV>
                <wp:extent cx="1371600" cy="0"/>
                <wp:effectExtent l="24130" t="61595" r="13970" b="62230"/>
                <wp:wrapNone/>
                <wp:docPr id="13" name="Lin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40E071" id="Line 148" o:spid="_x0000_s1026" style="position:absolute;flip:x;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1.05pt" to="549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" strokeweight="1.5pt">
                <v:stroke endarrow="block"/>
              </v:line>
            </w:pict>
          </mc:Fallback>
        </mc:AlternateContent>
      </w:r>
      <w:r w:rsidR="00C57E0D" w:rsidRPr="005824B2">
        <w:rPr>
          <w:rFonts w:ascii="Arial Narrow" w:hAnsi="Arial Narrow" w:cs="Arial"/>
          <w:i/>
          <w:iCs/>
          <w:sz w:val="20"/>
        </w:rPr>
        <w:t>(art 21 h),</w:t>
      </w:r>
      <w:r w:rsidR="00C57E0D" w:rsidRPr="005824B2">
        <w:rPr>
          <w:rFonts w:ascii="Arial Narrow" w:hAnsi="Arial Narrow" w:cs="Arial"/>
          <w:sz w:val="20"/>
        </w:rPr>
        <w:t xml:space="preserve"> sanctions et exclusions </w:t>
      </w:r>
      <w:r w:rsidR="00C57E0D" w:rsidRPr="005824B2">
        <w:rPr>
          <w:rFonts w:ascii="Arial Narrow" w:hAnsi="Arial Narrow" w:cs="Arial"/>
          <w:i/>
          <w:iCs/>
          <w:sz w:val="20"/>
        </w:rPr>
        <w:t xml:space="preserve">(art </w:t>
      </w:r>
      <w:r w:rsidR="000E4703" w:rsidRPr="005824B2">
        <w:rPr>
          <w:rFonts w:ascii="Arial Narrow" w:hAnsi="Arial Narrow" w:cs="Arial"/>
          <w:i/>
          <w:iCs/>
          <w:sz w:val="20"/>
        </w:rPr>
        <w:t>.</w:t>
      </w:r>
      <w:r w:rsidR="00C57E0D" w:rsidRPr="005824B2">
        <w:rPr>
          <w:rFonts w:ascii="Arial Narrow" w:hAnsi="Arial Narrow" w:cs="Arial"/>
          <w:i/>
          <w:iCs/>
          <w:sz w:val="20"/>
        </w:rPr>
        <w:t>21 i et 21 j)</w:t>
      </w:r>
    </w:p>
    <w:p w:rsidR="00C57E0D" w:rsidRPr="005824B2" w:rsidRDefault="00C57E0D" w:rsidP="00FD2B76">
      <w:pPr>
        <w:pStyle w:val="Pieddepage"/>
        <w:tabs>
          <w:tab w:val="clear" w:pos="4536"/>
          <w:tab w:val="clear" w:pos="9072"/>
          <w:tab w:val="num" w:pos="360"/>
        </w:tabs>
        <w:ind w:left="360" w:hanging="1068"/>
        <w:rPr>
          <w:rFonts w:ascii="Arial Narrow" w:hAnsi="Arial Narrow" w:cs="Arial"/>
          <w:i/>
          <w:iCs/>
          <w:sz w:val="20"/>
        </w:rPr>
      </w:pPr>
    </w:p>
    <w:p w:rsidR="00C57E0D" w:rsidRPr="005824B2" w:rsidRDefault="00C57E0D" w:rsidP="00FD2B76">
      <w:pPr>
        <w:pStyle w:val="Pieddepage"/>
        <w:numPr>
          <w:ilvl w:val="0"/>
          <w:numId w:val="13"/>
        </w:numPr>
        <w:tabs>
          <w:tab w:val="clear" w:pos="1068"/>
          <w:tab w:val="clear" w:pos="4536"/>
          <w:tab w:val="clear" w:pos="9072"/>
          <w:tab w:val="num" w:pos="360"/>
        </w:tabs>
        <w:ind w:hanging="1068"/>
        <w:rPr>
          <w:rFonts w:ascii="Arial Narrow" w:hAnsi="Arial Narrow" w:cs="Arial"/>
          <w:i/>
          <w:iCs/>
          <w:sz w:val="20"/>
        </w:rPr>
      </w:pPr>
      <w:r w:rsidRPr="005824B2">
        <w:rPr>
          <w:rFonts w:ascii="Arial Narrow" w:hAnsi="Arial Narrow" w:cs="Arial"/>
          <w:sz w:val="20"/>
        </w:rPr>
        <w:t>traitement des recours des candidats et soumissionnaires</w:t>
      </w:r>
    </w:p>
    <w:p w:rsidR="00C57E0D" w:rsidRPr="005824B2" w:rsidRDefault="00086D93" w:rsidP="00FD2B76">
      <w:pPr>
        <w:pStyle w:val="Pieddepage"/>
        <w:tabs>
          <w:tab w:val="clear" w:pos="4536"/>
          <w:tab w:val="clear" w:pos="9072"/>
          <w:tab w:val="num" w:pos="360"/>
        </w:tabs>
        <w:ind w:left="360"/>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721728" behindDoc="0" locked="0" layoutInCell="1" allowOverlap="1">
                <wp:simplePos x="0" y="0"/>
                <wp:positionH relativeFrom="column">
                  <wp:posOffset>4229100</wp:posOffset>
                </wp:positionH>
                <wp:positionV relativeFrom="paragraph">
                  <wp:posOffset>5715</wp:posOffset>
                </wp:positionV>
                <wp:extent cx="1333500" cy="2540"/>
                <wp:effectExtent l="24130" t="62230" r="13970" b="59055"/>
                <wp:wrapNone/>
                <wp:docPr id="12" name="Lin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33500" cy="254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26522A" id="Line 146" o:spid="_x0000_s1026" style="position:absolute;flip:x 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45pt" to="438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" strokeweight="1.5pt">
                <v:stroke endarrow="block"/>
              </v:line>
            </w:pict>
          </mc:Fallback>
        </mc:AlternateContent>
      </w:r>
      <w:r>
        <w:rPr>
          <w:rFonts w:ascii="Arial Narrow" w:hAnsi="Arial Narrow" w:cs="Arial"/>
          <w:noProof/>
          <w:sz w:val="20"/>
        </w:rPr>
        <mc:AlternateContent>
          <mc:Choice Requires="wps">
            <w:drawing>
              <wp:anchor distT="0" distB="0" distL="114300" distR="114300" simplePos="0" relativeHeight="251716608" behindDoc="0" locked="0" layoutInCell="1" allowOverlap="1">
                <wp:simplePos x="0" y="0"/>
                <wp:positionH relativeFrom="column">
                  <wp:posOffset>2971800</wp:posOffset>
                </wp:positionH>
                <wp:positionV relativeFrom="paragraph">
                  <wp:posOffset>5715</wp:posOffset>
                </wp:positionV>
                <wp:extent cx="1295400" cy="2540"/>
                <wp:effectExtent l="24130" t="62230" r="13970" b="59055"/>
                <wp:wrapNone/>
                <wp:docPr id="11"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95400" cy="254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DB612A" id="Line 141" o:spid="_x0000_s1026" style="position:absolute;flip:x 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45pt" to="336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" strokeweight="1.5pt">
                <v:stroke endarrow="block"/>
              </v:line>
            </w:pict>
          </mc:Fallback>
        </mc:AlternateContent>
      </w:r>
      <w:r>
        <w:rPr>
          <w:rFonts w:ascii="Arial Narrow" w:hAnsi="Arial Narrow" w:cs="Arial"/>
          <w:noProof/>
          <w:sz w:val="20"/>
        </w:rPr>
        <mc:AlternateContent>
          <mc:Choice Requires="wps">
            <w:drawing>
              <wp:anchor distT="0" distB="0" distL="114300" distR="114300" simplePos="0" relativeHeight="251724800" behindDoc="0" locked="0" layoutInCell="1" allowOverlap="1">
                <wp:simplePos x="0" y="0"/>
                <wp:positionH relativeFrom="column">
                  <wp:posOffset>5600700</wp:posOffset>
                </wp:positionH>
                <wp:positionV relativeFrom="paragraph">
                  <wp:posOffset>5715</wp:posOffset>
                </wp:positionV>
                <wp:extent cx="1371600" cy="0"/>
                <wp:effectExtent l="24130" t="62230" r="13970" b="61595"/>
                <wp:wrapNone/>
                <wp:docPr id="10" name="Lin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61BF6A" id="Line 149" o:spid="_x0000_s1026" style="position:absolute;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45pt" to="549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" strokeweight="1.5pt">
                <v:stroke endarrow="block"/>
              </v:line>
            </w:pict>
          </mc:Fallback>
        </mc:AlternateContent>
      </w:r>
      <w:r w:rsidR="00C57E0D" w:rsidRPr="005824B2">
        <w:rPr>
          <w:rFonts w:ascii="Arial Narrow" w:hAnsi="Arial Narrow" w:cs="Arial"/>
          <w:i/>
          <w:iCs/>
          <w:sz w:val="20"/>
        </w:rPr>
        <w:t>(art 21 k)</w:t>
      </w:r>
    </w:p>
    <w:p w:rsidR="00C57E0D" w:rsidRPr="005824B2" w:rsidRDefault="00C57E0D" w:rsidP="00FD2B76">
      <w:pPr>
        <w:pStyle w:val="Pieddepage"/>
        <w:tabs>
          <w:tab w:val="clear" w:pos="4536"/>
          <w:tab w:val="clear" w:pos="9072"/>
          <w:tab w:val="num" w:pos="360"/>
        </w:tabs>
        <w:ind w:left="360" w:hanging="1068"/>
        <w:rPr>
          <w:rFonts w:ascii="Arial Narrow" w:hAnsi="Arial Narrow" w:cs="Arial"/>
          <w:i/>
          <w:iCs/>
          <w:sz w:val="20"/>
        </w:rPr>
      </w:pPr>
    </w:p>
    <w:p w:rsidR="00C57E0D" w:rsidRPr="005824B2" w:rsidRDefault="00086D93" w:rsidP="00FD2B76">
      <w:pPr>
        <w:pStyle w:val="Pieddepage"/>
        <w:numPr>
          <w:ilvl w:val="0"/>
          <w:numId w:val="13"/>
        </w:numPr>
        <w:tabs>
          <w:tab w:val="clear" w:pos="1068"/>
          <w:tab w:val="clear" w:pos="4536"/>
          <w:tab w:val="clear" w:pos="9072"/>
          <w:tab w:val="num" w:pos="360"/>
        </w:tabs>
        <w:ind w:hanging="1068"/>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714560" behindDoc="0" locked="0" layoutInCell="1" allowOverlap="1">
                <wp:simplePos x="0" y="0"/>
                <wp:positionH relativeFrom="column">
                  <wp:posOffset>6972300</wp:posOffset>
                </wp:positionH>
                <wp:positionV relativeFrom="paragraph">
                  <wp:posOffset>635</wp:posOffset>
                </wp:positionV>
                <wp:extent cx="0" cy="228600"/>
                <wp:effectExtent l="14605" t="15240" r="13970" b="13335"/>
                <wp:wrapNone/>
                <wp:docPr id="9"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DDC567" id="Line 139"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9pt,.05pt" to="549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" strokeweight="1.5pt"/>
            </w:pict>
          </mc:Fallback>
        </mc:AlternateContent>
      </w:r>
      <w:r>
        <w:rPr>
          <w:rFonts w:ascii="Arial Narrow" w:hAnsi="Arial Narrow" w:cs="Arial"/>
          <w:noProof/>
          <w:sz w:val="20"/>
        </w:rPr>
        <mc:AlternateContent>
          <mc:Choice Requires="wps">
            <w:drawing>
              <wp:anchor distT="0" distB="0" distL="114300" distR="114300" simplePos="0" relativeHeight="251713536" behindDoc="0" locked="0" layoutInCell="1" allowOverlap="1">
                <wp:simplePos x="0" y="0"/>
                <wp:positionH relativeFrom="column">
                  <wp:posOffset>5600700</wp:posOffset>
                </wp:positionH>
                <wp:positionV relativeFrom="paragraph">
                  <wp:posOffset>635</wp:posOffset>
                </wp:positionV>
                <wp:extent cx="0" cy="228600"/>
                <wp:effectExtent l="14605" t="15240" r="13970" b="13335"/>
                <wp:wrapNone/>
                <wp:docPr id="8" name="Lin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2AA5FA" id="Line 138"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05pt" to="441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" strokeweight="1.5pt"/>
            </w:pict>
          </mc:Fallback>
        </mc:AlternateContent>
      </w:r>
      <w:r>
        <w:rPr>
          <w:rFonts w:ascii="Arial Narrow" w:hAnsi="Arial Narrow" w:cs="Arial"/>
          <w:noProof/>
          <w:sz w:val="20"/>
        </w:rPr>
        <mc:AlternateContent>
          <mc:Choice Requires="wps">
            <w:drawing>
              <wp:anchor distT="0" distB="0" distL="114300" distR="114300" simplePos="0" relativeHeight="251711488" behindDoc="0" locked="0" layoutInCell="1" allowOverlap="1">
                <wp:simplePos x="0" y="0"/>
                <wp:positionH relativeFrom="column">
                  <wp:posOffset>5600700</wp:posOffset>
                </wp:positionH>
                <wp:positionV relativeFrom="paragraph">
                  <wp:posOffset>635</wp:posOffset>
                </wp:positionV>
                <wp:extent cx="1371600" cy="0"/>
                <wp:effectExtent l="14605" t="62865" r="23495" b="60960"/>
                <wp:wrapNone/>
                <wp:docPr id="7"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33AB15" id="Line 136"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05pt" to="54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" strokeweight="1.5pt">
                <v:stroke endarrow="block"/>
              </v:line>
            </w:pict>
          </mc:Fallback>
        </mc:AlternateContent>
      </w:r>
      <w:r w:rsidR="00C57E0D" w:rsidRPr="005824B2">
        <w:rPr>
          <w:rFonts w:ascii="Arial Narrow" w:hAnsi="Arial Narrow" w:cs="Arial"/>
          <w:sz w:val="20"/>
        </w:rPr>
        <w:t xml:space="preserve">programme de renforcement des capacités humaines </w:t>
      </w:r>
    </w:p>
    <w:p w:rsidR="00C57E0D" w:rsidRPr="005824B2" w:rsidRDefault="00086D93" w:rsidP="00FD2B76">
      <w:pPr>
        <w:pStyle w:val="Pieddepage"/>
        <w:tabs>
          <w:tab w:val="clear" w:pos="4536"/>
          <w:tab w:val="clear" w:pos="9072"/>
          <w:tab w:val="num" w:pos="360"/>
        </w:tabs>
        <w:ind w:left="360"/>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710464" behindDoc="0" locked="0" layoutInCell="1" allowOverlap="1">
                <wp:simplePos x="0" y="0"/>
                <wp:positionH relativeFrom="column">
                  <wp:posOffset>4229100</wp:posOffset>
                </wp:positionH>
                <wp:positionV relativeFrom="paragraph">
                  <wp:posOffset>-1905</wp:posOffset>
                </wp:positionV>
                <wp:extent cx="1333500" cy="2540"/>
                <wp:effectExtent l="24130" t="63500" r="13970" b="57785"/>
                <wp:wrapNone/>
                <wp:docPr id="6"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33500" cy="254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B53908" id="Line 135" o:spid="_x0000_s1026" style="position:absolute;flip:x 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15pt" to="43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" strokeweight="1.5pt">
                <v:stroke endarrow="block"/>
              </v:line>
            </w:pict>
          </mc:Fallback>
        </mc:AlternateContent>
      </w:r>
      <w:r>
        <w:rPr>
          <w:rFonts w:ascii="Arial Narrow" w:hAnsi="Arial Narrow" w:cs="Arial"/>
          <w:noProof/>
          <w:sz w:val="20"/>
        </w:rPr>
        <mc:AlternateContent>
          <mc:Choice Requires="wps">
            <w:drawing>
              <wp:anchor distT="0" distB="0" distL="114300" distR="114300" simplePos="0" relativeHeight="251707392" behindDoc="0" locked="0" layoutInCell="1" allowOverlap="1">
                <wp:simplePos x="0" y="0"/>
                <wp:positionH relativeFrom="column">
                  <wp:posOffset>2971800</wp:posOffset>
                </wp:positionH>
                <wp:positionV relativeFrom="paragraph">
                  <wp:posOffset>635</wp:posOffset>
                </wp:positionV>
                <wp:extent cx="1295400" cy="0"/>
                <wp:effectExtent l="24130" t="66040" r="13970" b="57785"/>
                <wp:wrapNone/>
                <wp:docPr id="5"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954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AB3CF5" id="Line 132" o:spid="_x0000_s1026" style="position:absolute;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05pt" to="33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" strokeweight="1.5pt">
                <v:stroke endarrow="block"/>
              </v:line>
            </w:pict>
          </mc:Fallback>
        </mc:AlternateContent>
      </w:r>
      <w:r>
        <w:rPr>
          <w:rFonts w:ascii="Arial Narrow" w:hAnsi="Arial Narrow" w:cs="Arial"/>
          <w:i/>
          <w:iCs/>
          <w:noProof/>
          <w:sz w:val="20"/>
        </w:rPr>
        <mc:AlternateContent>
          <mc:Choice Requires="wps">
            <w:drawing>
              <wp:anchor distT="0" distB="0" distL="114300" distR="114300" simplePos="0" relativeHeight="251712512" behindDoc="0" locked="0" layoutInCell="1" allowOverlap="1">
                <wp:simplePos x="0" y="0"/>
                <wp:positionH relativeFrom="column">
                  <wp:posOffset>5600700</wp:posOffset>
                </wp:positionH>
                <wp:positionV relativeFrom="paragraph">
                  <wp:posOffset>112395</wp:posOffset>
                </wp:positionV>
                <wp:extent cx="1371600" cy="0"/>
                <wp:effectExtent l="24130" t="63500" r="13970" b="60325"/>
                <wp:wrapNone/>
                <wp:docPr id="4"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833A4C" id="Line 137" o:spid="_x0000_s1026" style="position:absolute;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8.85pt" to="549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" strokeweight="1.5pt">
                <v:stroke endarrow="block"/>
              </v:line>
            </w:pict>
          </mc:Fallback>
        </mc:AlternateContent>
      </w:r>
      <w:r w:rsidR="00C57E0D" w:rsidRPr="005824B2">
        <w:rPr>
          <w:rFonts w:ascii="Arial Narrow" w:hAnsi="Arial Narrow" w:cs="Arial"/>
          <w:i/>
          <w:iCs/>
          <w:sz w:val="20"/>
        </w:rPr>
        <w:t>(art 21 l)</w:t>
      </w:r>
    </w:p>
    <w:p w:rsidR="00C57E0D" w:rsidRPr="005824B2" w:rsidRDefault="00C57E0D" w:rsidP="00FD2B76">
      <w:pPr>
        <w:pStyle w:val="Pieddepage"/>
        <w:tabs>
          <w:tab w:val="clear" w:pos="4536"/>
          <w:tab w:val="clear" w:pos="9072"/>
          <w:tab w:val="num" w:pos="360"/>
        </w:tabs>
        <w:ind w:left="360" w:hanging="1068"/>
        <w:rPr>
          <w:rFonts w:ascii="Arial Narrow" w:hAnsi="Arial Narrow" w:cs="Arial"/>
          <w:i/>
          <w:iCs/>
          <w:sz w:val="20"/>
        </w:rPr>
      </w:pPr>
    </w:p>
    <w:p w:rsidR="00C57E0D" w:rsidRPr="005824B2" w:rsidRDefault="00086D93" w:rsidP="00FD2B76">
      <w:pPr>
        <w:pStyle w:val="Pieddepage"/>
        <w:numPr>
          <w:ilvl w:val="0"/>
          <w:numId w:val="13"/>
        </w:numPr>
        <w:tabs>
          <w:tab w:val="clear" w:pos="1068"/>
          <w:tab w:val="clear" w:pos="4536"/>
          <w:tab w:val="clear" w:pos="9072"/>
          <w:tab w:val="num" w:pos="360"/>
        </w:tabs>
        <w:ind w:hanging="1068"/>
        <w:rPr>
          <w:rFonts w:ascii="Arial Narrow" w:hAnsi="Arial Narrow" w:cs="Arial"/>
          <w:i/>
          <w:iCs/>
          <w:sz w:val="20"/>
        </w:rPr>
      </w:pPr>
      <w:r>
        <w:rPr>
          <w:rFonts w:ascii="Arial Narrow" w:hAnsi="Arial Narrow" w:cs="Arial"/>
          <w:noProof/>
          <w:sz w:val="20"/>
        </w:rPr>
        <mc:AlternateContent>
          <mc:Choice Requires="wps">
            <w:drawing>
              <wp:anchor distT="0" distB="0" distL="114300" distR="114300" simplePos="0" relativeHeight="251709440" behindDoc="0" locked="0" layoutInCell="1" allowOverlap="1">
                <wp:simplePos x="0" y="0"/>
                <wp:positionH relativeFrom="column">
                  <wp:posOffset>4229100</wp:posOffset>
                </wp:positionH>
                <wp:positionV relativeFrom="paragraph">
                  <wp:posOffset>107315</wp:posOffset>
                </wp:positionV>
                <wp:extent cx="1333500" cy="2540"/>
                <wp:effectExtent l="24130" t="64135" r="13970" b="57150"/>
                <wp:wrapNone/>
                <wp:docPr id="3"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33500" cy="254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F6CC8B" id="Line 134" o:spid="_x0000_s1026" style="position:absolute;flip:x 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8.45pt" to="438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" strokeweight="1.5pt">
                <v:stroke endarrow="block"/>
              </v:line>
            </w:pict>
          </mc:Fallback>
        </mc:AlternateContent>
      </w:r>
      <w:r>
        <w:rPr>
          <w:rFonts w:ascii="Arial Narrow" w:hAnsi="Arial Narrow" w:cs="Arial"/>
          <w:noProof/>
          <w:sz w:val="20"/>
        </w:rPr>
        <mc:AlternateContent>
          <mc:Choice Requires="wps">
            <w:drawing>
              <wp:anchor distT="0" distB="0" distL="114300" distR="114300" simplePos="0" relativeHeight="251708416" behindDoc="0" locked="0" layoutInCell="1" allowOverlap="1">
                <wp:simplePos x="0" y="0"/>
                <wp:positionH relativeFrom="column">
                  <wp:posOffset>2971800</wp:posOffset>
                </wp:positionH>
                <wp:positionV relativeFrom="paragraph">
                  <wp:posOffset>107315</wp:posOffset>
                </wp:positionV>
                <wp:extent cx="1295400" cy="2540"/>
                <wp:effectExtent l="24130" t="64135" r="13970" b="57150"/>
                <wp:wrapNone/>
                <wp:docPr id="2"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95400" cy="254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AD12BB" id="Line 133" o:spid="_x0000_s1026" style="position:absolute;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8.45pt" to="336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" strokeweight="1.5pt">
                <v:stroke endarrow="block"/>
              </v:line>
            </w:pict>
          </mc:Fallback>
        </mc:AlternateContent>
      </w:r>
      <w:r>
        <w:rPr>
          <w:rFonts w:ascii="Arial Narrow" w:hAnsi="Arial Narrow" w:cs="Arial"/>
          <w:noProof/>
          <w:sz w:val="20"/>
        </w:rPr>
        <mc:AlternateContent>
          <mc:Choice Requires="wps">
            <w:drawing>
              <wp:anchor distT="0" distB="0" distL="114300" distR="114300" simplePos="0" relativeHeight="251715584" behindDoc="0" locked="0" layoutInCell="1" allowOverlap="1">
                <wp:simplePos x="0" y="0"/>
                <wp:positionH relativeFrom="column">
                  <wp:posOffset>5600700</wp:posOffset>
                </wp:positionH>
                <wp:positionV relativeFrom="paragraph">
                  <wp:posOffset>107315</wp:posOffset>
                </wp:positionV>
                <wp:extent cx="1371600" cy="0"/>
                <wp:effectExtent l="24130" t="64135" r="13970" b="59690"/>
                <wp:wrapNone/>
                <wp:docPr id="1"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190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0E66F4" id="Line 140"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pt,8.45pt" to="549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" strokeweight="1.5pt">
                <v:stroke endarrow="block"/>
              </v:line>
            </w:pict>
          </mc:Fallback>
        </mc:AlternateContent>
      </w:r>
      <w:r w:rsidR="00C57E0D" w:rsidRPr="005824B2">
        <w:rPr>
          <w:rFonts w:ascii="Arial Narrow" w:hAnsi="Arial Narrow" w:cs="Arial"/>
          <w:sz w:val="20"/>
        </w:rPr>
        <w:t xml:space="preserve">formation initiale et continue </w:t>
      </w:r>
      <w:r w:rsidR="00C57E0D" w:rsidRPr="005824B2">
        <w:rPr>
          <w:rFonts w:ascii="Arial Narrow" w:hAnsi="Arial Narrow" w:cs="Arial"/>
          <w:i/>
          <w:iCs/>
          <w:sz w:val="20"/>
        </w:rPr>
        <w:t>(art</w:t>
      </w:r>
      <w:r w:rsidR="000E4703" w:rsidRPr="005824B2">
        <w:rPr>
          <w:rFonts w:ascii="Arial Narrow" w:hAnsi="Arial Narrow" w:cs="Arial"/>
          <w:i/>
          <w:iCs/>
          <w:sz w:val="20"/>
        </w:rPr>
        <w:t>.</w:t>
      </w:r>
      <w:r w:rsidR="00C57E0D" w:rsidRPr="005824B2">
        <w:rPr>
          <w:rFonts w:ascii="Arial Narrow" w:hAnsi="Arial Narrow" w:cs="Arial"/>
          <w:i/>
          <w:iCs/>
          <w:sz w:val="20"/>
        </w:rPr>
        <w:t xml:space="preserve"> 21 m et n)</w:t>
      </w:r>
    </w:p>
    <w:p w:rsidR="00C57E0D" w:rsidRPr="005824B2" w:rsidRDefault="00C57E0D">
      <w:pPr>
        <w:pStyle w:val="Titre1"/>
        <w:spacing w:before="0" w:after="0"/>
        <w:jc w:val="both"/>
        <w:rPr>
          <w:sz w:val="24"/>
          <w:szCs w:val="24"/>
        </w:rPr>
        <w:sectPr w:rsidR="00C57E0D" w:rsidRPr="005824B2" w:rsidSect="006D3780">
          <w:pgSz w:w="16838" w:h="11906" w:orient="landscape"/>
          <w:pgMar w:top="719" w:right="851" w:bottom="899" w:left="1418" w:header="708" w:footer="708" w:gutter="0"/>
          <w:cols w:space="708"/>
          <w:docGrid w:linePitch="360"/>
        </w:sectPr>
      </w:pPr>
    </w:p>
    <w:p w:rsidR="00503AD8" w:rsidRPr="005824B2" w:rsidRDefault="004E6433" w:rsidP="004E6433">
      <w:pPr>
        <w:pStyle w:val="Titre1"/>
        <w:spacing w:before="0" w:after="0"/>
        <w:jc w:val="center"/>
        <w:rPr>
          <w:rFonts w:ascii="Times New Roman" w:hAnsi="Times New Roman" w:cs="Times New Roman"/>
          <w:sz w:val="26"/>
          <w:szCs w:val="26"/>
        </w:rPr>
      </w:pPr>
      <w:bookmarkStart w:id="14" w:name="_Toc246829413"/>
      <w:r w:rsidRPr="005824B2">
        <w:rPr>
          <w:rFonts w:ascii="Times New Roman" w:hAnsi="Times New Roman" w:cs="Times New Roman"/>
          <w:sz w:val="26"/>
          <w:szCs w:val="26"/>
        </w:rPr>
        <w:lastRenderedPageBreak/>
        <w:t>CHAPITRE 2</w:t>
      </w:r>
      <w:r w:rsidR="00503AD8" w:rsidRPr="005824B2">
        <w:rPr>
          <w:rFonts w:ascii="Times New Roman" w:hAnsi="Times New Roman" w:cs="Times New Roman"/>
          <w:sz w:val="26"/>
          <w:szCs w:val="26"/>
        </w:rPr>
        <w:t>. PROCEDURES DE PASSATION DES MARCHES PUBLICS</w:t>
      </w:r>
    </w:p>
    <w:p w:rsidR="00503AD8" w:rsidRPr="005824B2" w:rsidRDefault="00503AD8" w:rsidP="00503AD8">
      <w:pPr>
        <w:pStyle w:val="Titre1"/>
        <w:spacing w:before="0" w:after="0"/>
        <w:rPr>
          <w:rFonts w:ascii="Times New Roman" w:hAnsi="Times New Roman" w:cs="Times New Roman"/>
          <w:sz w:val="24"/>
          <w:szCs w:val="24"/>
        </w:rPr>
      </w:pPr>
    </w:p>
    <w:p w:rsidR="004E6433" w:rsidRPr="005824B2" w:rsidRDefault="004E6433" w:rsidP="004E6433"/>
    <w:p w:rsidR="004E6433" w:rsidRPr="005824B2" w:rsidRDefault="004E6433" w:rsidP="00503AD8">
      <w:pPr>
        <w:rPr>
          <w:b/>
        </w:rPr>
      </w:pPr>
      <w:r w:rsidRPr="005824B2">
        <w:rPr>
          <w:b/>
        </w:rPr>
        <w:t>Introduction.</w:t>
      </w:r>
    </w:p>
    <w:p w:rsidR="004E6433" w:rsidRPr="005824B2" w:rsidRDefault="004E6433" w:rsidP="00503AD8"/>
    <w:p w:rsidR="00F716DE" w:rsidRPr="005824B2" w:rsidRDefault="004E6433" w:rsidP="007F1EBF">
      <w:pPr>
        <w:jc w:val="both"/>
      </w:pPr>
      <w:r w:rsidRPr="005824B2">
        <w:t xml:space="preserve">L’objectif </w:t>
      </w:r>
      <w:r w:rsidR="007F1EBF" w:rsidRPr="005824B2">
        <w:t>poursuivi</w:t>
      </w:r>
      <w:r w:rsidRPr="005824B2">
        <w:t xml:space="preserve"> au travers des procédures de passation des marchés publics est de procurer au Maître d’ouvrage </w:t>
      </w:r>
      <w:r w:rsidR="007F1EBF" w:rsidRPr="005824B2">
        <w:t>des</w:t>
      </w:r>
      <w:r w:rsidRPr="005824B2">
        <w:t xml:space="preserve"> </w:t>
      </w:r>
      <w:r w:rsidR="007F1EBF" w:rsidRPr="005824B2">
        <w:t>services, des biens ou des ouvrages,</w:t>
      </w:r>
      <w:r w:rsidRPr="005824B2">
        <w:t xml:space="preserve"> qui réponde</w:t>
      </w:r>
      <w:r w:rsidR="007F1EBF" w:rsidRPr="005824B2">
        <w:t>nt</w:t>
      </w:r>
      <w:r w:rsidRPr="005824B2">
        <w:t xml:space="preserve"> le mieux possible aux spécifications techniques fixées, au meilleur prix</w:t>
      </w:r>
      <w:r w:rsidR="007F1EBF" w:rsidRPr="005824B2">
        <w:t>, après une mise en concurrence des candidats et une évaluation objectives des propositions et offres soumises.</w:t>
      </w:r>
      <w:r w:rsidRPr="005824B2">
        <w:t xml:space="preserve"> </w:t>
      </w:r>
    </w:p>
    <w:p w:rsidR="00F716DE" w:rsidRPr="005824B2" w:rsidRDefault="00F716DE" w:rsidP="00503AD8"/>
    <w:p w:rsidR="00503AD8" w:rsidRPr="005824B2" w:rsidRDefault="007F1EBF" w:rsidP="00503AD8">
      <w:r w:rsidRPr="005824B2">
        <w:t>Ce chapitre comprend deux paragraphes :</w:t>
      </w:r>
    </w:p>
    <w:p w:rsidR="00E21F28" w:rsidRPr="005824B2" w:rsidRDefault="007F1EBF" w:rsidP="00E21F28">
      <w:pPr>
        <w:numPr>
          <w:ilvl w:val="0"/>
          <w:numId w:val="13"/>
        </w:numPr>
      </w:pPr>
      <w:r w:rsidRPr="005824B2">
        <w:t>la préparation des marchés ;</w:t>
      </w:r>
    </w:p>
    <w:p w:rsidR="007F1EBF" w:rsidRPr="005824B2" w:rsidRDefault="007F1EBF" w:rsidP="00E21F28">
      <w:pPr>
        <w:numPr>
          <w:ilvl w:val="0"/>
          <w:numId w:val="13"/>
        </w:numPr>
      </w:pPr>
      <w:r w:rsidRPr="005824B2">
        <w:t>la passation des marchés.</w:t>
      </w:r>
    </w:p>
    <w:p w:rsidR="007F1EBF" w:rsidRPr="005824B2" w:rsidRDefault="007F1EBF" w:rsidP="00503AD8"/>
    <w:p w:rsidR="007F1EBF" w:rsidRPr="005824B2" w:rsidRDefault="007F1EBF" w:rsidP="00503AD8"/>
    <w:p w:rsidR="00C57E0D" w:rsidRPr="005824B2" w:rsidRDefault="00503AD8" w:rsidP="00503AD8">
      <w:pPr>
        <w:pStyle w:val="Titre1"/>
        <w:spacing w:before="0" w:after="0"/>
        <w:rPr>
          <w:rFonts w:ascii="Times New Roman" w:hAnsi="Times New Roman" w:cs="Times New Roman"/>
          <w:sz w:val="24"/>
          <w:szCs w:val="24"/>
        </w:rPr>
      </w:pPr>
      <w:r w:rsidRPr="005824B2">
        <w:rPr>
          <w:rFonts w:ascii="Times New Roman" w:hAnsi="Times New Roman" w:cs="Times New Roman"/>
          <w:sz w:val="24"/>
          <w:szCs w:val="24"/>
        </w:rPr>
        <w:t xml:space="preserve">1.  </w:t>
      </w:r>
      <w:r w:rsidR="00C57E0D" w:rsidRPr="005824B2">
        <w:rPr>
          <w:rFonts w:ascii="Times New Roman" w:hAnsi="Times New Roman" w:cs="Times New Roman"/>
          <w:sz w:val="24"/>
          <w:szCs w:val="24"/>
          <w:u w:val="single"/>
        </w:rPr>
        <w:t>PREPARATION DES MARCHES</w:t>
      </w:r>
      <w:bookmarkEnd w:id="3"/>
      <w:bookmarkEnd w:id="4"/>
      <w:bookmarkEnd w:id="5"/>
      <w:bookmarkEnd w:id="6"/>
      <w:bookmarkEnd w:id="7"/>
      <w:bookmarkEnd w:id="8"/>
      <w:bookmarkEnd w:id="9"/>
      <w:bookmarkEnd w:id="10"/>
      <w:bookmarkEnd w:id="11"/>
      <w:bookmarkEnd w:id="12"/>
      <w:bookmarkEnd w:id="13"/>
      <w:bookmarkEnd w:id="14"/>
    </w:p>
    <w:p w:rsidR="00C57E0D" w:rsidRPr="005824B2" w:rsidRDefault="00C57E0D" w:rsidP="00503AD8">
      <w:pPr>
        <w:tabs>
          <w:tab w:val="left" w:pos="540"/>
        </w:tabs>
        <w:jc w:val="both"/>
        <w:rPr>
          <w:szCs w:val="24"/>
        </w:rPr>
      </w:pPr>
    </w:p>
    <w:p w:rsidR="005B3567" w:rsidRPr="005824B2" w:rsidRDefault="00503AD8" w:rsidP="0056191E">
      <w:pPr>
        <w:ind w:left="360"/>
        <w:jc w:val="both"/>
        <w:rPr>
          <w:bCs/>
          <w:szCs w:val="24"/>
        </w:rPr>
      </w:pPr>
      <w:r w:rsidRPr="005824B2">
        <w:rPr>
          <w:szCs w:val="24"/>
        </w:rPr>
        <w:t xml:space="preserve">Le processus de préparation des marchés publics est défini par les articles 22 à 27 du </w:t>
      </w:r>
      <w:r w:rsidR="00E21EB1" w:rsidRPr="005824B2">
        <w:rPr>
          <w:szCs w:val="24"/>
        </w:rPr>
        <w:t>Code</w:t>
      </w:r>
      <w:r w:rsidRPr="005824B2">
        <w:rPr>
          <w:szCs w:val="24"/>
        </w:rPr>
        <w:t xml:space="preserve"> des marchés publics.</w:t>
      </w:r>
      <w:r w:rsidR="005B3567" w:rsidRPr="005824B2">
        <w:rPr>
          <w:szCs w:val="24"/>
        </w:rPr>
        <w:t xml:space="preserve"> </w:t>
      </w:r>
      <w:r w:rsidR="005B3567" w:rsidRPr="005824B2">
        <w:rPr>
          <w:bCs/>
          <w:szCs w:val="24"/>
        </w:rPr>
        <w:t xml:space="preserve">Lors de l’établissement de leur budget, les maîtres d’ouvrage évaluent le montant total des marchés de fournitures, de </w:t>
      </w:r>
      <w:r w:rsidR="00E97467" w:rsidRPr="005824B2">
        <w:rPr>
          <w:bCs/>
          <w:szCs w:val="24"/>
        </w:rPr>
        <w:t>services,</w:t>
      </w:r>
      <w:r w:rsidR="005B3567" w:rsidRPr="005824B2">
        <w:rPr>
          <w:bCs/>
          <w:szCs w:val="24"/>
        </w:rPr>
        <w:t xml:space="preserve"> de travaux </w:t>
      </w:r>
      <w:r w:rsidR="00E97467" w:rsidRPr="005824B2">
        <w:rPr>
          <w:bCs/>
          <w:szCs w:val="24"/>
        </w:rPr>
        <w:t xml:space="preserve">ou de prestations intellectuelles </w:t>
      </w:r>
      <w:r w:rsidR="005B3567" w:rsidRPr="005824B2">
        <w:rPr>
          <w:bCs/>
          <w:szCs w:val="24"/>
        </w:rPr>
        <w:t xml:space="preserve">qu’ils envisagent de passer au cours de l’année concernée et établissent un plan de passation des marchés comprenant l’ensemble de ces marchés, suivant un modèle-type fixé par l’Autorité de régulation des marchés publics </w:t>
      </w:r>
      <w:r w:rsidR="005B3567" w:rsidRPr="005824B2">
        <w:rPr>
          <w:b/>
          <w:bCs/>
          <w:i/>
          <w:sz w:val="20"/>
        </w:rPr>
        <w:t>(annexe</w:t>
      </w:r>
      <w:r w:rsidR="00065603" w:rsidRPr="005824B2">
        <w:rPr>
          <w:b/>
          <w:bCs/>
          <w:i/>
          <w:sz w:val="20"/>
        </w:rPr>
        <w:t xml:space="preserve"> 1</w:t>
      </w:r>
      <w:r w:rsidR="005B3567" w:rsidRPr="005824B2">
        <w:rPr>
          <w:b/>
          <w:bCs/>
          <w:i/>
          <w:sz w:val="20"/>
        </w:rPr>
        <w:t>)</w:t>
      </w:r>
      <w:r w:rsidR="005B3567" w:rsidRPr="005824B2">
        <w:rPr>
          <w:bCs/>
          <w:szCs w:val="24"/>
        </w:rPr>
        <w:t xml:space="preserve">. </w:t>
      </w:r>
    </w:p>
    <w:p w:rsidR="00503AD8" w:rsidRPr="005824B2" w:rsidRDefault="00503AD8" w:rsidP="00503AD8">
      <w:pPr>
        <w:tabs>
          <w:tab w:val="left" w:pos="540"/>
        </w:tabs>
        <w:jc w:val="both"/>
        <w:rPr>
          <w:szCs w:val="24"/>
        </w:rPr>
      </w:pPr>
    </w:p>
    <w:p w:rsidR="00C57E0D" w:rsidRPr="005824B2" w:rsidRDefault="005B3567" w:rsidP="00503AD8">
      <w:pPr>
        <w:pStyle w:val="Titre1"/>
        <w:spacing w:before="0" w:after="0"/>
        <w:rPr>
          <w:rFonts w:ascii="Times New Roman" w:hAnsi="Times New Roman" w:cs="Times New Roman"/>
          <w:sz w:val="24"/>
          <w:szCs w:val="24"/>
        </w:rPr>
      </w:pPr>
      <w:bookmarkStart w:id="15" w:name="_Toc195691673"/>
      <w:bookmarkStart w:id="16" w:name="_Toc195693918"/>
      <w:bookmarkStart w:id="17" w:name="_Toc195694194"/>
      <w:bookmarkStart w:id="18" w:name="_Toc195694781"/>
      <w:bookmarkStart w:id="19" w:name="_Toc195694980"/>
      <w:bookmarkStart w:id="20" w:name="_Toc195695179"/>
      <w:bookmarkStart w:id="21" w:name="_Toc195695378"/>
      <w:bookmarkStart w:id="22" w:name="_Toc195695575"/>
      <w:bookmarkStart w:id="23" w:name="_Toc195695968"/>
      <w:bookmarkStart w:id="24" w:name="_Toc195701375"/>
      <w:bookmarkStart w:id="25" w:name="_Toc195703003"/>
      <w:bookmarkStart w:id="26" w:name="_Toc195719537"/>
      <w:bookmarkStart w:id="27" w:name="_Toc246829414"/>
      <w:r w:rsidRPr="005824B2">
        <w:rPr>
          <w:rFonts w:ascii="Times New Roman" w:hAnsi="Times New Roman" w:cs="Times New Roman"/>
          <w:sz w:val="24"/>
          <w:szCs w:val="24"/>
        </w:rPr>
        <w:t>1.1</w:t>
      </w:r>
      <w:r w:rsidR="00C57E0D" w:rsidRPr="005824B2">
        <w:rPr>
          <w:rFonts w:ascii="Times New Roman" w:hAnsi="Times New Roman" w:cs="Times New Roman"/>
          <w:sz w:val="24"/>
          <w:szCs w:val="24"/>
        </w:rPr>
        <w:t>.</w:t>
      </w:r>
      <w:r w:rsidRPr="005824B2">
        <w:rPr>
          <w:rFonts w:ascii="Times New Roman" w:hAnsi="Times New Roman" w:cs="Times New Roman"/>
          <w:sz w:val="24"/>
          <w:szCs w:val="24"/>
        </w:rPr>
        <w:t xml:space="preserve"> </w:t>
      </w:r>
      <w:r w:rsidR="00C57E0D" w:rsidRPr="005824B2">
        <w:rPr>
          <w:rFonts w:ascii="Times New Roman" w:hAnsi="Times New Roman" w:cs="Times New Roman"/>
          <w:sz w:val="24"/>
          <w:szCs w:val="24"/>
          <w:u w:val="single"/>
        </w:rPr>
        <w:t xml:space="preserve">Détermination </w:t>
      </w:r>
      <w:r w:rsidR="00500D01" w:rsidRPr="005824B2">
        <w:rPr>
          <w:rFonts w:ascii="Times New Roman" w:hAnsi="Times New Roman" w:cs="Times New Roman"/>
          <w:sz w:val="24"/>
          <w:szCs w:val="24"/>
          <w:u w:val="single"/>
        </w:rPr>
        <w:t xml:space="preserve">et planification </w:t>
      </w:r>
      <w:r w:rsidR="00C57E0D" w:rsidRPr="005824B2">
        <w:rPr>
          <w:rFonts w:ascii="Times New Roman" w:hAnsi="Times New Roman" w:cs="Times New Roman"/>
          <w:sz w:val="24"/>
          <w:szCs w:val="24"/>
          <w:u w:val="single"/>
        </w:rPr>
        <w:t>des besoins</w:t>
      </w:r>
      <w:bookmarkEnd w:id="15"/>
      <w:bookmarkEnd w:id="16"/>
      <w:bookmarkEnd w:id="17"/>
      <w:bookmarkEnd w:id="18"/>
      <w:bookmarkEnd w:id="19"/>
      <w:bookmarkEnd w:id="20"/>
      <w:bookmarkEnd w:id="21"/>
      <w:bookmarkEnd w:id="22"/>
      <w:bookmarkEnd w:id="23"/>
      <w:bookmarkEnd w:id="24"/>
      <w:bookmarkEnd w:id="25"/>
      <w:bookmarkEnd w:id="26"/>
      <w:bookmarkEnd w:id="27"/>
    </w:p>
    <w:p w:rsidR="00C57E0D" w:rsidRPr="005824B2" w:rsidRDefault="00C57E0D" w:rsidP="00503AD8">
      <w:pPr>
        <w:jc w:val="both"/>
        <w:rPr>
          <w:b/>
          <w:i/>
          <w:szCs w:val="24"/>
          <w:u w:val="single"/>
        </w:rPr>
      </w:pPr>
    </w:p>
    <w:p w:rsidR="00C57E0D" w:rsidRPr="005824B2" w:rsidRDefault="00C57E0D" w:rsidP="0056191E">
      <w:pPr>
        <w:tabs>
          <w:tab w:val="left" w:pos="540"/>
        </w:tabs>
        <w:ind w:left="360"/>
        <w:jc w:val="both"/>
        <w:rPr>
          <w:szCs w:val="24"/>
        </w:rPr>
      </w:pPr>
      <w:r w:rsidRPr="005824B2">
        <w:rPr>
          <w:szCs w:val="24"/>
        </w:rPr>
        <w:t xml:space="preserve">La description claire et précise des fournitures, services, travaux ou prestations intellectuelles à acquérir par le </w:t>
      </w:r>
      <w:r w:rsidR="00065603" w:rsidRPr="005824B2">
        <w:rPr>
          <w:szCs w:val="24"/>
        </w:rPr>
        <w:t xml:space="preserve">Maître </w:t>
      </w:r>
      <w:r w:rsidRPr="005824B2">
        <w:rPr>
          <w:szCs w:val="24"/>
        </w:rPr>
        <w:t xml:space="preserve">d’ouvrage ou </w:t>
      </w:r>
      <w:r w:rsidR="00065603" w:rsidRPr="005824B2">
        <w:rPr>
          <w:szCs w:val="24"/>
        </w:rPr>
        <w:t>MOD</w:t>
      </w:r>
      <w:r w:rsidRPr="005824B2">
        <w:rPr>
          <w:szCs w:val="24"/>
        </w:rPr>
        <w:t xml:space="preserve"> au moyen des spécifications ou des termes de référence est nécessaire pour permettre aux candidats de répondre d'une façon réaliste et compétitive, sans avoir à assortir leurs offres de réserves ou de conditions particulières.</w:t>
      </w:r>
    </w:p>
    <w:p w:rsidR="00C57E0D" w:rsidRPr="005824B2" w:rsidRDefault="00C57E0D">
      <w:pPr>
        <w:jc w:val="both"/>
        <w:rPr>
          <w:rFonts w:ascii="Arial" w:hAnsi="Arial" w:cs="Arial"/>
          <w:sz w:val="20"/>
        </w:rPr>
      </w:pPr>
      <w:bookmarkStart w:id="28" w:name="_Toc195719538"/>
    </w:p>
    <w:p w:rsidR="00C57E0D" w:rsidRPr="005824B2" w:rsidRDefault="00503AD8" w:rsidP="004470AB">
      <w:pPr>
        <w:pStyle w:val="Titre1"/>
        <w:spacing w:before="0" w:after="0"/>
        <w:rPr>
          <w:rFonts w:ascii="Times New Roman" w:hAnsi="Times New Roman" w:cs="Times New Roman"/>
          <w:i/>
          <w:sz w:val="24"/>
        </w:rPr>
      </w:pPr>
      <w:bookmarkStart w:id="29" w:name="_Toc246829415"/>
      <w:r w:rsidRPr="005824B2">
        <w:rPr>
          <w:rFonts w:ascii="Times New Roman" w:hAnsi="Times New Roman" w:cs="Times New Roman"/>
          <w:i/>
          <w:sz w:val="24"/>
        </w:rPr>
        <w:t>a</w:t>
      </w:r>
      <w:r w:rsidR="00C57E0D" w:rsidRPr="005824B2">
        <w:rPr>
          <w:rFonts w:ascii="Times New Roman" w:hAnsi="Times New Roman" w:cs="Times New Roman"/>
          <w:i/>
          <w:sz w:val="24"/>
        </w:rPr>
        <w:t>.</w:t>
      </w:r>
      <w:r w:rsidRPr="005824B2">
        <w:rPr>
          <w:rFonts w:ascii="Times New Roman" w:hAnsi="Times New Roman" w:cs="Times New Roman"/>
          <w:i/>
          <w:sz w:val="24"/>
        </w:rPr>
        <w:t xml:space="preserve"> </w:t>
      </w:r>
      <w:r w:rsidR="00C57E0D" w:rsidRPr="005824B2">
        <w:rPr>
          <w:rFonts w:ascii="Times New Roman" w:hAnsi="Times New Roman" w:cs="Times New Roman"/>
          <w:i/>
          <w:sz w:val="24"/>
        </w:rPr>
        <w:t xml:space="preserve">Plan </w:t>
      </w:r>
      <w:r w:rsidR="00065603" w:rsidRPr="005824B2">
        <w:rPr>
          <w:rFonts w:ascii="Times New Roman" w:hAnsi="Times New Roman" w:cs="Times New Roman"/>
          <w:i/>
          <w:sz w:val="24"/>
        </w:rPr>
        <w:t xml:space="preserve">général </w:t>
      </w:r>
      <w:r w:rsidR="00C57E0D" w:rsidRPr="005824B2">
        <w:rPr>
          <w:rFonts w:ascii="Times New Roman" w:hAnsi="Times New Roman" w:cs="Times New Roman"/>
          <w:i/>
          <w:sz w:val="24"/>
        </w:rPr>
        <w:t>de passation des marchés</w:t>
      </w:r>
      <w:bookmarkEnd w:id="28"/>
      <w:bookmarkEnd w:id="29"/>
      <w:r w:rsidR="00C57E0D" w:rsidRPr="005824B2">
        <w:rPr>
          <w:rFonts w:ascii="Times New Roman" w:hAnsi="Times New Roman" w:cs="Times New Roman"/>
          <w:i/>
          <w:sz w:val="24"/>
        </w:rPr>
        <w:t xml:space="preserve"> </w:t>
      </w:r>
    </w:p>
    <w:p w:rsidR="00C57E0D" w:rsidRPr="005824B2" w:rsidRDefault="00C57E0D" w:rsidP="004470AB">
      <w:pPr>
        <w:pStyle w:val="Notedebasdepage"/>
        <w:jc w:val="both"/>
        <w:rPr>
          <w:rFonts w:ascii="Arial" w:hAnsi="Arial" w:cs="Arial"/>
        </w:rPr>
      </w:pPr>
    </w:p>
    <w:p w:rsidR="00C57E0D" w:rsidRPr="005824B2" w:rsidRDefault="00C57E0D" w:rsidP="004470AB">
      <w:pPr>
        <w:ind w:left="240"/>
        <w:jc w:val="both"/>
        <w:rPr>
          <w:szCs w:val="24"/>
        </w:rPr>
      </w:pPr>
      <w:r w:rsidRPr="005824B2">
        <w:rPr>
          <w:szCs w:val="24"/>
        </w:rPr>
        <w:t xml:space="preserve">Conformément à l’article 23 du </w:t>
      </w:r>
      <w:r w:rsidR="00E21EB1" w:rsidRPr="005824B2">
        <w:rPr>
          <w:szCs w:val="24"/>
        </w:rPr>
        <w:t>Code</w:t>
      </w:r>
      <w:r w:rsidR="00A20A11" w:rsidRPr="005824B2">
        <w:rPr>
          <w:szCs w:val="24"/>
        </w:rPr>
        <w:t xml:space="preserve"> des marchés publics</w:t>
      </w:r>
      <w:r w:rsidR="00065603" w:rsidRPr="005824B2">
        <w:rPr>
          <w:szCs w:val="24"/>
        </w:rPr>
        <w:t>, l</w:t>
      </w:r>
      <w:r w:rsidRPr="005824B2">
        <w:rPr>
          <w:szCs w:val="24"/>
        </w:rPr>
        <w:t xml:space="preserve">e plan de passation des marchés </w:t>
      </w:r>
      <w:r w:rsidR="00065603" w:rsidRPr="005824B2">
        <w:rPr>
          <w:szCs w:val="24"/>
        </w:rPr>
        <w:t xml:space="preserve">doit être communiqué </w:t>
      </w:r>
      <w:r w:rsidRPr="005824B2">
        <w:rPr>
          <w:szCs w:val="24"/>
        </w:rPr>
        <w:t xml:space="preserve">à </w:t>
      </w:r>
      <w:smartTag w:uri="urn:schemas-microsoft-com:office:smarttags" w:element="PersonName">
        <w:smartTagPr>
          <w:attr w:name="ProductID" w:val="la Direction"/>
        </w:smartTagPr>
        <w:r w:rsidRPr="005824B2">
          <w:rPr>
            <w:szCs w:val="24"/>
          </w:rPr>
          <w:t>la Direction</w:t>
        </w:r>
      </w:smartTag>
      <w:r w:rsidRPr="005824B2">
        <w:rPr>
          <w:szCs w:val="24"/>
        </w:rPr>
        <w:t xml:space="preserve"> </w:t>
      </w:r>
      <w:r w:rsidR="00812D07" w:rsidRPr="005824B2">
        <w:rPr>
          <w:szCs w:val="24"/>
        </w:rPr>
        <w:t xml:space="preserve">générale du contrôle </w:t>
      </w:r>
      <w:r w:rsidRPr="005824B2">
        <w:rPr>
          <w:szCs w:val="24"/>
        </w:rPr>
        <w:t xml:space="preserve">des </w:t>
      </w:r>
      <w:r w:rsidR="00812D07" w:rsidRPr="005824B2">
        <w:rPr>
          <w:szCs w:val="24"/>
        </w:rPr>
        <w:t>m</w:t>
      </w:r>
      <w:r w:rsidRPr="005824B2">
        <w:rPr>
          <w:szCs w:val="24"/>
        </w:rPr>
        <w:t>archés publics</w:t>
      </w:r>
      <w:r w:rsidR="008700B8" w:rsidRPr="005824B2">
        <w:rPr>
          <w:szCs w:val="24"/>
        </w:rPr>
        <w:t>, pour non objection et à l’Autorité de Régulation des marchés publics pour publication.</w:t>
      </w:r>
    </w:p>
    <w:p w:rsidR="00C57E0D" w:rsidRPr="005824B2" w:rsidRDefault="00C57E0D" w:rsidP="004470AB">
      <w:pPr>
        <w:jc w:val="both"/>
        <w:rPr>
          <w:rFonts w:ascii="Arial" w:hAnsi="Arial" w:cs="Arial"/>
          <w:sz w:val="20"/>
        </w:rPr>
      </w:pPr>
    </w:p>
    <w:p w:rsidR="004470AB" w:rsidRPr="005824B2" w:rsidRDefault="004470AB" w:rsidP="004470AB">
      <w:pPr>
        <w:pStyle w:val="Titre1"/>
        <w:spacing w:before="0" w:after="0"/>
        <w:rPr>
          <w:rFonts w:ascii="Times New Roman" w:hAnsi="Times New Roman" w:cs="Times New Roman"/>
          <w:i/>
          <w:sz w:val="24"/>
          <w:szCs w:val="24"/>
        </w:rPr>
      </w:pPr>
      <w:r w:rsidRPr="005824B2">
        <w:rPr>
          <w:rFonts w:ascii="Times New Roman" w:hAnsi="Times New Roman" w:cs="Times New Roman"/>
          <w:i/>
          <w:sz w:val="24"/>
          <w:szCs w:val="24"/>
        </w:rPr>
        <w:t>b. Conditions à remplir pour la détermination des besoins.</w:t>
      </w:r>
    </w:p>
    <w:p w:rsidR="004470AB" w:rsidRPr="005824B2" w:rsidRDefault="004470AB" w:rsidP="004470AB">
      <w:pPr>
        <w:pStyle w:val="Corpsdetexte"/>
        <w:tabs>
          <w:tab w:val="left" w:pos="540"/>
        </w:tabs>
        <w:spacing w:after="0"/>
        <w:jc w:val="both"/>
      </w:pPr>
    </w:p>
    <w:p w:rsidR="004470AB" w:rsidRPr="005824B2" w:rsidRDefault="004470AB" w:rsidP="00E21F28">
      <w:pPr>
        <w:pStyle w:val="Corpsdetexte"/>
        <w:tabs>
          <w:tab w:val="left" w:pos="540"/>
        </w:tabs>
        <w:spacing w:after="0"/>
        <w:ind w:left="240"/>
        <w:jc w:val="both"/>
      </w:pPr>
      <w:r w:rsidRPr="005824B2">
        <w:t>Une bonne détermination des besoins doit répondre aux exigences suivantes :</w:t>
      </w:r>
    </w:p>
    <w:p w:rsidR="004470AB" w:rsidRPr="005824B2" w:rsidRDefault="004470AB" w:rsidP="0056191E">
      <w:pPr>
        <w:pStyle w:val="Corpsdetexte"/>
        <w:numPr>
          <w:ilvl w:val="0"/>
          <w:numId w:val="18"/>
        </w:numPr>
        <w:tabs>
          <w:tab w:val="left" w:pos="1200"/>
        </w:tabs>
        <w:spacing w:after="0"/>
        <w:jc w:val="both"/>
      </w:pPr>
      <w:r w:rsidRPr="005824B2">
        <w:t>les besoins doivent correspondre à une demande validée par l’autorité compétente ;</w:t>
      </w:r>
    </w:p>
    <w:p w:rsidR="004470AB" w:rsidRPr="005824B2" w:rsidRDefault="004470AB" w:rsidP="0056191E">
      <w:pPr>
        <w:pStyle w:val="Corpsdetexte"/>
        <w:numPr>
          <w:ilvl w:val="0"/>
          <w:numId w:val="18"/>
        </w:numPr>
        <w:tabs>
          <w:tab w:val="left" w:pos="1200"/>
        </w:tabs>
        <w:spacing w:after="0"/>
        <w:jc w:val="both"/>
      </w:pPr>
      <w:r w:rsidRPr="005824B2">
        <w:t>les besoins exprimés doivent être assortis d’une estimation de leur coût d’acquisition ;</w:t>
      </w:r>
    </w:p>
    <w:p w:rsidR="004470AB" w:rsidRPr="005824B2" w:rsidRDefault="004470AB" w:rsidP="0056191E">
      <w:pPr>
        <w:pStyle w:val="Corpsdetexte"/>
        <w:numPr>
          <w:ilvl w:val="0"/>
          <w:numId w:val="18"/>
        </w:numPr>
        <w:tabs>
          <w:tab w:val="left" w:pos="1200"/>
        </w:tabs>
        <w:spacing w:after="0"/>
        <w:jc w:val="both"/>
      </w:pPr>
      <w:r w:rsidRPr="005824B2">
        <w:t>chaque article des besoins doit être décrit au moyen des spécifications techniques précises.</w:t>
      </w:r>
    </w:p>
    <w:p w:rsidR="00C57E0D" w:rsidRPr="005824B2" w:rsidRDefault="00C57E0D" w:rsidP="004470AB">
      <w:pPr>
        <w:jc w:val="both"/>
        <w:rPr>
          <w:rFonts w:ascii="Arial" w:hAnsi="Arial" w:cs="Arial"/>
          <w:sz w:val="20"/>
        </w:rPr>
      </w:pPr>
    </w:p>
    <w:p w:rsidR="004470AB" w:rsidRPr="005824B2" w:rsidRDefault="004470AB">
      <w:pPr>
        <w:pStyle w:val="Textecourant"/>
        <w:widowControl/>
        <w:spacing w:after="0"/>
        <w:rPr>
          <w:rFonts w:ascii="Times New Roman" w:hAnsi="Times New Roman"/>
          <w:sz w:val="24"/>
          <w:szCs w:val="24"/>
        </w:rPr>
        <w:sectPr w:rsidR="004470AB" w:rsidRPr="005824B2" w:rsidSect="006D3780">
          <w:type w:val="oddPage"/>
          <w:pgSz w:w="11906" w:h="16838"/>
          <w:pgMar w:top="1418" w:right="851" w:bottom="1418" w:left="1418" w:header="708" w:footer="708" w:gutter="0"/>
          <w:cols w:space="708"/>
          <w:docGrid w:linePitch="360"/>
        </w:sectPr>
      </w:pPr>
    </w:p>
    <w:p w:rsidR="003E5150" w:rsidRPr="005824B2" w:rsidRDefault="003E5150" w:rsidP="003E5150">
      <w:pPr>
        <w:pStyle w:val="Textecourant"/>
        <w:widowControl/>
        <w:spacing w:after="0"/>
        <w:rPr>
          <w:rFonts w:ascii="Times New Roman" w:hAnsi="Times New Roman"/>
          <w:b/>
          <w:i/>
          <w:sz w:val="24"/>
          <w:szCs w:val="24"/>
        </w:rPr>
      </w:pPr>
      <w:r w:rsidRPr="005824B2">
        <w:rPr>
          <w:rFonts w:ascii="Times New Roman" w:hAnsi="Times New Roman"/>
          <w:b/>
          <w:i/>
          <w:sz w:val="24"/>
          <w:szCs w:val="24"/>
        </w:rPr>
        <w:lastRenderedPageBreak/>
        <w:t>c. Estimation des coûts</w:t>
      </w:r>
      <w:r w:rsidR="001022CE" w:rsidRPr="005824B2">
        <w:rPr>
          <w:rFonts w:ascii="Times New Roman" w:hAnsi="Times New Roman"/>
          <w:b/>
          <w:i/>
          <w:sz w:val="24"/>
          <w:szCs w:val="24"/>
        </w:rPr>
        <w:t>.</w:t>
      </w:r>
    </w:p>
    <w:p w:rsidR="003E5150" w:rsidRPr="005824B2" w:rsidRDefault="003E5150">
      <w:pPr>
        <w:pStyle w:val="Textecourant"/>
        <w:widowControl/>
        <w:spacing w:after="0"/>
        <w:rPr>
          <w:rFonts w:ascii="Times New Roman" w:hAnsi="Times New Roman"/>
          <w:sz w:val="24"/>
          <w:szCs w:val="24"/>
        </w:rPr>
      </w:pPr>
    </w:p>
    <w:p w:rsidR="003E5150" w:rsidRPr="005824B2" w:rsidRDefault="003E5150" w:rsidP="003E5150">
      <w:pPr>
        <w:tabs>
          <w:tab w:val="left" w:pos="432"/>
        </w:tabs>
        <w:ind w:left="432" w:hanging="192"/>
        <w:jc w:val="both"/>
        <w:rPr>
          <w:szCs w:val="24"/>
        </w:rPr>
      </w:pPr>
      <w:r w:rsidRPr="005824B2">
        <w:rPr>
          <w:szCs w:val="24"/>
        </w:rPr>
        <w:t>L’estimation des coûts doit porter sur :</w:t>
      </w:r>
    </w:p>
    <w:p w:rsidR="003E5150" w:rsidRPr="005824B2" w:rsidRDefault="003E5150" w:rsidP="0056191E">
      <w:pPr>
        <w:numPr>
          <w:ilvl w:val="0"/>
          <w:numId w:val="19"/>
        </w:numPr>
        <w:tabs>
          <w:tab w:val="left" w:pos="792"/>
        </w:tabs>
        <w:jc w:val="both"/>
        <w:rPr>
          <w:szCs w:val="24"/>
        </w:rPr>
      </w:pPr>
      <w:r w:rsidRPr="005824B2">
        <w:rPr>
          <w:szCs w:val="24"/>
        </w:rPr>
        <w:t>une opération de travaux quel que soit le nombre d'ouvrages ;</w:t>
      </w:r>
    </w:p>
    <w:p w:rsidR="003E5150" w:rsidRPr="005824B2" w:rsidRDefault="003E5150" w:rsidP="0056191E">
      <w:pPr>
        <w:numPr>
          <w:ilvl w:val="0"/>
          <w:numId w:val="19"/>
        </w:numPr>
        <w:tabs>
          <w:tab w:val="left" w:pos="792"/>
        </w:tabs>
        <w:jc w:val="both"/>
        <w:rPr>
          <w:szCs w:val="24"/>
        </w:rPr>
      </w:pPr>
      <w:r w:rsidRPr="005824B2">
        <w:rPr>
          <w:szCs w:val="24"/>
        </w:rPr>
        <w:t>un ensemble homogène de fournitures.</w:t>
      </w:r>
    </w:p>
    <w:p w:rsidR="003E5150" w:rsidRPr="005824B2" w:rsidRDefault="003E5150" w:rsidP="003E5150">
      <w:pPr>
        <w:tabs>
          <w:tab w:val="left" w:pos="792"/>
        </w:tabs>
        <w:ind w:left="360"/>
        <w:jc w:val="both"/>
        <w:rPr>
          <w:szCs w:val="24"/>
        </w:rPr>
      </w:pPr>
    </w:p>
    <w:p w:rsidR="003E5150" w:rsidRPr="005824B2" w:rsidRDefault="003E5150" w:rsidP="003E5150">
      <w:pPr>
        <w:tabs>
          <w:tab w:val="left" w:pos="240"/>
        </w:tabs>
        <w:ind w:left="240"/>
        <w:jc w:val="both"/>
        <w:rPr>
          <w:szCs w:val="24"/>
        </w:rPr>
      </w:pPr>
      <w:r w:rsidRPr="005824B2">
        <w:rPr>
          <w:szCs w:val="24"/>
        </w:rPr>
        <w:t>Lorsque le montant de l'opération de travaux ou l'ensemble homogène de fournitures atteint ou dépasse le seuil de passation</w:t>
      </w:r>
      <w:r w:rsidR="00AC121C" w:rsidRPr="005824B2">
        <w:rPr>
          <w:szCs w:val="24"/>
        </w:rPr>
        <w:t>, de contrôle a priori ou d’approbation</w:t>
      </w:r>
      <w:r w:rsidRPr="005824B2">
        <w:rPr>
          <w:szCs w:val="24"/>
        </w:rPr>
        <w:t xml:space="preserve"> des marchés fixés par décret, la personne responsable du marché peut :</w:t>
      </w:r>
    </w:p>
    <w:p w:rsidR="003E5150" w:rsidRPr="005824B2" w:rsidRDefault="003E5150" w:rsidP="00805E6F">
      <w:pPr>
        <w:numPr>
          <w:ilvl w:val="0"/>
          <w:numId w:val="20"/>
        </w:numPr>
        <w:tabs>
          <w:tab w:val="clear" w:pos="1068"/>
          <w:tab w:val="left" w:pos="1080"/>
        </w:tabs>
        <w:jc w:val="both"/>
        <w:rPr>
          <w:szCs w:val="24"/>
        </w:rPr>
      </w:pPr>
      <w:r w:rsidRPr="005824B2">
        <w:rPr>
          <w:szCs w:val="24"/>
        </w:rPr>
        <w:t>soit, passer un seul marché ;</w:t>
      </w:r>
    </w:p>
    <w:p w:rsidR="003E5150" w:rsidRPr="005824B2" w:rsidRDefault="003E5150" w:rsidP="00805E6F">
      <w:pPr>
        <w:numPr>
          <w:ilvl w:val="0"/>
          <w:numId w:val="20"/>
        </w:numPr>
        <w:tabs>
          <w:tab w:val="clear" w:pos="1068"/>
          <w:tab w:val="left" w:pos="1080"/>
        </w:tabs>
        <w:jc w:val="both"/>
        <w:rPr>
          <w:szCs w:val="24"/>
        </w:rPr>
      </w:pPr>
      <w:r w:rsidRPr="005824B2">
        <w:rPr>
          <w:szCs w:val="24"/>
        </w:rPr>
        <w:t>soit, passer autant de marchés qu'elle estime nécessaires mais chacun de ces marchés devra respecter la procédure fixée même s'ils sont individuellement inférieurs aux seuils applicables.</w:t>
      </w:r>
    </w:p>
    <w:p w:rsidR="003E5150" w:rsidRPr="005824B2" w:rsidRDefault="003E5150" w:rsidP="003E5150">
      <w:pPr>
        <w:tabs>
          <w:tab w:val="left" w:pos="792"/>
        </w:tabs>
        <w:ind w:left="360"/>
        <w:jc w:val="both"/>
        <w:rPr>
          <w:szCs w:val="24"/>
        </w:rPr>
      </w:pPr>
    </w:p>
    <w:p w:rsidR="003E5150" w:rsidRPr="005824B2" w:rsidRDefault="003E5150" w:rsidP="003E5150">
      <w:pPr>
        <w:tabs>
          <w:tab w:val="left" w:pos="240"/>
        </w:tabs>
        <w:ind w:left="240"/>
        <w:jc w:val="both"/>
        <w:rPr>
          <w:szCs w:val="24"/>
        </w:rPr>
      </w:pPr>
      <w:r w:rsidRPr="005824B2">
        <w:rPr>
          <w:szCs w:val="24"/>
        </w:rPr>
        <w:t>Aucune opération ne doit être scindée ou abusivement fractionnée dans le but d'échapper aux règles du Code des marchés publics.</w:t>
      </w:r>
    </w:p>
    <w:p w:rsidR="003E5150" w:rsidRPr="005824B2" w:rsidRDefault="003E5150" w:rsidP="003E5150">
      <w:pPr>
        <w:tabs>
          <w:tab w:val="left" w:pos="240"/>
        </w:tabs>
        <w:jc w:val="both"/>
        <w:rPr>
          <w:szCs w:val="24"/>
        </w:rPr>
      </w:pPr>
    </w:p>
    <w:p w:rsidR="003E5150" w:rsidRPr="005824B2" w:rsidRDefault="003E5150" w:rsidP="003E5150">
      <w:pPr>
        <w:tabs>
          <w:tab w:val="left" w:pos="240"/>
        </w:tabs>
        <w:ind w:left="240"/>
        <w:jc w:val="both"/>
        <w:rPr>
          <w:szCs w:val="24"/>
        </w:rPr>
      </w:pPr>
      <w:r w:rsidRPr="005824B2">
        <w:rPr>
          <w:szCs w:val="24"/>
        </w:rPr>
        <w:t>Lorsqu'une même opération fait l'objet de plusieurs lots, c’est la valeur estimée de la totalité des lots doit être prise en compte pour se situer par rapport au seuil.</w:t>
      </w:r>
    </w:p>
    <w:p w:rsidR="002428EC" w:rsidRPr="005824B2" w:rsidRDefault="002428EC" w:rsidP="003E5150">
      <w:pPr>
        <w:tabs>
          <w:tab w:val="left" w:pos="240"/>
        </w:tabs>
        <w:ind w:left="240"/>
        <w:jc w:val="both"/>
        <w:rPr>
          <w:szCs w:val="24"/>
        </w:rPr>
      </w:pPr>
    </w:p>
    <w:p w:rsidR="00E11470" w:rsidRPr="005824B2" w:rsidRDefault="00E11470" w:rsidP="00E11470">
      <w:pPr>
        <w:ind w:firstLine="240"/>
        <w:jc w:val="both"/>
        <w:rPr>
          <w:szCs w:val="24"/>
        </w:rPr>
      </w:pPr>
      <w:r w:rsidRPr="005824B2">
        <w:rPr>
          <w:b/>
          <w:szCs w:val="24"/>
        </w:rPr>
        <w:t>Pour les marchés de travaux,</w:t>
      </w:r>
      <w:r w:rsidRPr="005824B2">
        <w:rPr>
          <w:szCs w:val="24"/>
        </w:rPr>
        <w:t xml:space="preserve"> une opération peut consister :</w:t>
      </w:r>
    </w:p>
    <w:p w:rsidR="00E11470" w:rsidRPr="005824B2" w:rsidRDefault="00E11470" w:rsidP="00E11470">
      <w:pPr>
        <w:tabs>
          <w:tab w:val="num" w:pos="900"/>
        </w:tabs>
        <w:ind w:left="720" w:hanging="360"/>
        <w:jc w:val="both"/>
        <w:rPr>
          <w:szCs w:val="24"/>
        </w:rPr>
      </w:pPr>
      <w:r w:rsidRPr="005824B2">
        <w:rPr>
          <w:szCs w:val="24"/>
        </w:rPr>
        <w:t>-</w:t>
      </w:r>
      <w:r w:rsidRPr="005824B2">
        <w:rPr>
          <w:szCs w:val="24"/>
        </w:rPr>
        <w:tab/>
        <w:t>en plusieurs ouvrages si elle porte sur des travaux de même nature, exécutés dans un périmètre géographique délimité telle que la réfection des toitures des écoles d'une même commune ou la réalisation de trottoirs dans différents quartiers de la ville, car il en résulte une unité fonctionnelle ;</w:t>
      </w:r>
    </w:p>
    <w:p w:rsidR="00E11470" w:rsidRPr="005824B2" w:rsidRDefault="00E11470" w:rsidP="00E11470">
      <w:pPr>
        <w:ind w:left="720" w:hanging="360"/>
        <w:jc w:val="both"/>
        <w:rPr>
          <w:szCs w:val="24"/>
        </w:rPr>
      </w:pPr>
      <w:r w:rsidRPr="005824B2">
        <w:rPr>
          <w:szCs w:val="24"/>
        </w:rPr>
        <w:t>-</w:t>
      </w:r>
      <w:r w:rsidRPr="005824B2">
        <w:rPr>
          <w:szCs w:val="24"/>
        </w:rPr>
        <w:tab/>
        <w:t>en travaux de nature différente si ceux ci sont réalisés sur un même ouvrage et sont programmés au même moment, par exemple en matière de réhabilitation d'un même bâtiment ou ensemble de bâtiments.</w:t>
      </w:r>
    </w:p>
    <w:p w:rsidR="00E11470" w:rsidRPr="005824B2" w:rsidRDefault="00E11470" w:rsidP="00E11470">
      <w:pPr>
        <w:jc w:val="both"/>
        <w:rPr>
          <w:szCs w:val="24"/>
        </w:rPr>
      </w:pPr>
    </w:p>
    <w:p w:rsidR="00E11470" w:rsidRPr="005824B2" w:rsidRDefault="00E11470" w:rsidP="00E11470">
      <w:pPr>
        <w:ind w:left="240"/>
        <w:jc w:val="both"/>
        <w:rPr>
          <w:szCs w:val="24"/>
        </w:rPr>
      </w:pPr>
      <w:r w:rsidRPr="005824B2">
        <w:rPr>
          <w:szCs w:val="24"/>
        </w:rPr>
        <w:t>Plusieurs chantiers comportant des travaux de plusieurs types qui concernent des ouvrages différents ne constituent pas une même opération s'il n'existe pas d'unité fonctionnelle du fait de la variété de travaux envisagés, même s'ils s'inscrivent dans le cadre d'un projet global.</w:t>
      </w:r>
    </w:p>
    <w:p w:rsidR="00E11470" w:rsidRPr="005824B2" w:rsidRDefault="00E11470" w:rsidP="00E11470">
      <w:pPr>
        <w:ind w:left="240"/>
        <w:jc w:val="both"/>
        <w:rPr>
          <w:szCs w:val="24"/>
        </w:rPr>
      </w:pPr>
    </w:p>
    <w:p w:rsidR="00E11470" w:rsidRPr="005824B2" w:rsidRDefault="00E11470" w:rsidP="00E11470">
      <w:pPr>
        <w:ind w:left="240"/>
        <w:jc w:val="both"/>
        <w:rPr>
          <w:szCs w:val="24"/>
        </w:rPr>
      </w:pPr>
      <w:r w:rsidRPr="005824B2">
        <w:rPr>
          <w:szCs w:val="24"/>
        </w:rPr>
        <w:t>Un ouvrage peut être défini comme le résultat d'un ensemble de travaux de bâtiment ou de génie civil destiné à remplir par sa nature même une fonction économique ou technique</w:t>
      </w:r>
      <w:r w:rsidR="00AC121C" w:rsidRPr="005824B2">
        <w:rPr>
          <w:szCs w:val="24"/>
        </w:rPr>
        <w:t>.</w:t>
      </w:r>
    </w:p>
    <w:p w:rsidR="00E11470" w:rsidRPr="005824B2" w:rsidRDefault="00E11470" w:rsidP="003E5150">
      <w:pPr>
        <w:tabs>
          <w:tab w:val="left" w:pos="240"/>
        </w:tabs>
        <w:ind w:left="240"/>
        <w:jc w:val="both"/>
        <w:rPr>
          <w:szCs w:val="24"/>
        </w:rPr>
      </w:pPr>
    </w:p>
    <w:p w:rsidR="00C306DF" w:rsidRPr="005824B2" w:rsidRDefault="00C306DF" w:rsidP="00C306DF">
      <w:pPr>
        <w:tabs>
          <w:tab w:val="left" w:pos="540"/>
        </w:tabs>
        <w:ind w:left="240"/>
        <w:jc w:val="both"/>
        <w:rPr>
          <w:szCs w:val="24"/>
        </w:rPr>
      </w:pPr>
      <w:r w:rsidRPr="005824B2">
        <w:rPr>
          <w:b/>
          <w:szCs w:val="24"/>
        </w:rPr>
        <w:t>Pour les marchés de fournitures et services</w:t>
      </w:r>
      <w:r w:rsidRPr="005824B2">
        <w:rPr>
          <w:szCs w:val="24"/>
        </w:rPr>
        <w:t xml:space="preserve">, il convient de comparer les seuils et montant des achats prévus qui constituent une catégorie homogène de fournitures ou de prestations de services: </w:t>
      </w:r>
    </w:p>
    <w:p w:rsidR="00C306DF" w:rsidRPr="005824B2" w:rsidRDefault="00C306DF" w:rsidP="00C306DF">
      <w:pPr>
        <w:numPr>
          <w:ilvl w:val="0"/>
          <w:numId w:val="1"/>
        </w:numPr>
        <w:tabs>
          <w:tab w:val="clear" w:pos="360"/>
        </w:tabs>
        <w:ind w:left="720"/>
        <w:jc w:val="both"/>
        <w:rPr>
          <w:szCs w:val="24"/>
        </w:rPr>
      </w:pPr>
      <w:r w:rsidRPr="005824B2">
        <w:rPr>
          <w:szCs w:val="24"/>
        </w:rPr>
        <w:t>soit en raison de leurs caractéristiques propres, indépendamment de l'activité de leur utilisateur. Par exemple : des meubles de bureaux constituent une catégorie d'achats homogène en raison de leurs caractéristiques propres même s'ils sont destinés à des services exerçant des activités de natures différentes;</w:t>
      </w:r>
    </w:p>
    <w:p w:rsidR="00C306DF" w:rsidRPr="005824B2" w:rsidRDefault="00C306DF" w:rsidP="00C306DF">
      <w:pPr>
        <w:numPr>
          <w:ilvl w:val="0"/>
          <w:numId w:val="1"/>
        </w:numPr>
        <w:tabs>
          <w:tab w:val="clear" w:pos="360"/>
        </w:tabs>
        <w:ind w:left="720"/>
        <w:jc w:val="both"/>
        <w:rPr>
          <w:szCs w:val="24"/>
        </w:rPr>
      </w:pPr>
      <w:r w:rsidRPr="005824B2">
        <w:rPr>
          <w:szCs w:val="24"/>
        </w:rPr>
        <w:t>soit du fait de leur destination commune, alors qu'ils sont de nature différente. Par exemple les achats de matériels et mobilier destinés à équiper un hôpital ou une salle d'opérations sont destinés à une même unité fonctionnelle et doivent être considérés comme une seule opération d'achat même s'ils portent sur des biens de natures différentes.</w:t>
      </w:r>
    </w:p>
    <w:p w:rsidR="00C306DF" w:rsidRPr="005824B2" w:rsidRDefault="00C306DF" w:rsidP="003E5150">
      <w:pPr>
        <w:tabs>
          <w:tab w:val="left" w:pos="240"/>
        </w:tabs>
        <w:ind w:left="240"/>
        <w:jc w:val="both"/>
        <w:rPr>
          <w:szCs w:val="24"/>
        </w:rPr>
      </w:pPr>
    </w:p>
    <w:p w:rsidR="00E11470" w:rsidRPr="005824B2" w:rsidRDefault="00E11470" w:rsidP="003E5150">
      <w:pPr>
        <w:tabs>
          <w:tab w:val="left" w:pos="240"/>
        </w:tabs>
        <w:ind w:left="240"/>
        <w:jc w:val="both"/>
        <w:rPr>
          <w:szCs w:val="24"/>
        </w:rPr>
      </w:pPr>
    </w:p>
    <w:p w:rsidR="00E11470" w:rsidRPr="005824B2" w:rsidRDefault="00E11470" w:rsidP="003E5150">
      <w:pPr>
        <w:tabs>
          <w:tab w:val="left" w:pos="240"/>
        </w:tabs>
        <w:ind w:left="240"/>
        <w:jc w:val="both"/>
        <w:rPr>
          <w:szCs w:val="24"/>
        </w:rPr>
      </w:pPr>
    </w:p>
    <w:p w:rsidR="003E5150" w:rsidRPr="005824B2" w:rsidRDefault="00E11470" w:rsidP="002428EC">
      <w:pPr>
        <w:tabs>
          <w:tab w:val="left" w:pos="240"/>
        </w:tabs>
        <w:ind w:left="240"/>
        <w:jc w:val="both"/>
        <w:rPr>
          <w:szCs w:val="24"/>
        </w:rPr>
      </w:pPr>
      <w:r w:rsidRPr="005824B2">
        <w:rPr>
          <w:szCs w:val="24"/>
        </w:rPr>
        <w:lastRenderedPageBreak/>
        <w:t>Il est enfin capital d’i</w:t>
      </w:r>
      <w:r w:rsidR="003E5150" w:rsidRPr="005824B2">
        <w:rPr>
          <w:szCs w:val="24"/>
        </w:rPr>
        <w:t>dentifier la source du financement :</w:t>
      </w:r>
      <w:r w:rsidR="002428EC" w:rsidRPr="005824B2">
        <w:rPr>
          <w:szCs w:val="24"/>
        </w:rPr>
        <w:t xml:space="preserve"> f</w:t>
      </w:r>
      <w:r w:rsidR="003E5150" w:rsidRPr="005824B2">
        <w:rPr>
          <w:szCs w:val="24"/>
        </w:rPr>
        <w:t>inancement national ou sur fonds internationaux ;</w:t>
      </w:r>
    </w:p>
    <w:p w:rsidR="001022CE" w:rsidRPr="005824B2" w:rsidRDefault="001022CE" w:rsidP="001022CE"/>
    <w:p w:rsidR="001022CE" w:rsidRPr="005824B2" w:rsidRDefault="001022CE" w:rsidP="001022CE">
      <w:pPr>
        <w:pStyle w:val="Titre1"/>
        <w:spacing w:before="0" w:after="0"/>
        <w:rPr>
          <w:rFonts w:ascii="Times New Roman" w:hAnsi="Times New Roman" w:cs="Times New Roman"/>
          <w:i/>
          <w:sz w:val="24"/>
          <w:szCs w:val="24"/>
        </w:rPr>
      </w:pPr>
      <w:r w:rsidRPr="005824B2">
        <w:rPr>
          <w:rFonts w:ascii="Times New Roman" w:hAnsi="Times New Roman" w:cs="Times New Roman"/>
          <w:i/>
          <w:sz w:val="24"/>
          <w:szCs w:val="24"/>
        </w:rPr>
        <w:t>d. Contenu des spécifications techniques</w:t>
      </w:r>
    </w:p>
    <w:p w:rsidR="001022CE" w:rsidRPr="005824B2" w:rsidRDefault="001022CE" w:rsidP="001022CE">
      <w:pPr>
        <w:pStyle w:val="Corpsdetexte"/>
        <w:tabs>
          <w:tab w:val="left" w:pos="540"/>
        </w:tabs>
        <w:spacing w:after="0"/>
        <w:jc w:val="both"/>
      </w:pPr>
    </w:p>
    <w:p w:rsidR="001022CE" w:rsidRPr="005824B2" w:rsidRDefault="001022CE" w:rsidP="00C60535">
      <w:pPr>
        <w:pStyle w:val="Corpsdetexte"/>
        <w:tabs>
          <w:tab w:val="left" w:pos="540"/>
        </w:tabs>
        <w:spacing w:after="0"/>
        <w:jc w:val="both"/>
        <w:rPr>
          <w:u w:val="single"/>
        </w:rPr>
      </w:pPr>
      <w:r w:rsidRPr="005824B2">
        <w:rPr>
          <w:u w:val="single"/>
        </w:rPr>
        <w:t>Pour les marchés de travaux.</w:t>
      </w:r>
    </w:p>
    <w:p w:rsidR="00A50E55" w:rsidRPr="005824B2" w:rsidRDefault="00A50E55" w:rsidP="00A50E55">
      <w:pPr>
        <w:pStyle w:val="Corpsdetexte"/>
        <w:tabs>
          <w:tab w:val="left" w:pos="540"/>
        </w:tabs>
        <w:spacing w:after="0"/>
        <w:ind w:left="360"/>
        <w:jc w:val="both"/>
        <w:rPr>
          <w:u w:val="single"/>
        </w:rPr>
      </w:pPr>
    </w:p>
    <w:p w:rsidR="001022CE" w:rsidRPr="005824B2" w:rsidRDefault="001022CE" w:rsidP="001022CE">
      <w:pPr>
        <w:tabs>
          <w:tab w:val="left" w:pos="540"/>
        </w:tabs>
        <w:ind w:firstLine="600"/>
        <w:jc w:val="both"/>
        <w:rPr>
          <w:szCs w:val="24"/>
        </w:rPr>
      </w:pPr>
      <w:r w:rsidRPr="005824B2">
        <w:rPr>
          <w:szCs w:val="24"/>
        </w:rPr>
        <w:t>Informations détaillées concernant les rubriques suivantes :</w:t>
      </w:r>
    </w:p>
    <w:p w:rsidR="001022CE" w:rsidRPr="005824B2" w:rsidRDefault="001022CE" w:rsidP="001022CE">
      <w:pPr>
        <w:tabs>
          <w:tab w:val="left" w:pos="360"/>
        </w:tabs>
        <w:ind w:left="360" w:firstLine="600"/>
        <w:jc w:val="both"/>
        <w:rPr>
          <w:szCs w:val="24"/>
        </w:rPr>
      </w:pPr>
      <w:r w:rsidRPr="005824B2">
        <w:rPr>
          <w:szCs w:val="24"/>
        </w:rPr>
        <w:t>-</w:t>
      </w:r>
      <w:r w:rsidRPr="005824B2">
        <w:rPr>
          <w:szCs w:val="24"/>
        </w:rPr>
        <w:tab/>
        <w:t>description et consistance des travaux et des ouvrages;</w:t>
      </w:r>
    </w:p>
    <w:p w:rsidR="001022CE" w:rsidRPr="005824B2" w:rsidRDefault="001022CE" w:rsidP="001022CE">
      <w:pPr>
        <w:tabs>
          <w:tab w:val="left" w:pos="360"/>
        </w:tabs>
        <w:ind w:left="360" w:firstLine="600"/>
        <w:jc w:val="both"/>
        <w:rPr>
          <w:szCs w:val="24"/>
        </w:rPr>
      </w:pPr>
      <w:r w:rsidRPr="005824B2">
        <w:rPr>
          <w:szCs w:val="24"/>
        </w:rPr>
        <w:t>-</w:t>
      </w:r>
      <w:r w:rsidRPr="005824B2">
        <w:rPr>
          <w:szCs w:val="24"/>
        </w:rPr>
        <w:tab/>
        <w:t>organisation du chantier et travaux préparatoires;</w:t>
      </w:r>
    </w:p>
    <w:p w:rsidR="001022CE" w:rsidRPr="005824B2" w:rsidRDefault="001022CE" w:rsidP="001022CE">
      <w:pPr>
        <w:tabs>
          <w:tab w:val="left" w:pos="360"/>
        </w:tabs>
        <w:ind w:left="360" w:firstLine="600"/>
        <w:jc w:val="both"/>
        <w:rPr>
          <w:szCs w:val="24"/>
        </w:rPr>
      </w:pPr>
      <w:r w:rsidRPr="005824B2">
        <w:rPr>
          <w:szCs w:val="24"/>
        </w:rPr>
        <w:t>-</w:t>
      </w:r>
      <w:r w:rsidRPr="005824B2">
        <w:rPr>
          <w:szCs w:val="24"/>
        </w:rPr>
        <w:tab/>
        <w:t>provenance, qualité et préparation des matériaux;</w:t>
      </w:r>
    </w:p>
    <w:p w:rsidR="001022CE" w:rsidRPr="005824B2" w:rsidRDefault="001022CE" w:rsidP="001022CE">
      <w:pPr>
        <w:tabs>
          <w:tab w:val="left" w:pos="360"/>
        </w:tabs>
        <w:ind w:left="360" w:firstLine="600"/>
        <w:jc w:val="both"/>
        <w:rPr>
          <w:szCs w:val="24"/>
        </w:rPr>
      </w:pPr>
      <w:r w:rsidRPr="005824B2">
        <w:rPr>
          <w:szCs w:val="24"/>
        </w:rPr>
        <w:t>-</w:t>
      </w:r>
      <w:r w:rsidRPr="005824B2">
        <w:rPr>
          <w:szCs w:val="24"/>
        </w:rPr>
        <w:tab/>
        <w:t>mode de préparation des travaux.</w:t>
      </w:r>
    </w:p>
    <w:p w:rsidR="001022CE" w:rsidRPr="005824B2" w:rsidRDefault="001022CE" w:rsidP="001022CE">
      <w:pPr>
        <w:tabs>
          <w:tab w:val="left" w:pos="540"/>
        </w:tabs>
        <w:jc w:val="both"/>
        <w:rPr>
          <w:szCs w:val="24"/>
        </w:rPr>
      </w:pPr>
    </w:p>
    <w:p w:rsidR="001022CE" w:rsidRPr="005824B2" w:rsidRDefault="001022CE" w:rsidP="001022CE">
      <w:pPr>
        <w:tabs>
          <w:tab w:val="left" w:pos="540"/>
        </w:tabs>
        <w:ind w:left="1440" w:hanging="840"/>
        <w:jc w:val="both"/>
        <w:rPr>
          <w:szCs w:val="24"/>
        </w:rPr>
      </w:pPr>
      <w:r w:rsidRPr="005824B2">
        <w:rPr>
          <w:szCs w:val="24"/>
        </w:rPr>
        <w:t>Plans et dossiers comprenant, entre autres:</w:t>
      </w:r>
    </w:p>
    <w:p w:rsidR="001022CE" w:rsidRPr="005824B2" w:rsidRDefault="001022CE" w:rsidP="001022CE">
      <w:pPr>
        <w:tabs>
          <w:tab w:val="left" w:pos="360"/>
        </w:tabs>
        <w:ind w:left="1440" w:hanging="480"/>
        <w:jc w:val="both"/>
        <w:rPr>
          <w:szCs w:val="24"/>
        </w:rPr>
      </w:pPr>
      <w:r w:rsidRPr="005824B2">
        <w:rPr>
          <w:szCs w:val="24"/>
        </w:rPr>
        <w:t>-</w:t>
      </w:r>
      <w:r w:rsidRPr="005824B2">
        <w:rPr>
          <w:szCs w:val="24"/>
        </w:rPr>
        <w:tab/>
        <w:t>un plan de situation indiquant l’emplacement du site en relation avec la géographie locale ;</w:t>
      </w:r>
    </w:p>
    <w:p w:rsidR="001022CE" w:rsidRPr="005824B2" w:rsidRDefault="001022CE" w:rsidP="001022CE">
      <w:pPr>
        <w:tabs>
          <w:tab w:val="left" w:pos="360"/>
        </w:tabs>
        <w:ind w:left="1440" w:hanging="480"/>
        <w:jc w:val="both"/>
        <w:rPr>
          <w:szCs w:val="24"/>
        </w:rPr>
      </w:pPr>
      <w:r w:rsidRPr="005824B2">
        <w:rPr>
          <w:szCs w:val="24"/>
        </w:rPr>
        <w:t>-</w:t>
      </w:r>
      <w:r w:rsidRPr="005824B2">
        <w:rPr>
          <w:szCs w:val="24"/>
        </w:rPr>
        <w:tab/>
        <w:t>les plans de construction, permettant aux soumissionnaires de comprendre le type et la complexité des travaux envisagés, et de pouvoir chiffrer les prix demandés au Bordereau des prix et Détail quantitatif et estimatif ;</w:t>
      </w:r>
    </w:p>
    <w:p w:rsidR="001022CE" w:rsidRPr="005824B2" w:rsidRDefault="001022CE" w:rsidP="001022CE">
      <w:pPr>
        <w:tabs>
          <w:tab w:val="left" w:pos="360"/>
        </w:tabs>
        <w:ind w:left="1440" w:hanging="480"/>
        <w:jc w:val="both"/>
        <w:rPr>
          <w:szCs w:val="24"/>
        </w:rPr>
      </w:pPr>
      <w:r w:rsidRPr="005824B2">
        <w:rPr>
          <w:szCs w:val="24"/>
        </w:rPr>
        <w:t>-</w:t>
      </w:r>
      <w:r w:rsidRPr="005824B2">
        <w:rPr>
          <w:szCs w:val="24"/>
        </w:rPr>
        <w:tab/>
        <w:t>une indication des principales voies de communication et réseaux.</w:t>
      </w:r>
    </w:p>
    <w:p w:rsidR="001022CE" w:rsidRPr="005824B2" w:rsidRDefault="001022CE" w:rsidP="001022CE">
      <w:pPr>
        <w:pStyle w:val="Corpsdetexte"/>
        <w:tabs>
          <w:tab w:val="left" w:pos="540"/>
        </w:tabs>
        <w:spacing w:after="0"/>
        <w:jc w:val="both"/>
      </w:pPr>
    </w:p>
    <w:p w:rsidR="001022CE" w:rsidRPr="005824B2" w:rsidRDefault="001022CE" w:rsidP="00C60535">
      <w:pPr>
        <w:pStyle w:val="Corpsdetexte"/>
        <w:tabs>
          <w:tab w:val="left" w:pos="540"/>
        </w:tabs>
        <w:spacing w:after="0"/>
        <w:jc w:val="both"/>
      </w:pPr>
      <w:r w:rsidRPr="005824B2">
        <w:rPr>
          <w:u w:val="single"/>
        </w:rPr>
        <w:t>Pour les marchés de fournitures et services</w:t>
      </w:r>
      <w:r w:rsidRPr="005824B2">
        <w:t>.</w:t>
      </w:r>
    </w:p>
    <w:p w:rsidR="00A50E55" w:rsidRPr="005824B2" w:rsidRDefault="00A50E55" w:rsidP="00A50E55">
      <w:pPr>
        <w:pStyle w:val="Corpsdetexte"/>
        <w:tabs>
          <w:tab w:val="left" w:pos="540"/>
        </w:tabs>
        <w:spacing w:after="0"/>
        <w:ind w:left="360"/>
        <w:jc w:val="both"/>
      </w:pPr>
    </w:p>
    <w:p w:rsidR="001022CE" w:rsidRPr="005824B2" w:rsidRDefault="001022CE" w:rsidP="00A50E55">
      <w:pPr>
        <w:tabs>
          <w:tab w:val="left" w:pos="960"/>
        </w:tabs>
        <w:ind w:left="960" w:hanging="240"/>
        <w:jc w:val="both"/>
        <w:rPr>
          <w:szCs w:val="24"/>
        </w:rPr>
      </w:pPr>
      <w:r w:rsidRPr="005824B2">
        <w:rPr>
          <w:szCs w:val="24"/>
        </w:rPr>
        <w:t>-</w:t>
      </w:r>
      <w:r w:rsidRPr="005824B2">
        <w:rPr>
          <w:szCs w:val="24"/>
        </w:rPr>
        <w:tab/>
        <w:t>Normes exigées en matière de matériaux et de fabrication pour la production et la fabrication des Fournitures ;</w:t>
      </w:r>
    </w:p>
    <w:p w:rsidR="001022CE" w:rsidRPr="005824B2" w:rsidRDefault="001022CE" w:rsidP="00A50E55">
      <w:pPr>
        <w:tabs>
          <w:tab w:val="left" w:pos="960"/>
        </w:tabs>
        <w:ind w:left="960" w:hanging="240"/>
        <w:jc w:val="both"/>
        <w:rPr>
          <w:szCs w:val="24"/>
        </w:rPr>
      </w:pPr>
      <w:r w:rsidRPr="005824B2">
        <w:rPr>
          <w:szCs w:val="24"/>
        </w:rPr>
        <w:t>-</w:t>
      </w:r>
      <w:r w:rsidRPr="005824B2">
        <w:rPr>
          <w:szCs w:val="24"/>
        </w:rPr>
        <w:tab/>
        <w:t>Détails concernant les tests avant acceptation (nature et nombre);</w:t>
      </w:r>
    </w:p>
    <w:p w:rsidR="001022CE" w:rsidRPr="005824B2" w:rsidRDefault="001022CE" w:rsidP="00A50E55">
      <w:pPr>
        <w:tabs>
          <w:tab w:val="left" w:pos="960"/>
        </w:tabs>
        <w:ind w:left="960" w:hanging="240"/>
        <w:jc w:val="both"/>
        <w:rPr>
          <w:szCs w:val="24"/>
        </w:rPr>
      </w:pPr>
      <w:r w:rsidRPr="005824B2">
        <w:rPr>
          <w:szCs w:val="24"/>
        </w:rPr>
        <w:t>-</w:t>
      </w:r>
      <w:r w:rsidRPr="005824B2">
        <w:rPr>
          <w:szCs w:val="24"/>
        </w:rPr>
        <w:tab/>
        <w:t>Prestations/services connexes complémentaires, nécessaires pour assurer la livraison en bonne et due forme, ainsi que, le cas échéant, le montage et la mise en route ;</w:t>
      </w:r>
    </w:p>
    <w:p w:rsidR="001022CE" w:rsidRPr="005824B2" w:rsidRDefault="001022CE" w:rsidP="00A50E55">
      <w:pPr>
        <w:tabs>
          <w:tab w:val="left" w:pos="960"/>
        </w:tabs>
        <w:ind w:left="960" w:hanging="240"/>
        <w:jc w:val="both"/>
        <w:rPr>
          <w:szCs w:val="24"/>
        </w:rPr>
      </w:pPr>
      <w:r w:rsidRPr="005824B2">
        <w:rPr>
          <w:szCs w:val="24"/>
        </w:rPr>
        <w:t>-</w:t>
      </w:r>
      <w:r w:rsidRPr="005824B2">
        <w:rPr>
          <w:szCs w:val="24"/>
        </w:rPr>
        <w:tab/>
        <w:t>Prestations détaillées à la charge du Fournisseur, participation éventuelle de l’Acheteur à ces prestations ;</w:t>
      </w:r>
    </w:p>
    <w:p w:rsidR="001022CE" w:rsidRPr="005824B2" w:rsidRDefault="001022CE" w:rsidP="00A50E55">
      <w:pPr>
        <w:tabs>
          <w:tab w:val="left" w:pos="960"/>
        </w:tabs>
        <w:ind w:left="960" w:hanging="240"/>
        <w:jc w:val="both"/>
        <w:rPr>
          <w:szCs w:val="24"/>
        </w:rPr>
      </w:pPr>
      <w:r w:rsidRPr="005824B2">
        <w:rPr>
          <w:szCs w:val="24"/>
        </w:rPr>
        <w:t>-</w:t>
      </w:r>
      <w:r w:rsidRPr="005824B2">
        <w:rPr>
          <w:szCs w:val="24"/>
        </w:rPr>
        <w:tab/>
        <w:t>Garanties de fonctionnement couvertes par la garantie requise et indication éventuelle des pénalités applicables en cas de non respect de ces garanties de fonctionnement ;</w:t>
      </w:r>
    </w:p>
    <w:p w:rsidR="001022CE" w:rsidRPr="005824B2" w:rsidRDefault="001022CE" w:rsidP="00A50E55">
      <w:pPr>
        <w:tabs>
          <w:tab w:val="left" w:pos="960"/>
        </w:tabs>
        <w:ind w:left="960" w:hanging="240"/>
        <w:jc w:val="both"/>
        <w:rPr>
          <w:szCs w:val="24"/>
        </w:rPr>
      </w:pPr>
      <w:r w:rsidRPr="005824B2">
        <w:rPr>
          <w:szCs w:val="24"/>
        </w:rPr>
        <w:t>-</w:t>
      </w:r>
      <w:r w:rsidRPr="005824B2">
        <w:rPr>
          <w:szCs w:val="24"/>
        </w:rPr>
        <w:tab/>
        <w:t>Plans et schémas, le cas échéant.</w:t>
      </w:r>
    </w:p>
    <w:p w:rsidR="001022CE" w:rsidRPr="005824B2" w:rsidRDefault="001022CE" w:rsidP="001022CE">
      <w:pPr>
        <w:pStyle w:val="Corpsdetexte"/>
        <w:tabs>
          <w:tab w:val="left" w:pos="540"/>
        </w:tabs>
        <w:spacing w:after="0"/>
        <w:jc w:val="both"/>
      </w:pPr>
    </w:p>
    <w:p w:rsidR="001022CE" w:rsidRPr="005824B2" w:rsidRDefault="001022CE" w:rsidP="00C60535">
      <w:pPr>
        <w:pStyle w:val="Corpsdetexte"/>
        <w:tabs>
          <w:tab w:val="left" w:pos="540"/>
        </w:tabs>
        <w:spacing w:after="0"/>
        <w:jc w:val="both"/>
      </w:pPr>
      <w:r w:rsidRPr="005824B2">
        <w:rPr>
          <w:u w:val="single"/>
        </w:rPr>
        <w:t>Pour les marchés de prestations intellectuelles</w:t>
      </w:r>
      <w:r w:rsidRPr="005824B2">
        <w:t>.</w:t>
      </w:r>
    </w:p>
    <w:p w:rsidR="001022CE" w:rsidRPr="005824B2" w:rsidRDefault="001022CE" w:rsidP="001022CE">
      <w:pPr>
        <w:tabs>
          <w:tab w:val="left" w:pos="540"/>
          <w:tab w:val="left" w:pos="720"/>
          <w:tab w:val="right" w:leader="dot" w:pos="8640"/>
        </w:tabs>
        <w:jc w:val="both"/>
        <w:rPr>
          <w:szCs w:val="24"/>
        </w:rPr>
      </w:pPr>
    </w:p>
    <w:p w:rsidR="001022CE" w:rsidRPr="005824B2" w:rsidRDefault="001022CE" w:rsidP="00A50E55">
      <w:pPr>
        <w:tabs>
          <w:tab w:val="left" w:pos="540"/>
          <w:tab w:val="left" w:pos="720"/>
          <w:tab w:val="right" w:leader="dot" w:pos="8640"/>
        </w:tabs>
        <w:ind w:firstLine="600"/>
        <w:jc w:val="both"/>
        <w:rPr>
          <w:szCs w:val="24"/>
        </w:rPr>
      </w:pPr>
      <w:r w:rsidRPr="005824B2">
        <w:rPr>
          <w:szCs w:val="24"/>
        </w:rPr>
        <w:t xml:space="preserve">Les termes de référence comprennent généralement les rubriques suivantes : </w:t>
      </w:r>
    </w:p>
    <w:p w:rsidR="001022CE" w:rsidRPr="005824B2" w:rsidRDefault="001022CE" w:rsidP="00A50E55">
      <w:pPr>
        <w:tabs>
          <w:tab w:val="left" w:pos="960"/>
        </w:tabs>
        <w:ind w:left="960" w:hanging="240"/>
        <w:jc w:val="both"/>
        <w:rPr>
          <w:szCs w:val="24"/>
        </w:rPr>
      </w:pPr>
      <w:r w:rsidRPr="005824B2">
        <w:rPr>
          <w:szCs w:val="24"/>
        </w:rPr>
        <w:t>-</w:t>
      </w:r>
      <w:r w:rsidRPr="005824B2">
        <w:rPr>
          <w:szCs w:val="24"/>
        </w:rPr>
        <w:tab/>
        <w:t>contexte général de la mission, y compris une liste des études pertinentes et des données de base existantes ;</w:t>
      </w:r>
    </w:p>
    <w:p w:rsidR="001022CE" w:rsidRPr="005824B2" w:rsidRDefault="001022CE" w:rsidP="00A50E55">
      <w:pPr>
        <w:tabs>
          <w:tab w:val="left" w:pos="960"/>
        </w:tabs>
        <w:ind w:left="960" w:hanging="240"/>
        <w:jc w:val="both"/>
        <w:rPr>
          <w:szCs w:val="24"/>
        </w:rPr>
      </w:pPr>
      <w:r w:rsidRPr="005824B2">
        <w:rPr>
          <w:szCs w:val="24"/>
        </w:rPr>
        <w:t>-</w:t>
      </w:r>
      <w:r w:rsidRPr="005824B2">
        <w:rPr>
          <w:szCs w:val="24"/>
        </w:rPr>
        <w:tab/>
        <w:t>objectifs, buts et ampleur de la mission ;</w:t>
      </w:r>
    </w:p>
    <w:p w:rsidR="001022CE" w:rsidRPr="005824B2" w:rsidRDefault="001022CE" w:rsidP="00A50E55">
      <w:pPr>
        <w:tabs>
          <w:tab w:val="left" w:pos="960"/>
        </w:tabs>
        <w:ind w:left="960" w:hanging="240"/>
        <w:jc w:val="both"/>
        <w:rPr>
          <w:szCs w:val="24"/>
        </w:rPr>
      </w:pPr>
      <w:r w:rsidRPr="005824B2">
        <w:rPr>
          <w:szCs w:val="24"/>
        </w:rPr>
        <w:t>-</w:t>
      </w:r>
      <w:r w:rsidRPr="005824B2">
        <w:rPr>
          <w:szCs w:val="24"/>
        </w:rPr>
        <w:tab/>
        <w:t>champ d’application des services nécessaires à l’accomplissement de la mission, définition des services exclus (le cas échéant) pour plus de clarté ;</w:t>
      </w:r>
    </w:p>
    <w:p w:rsidR="001022CE" w:rsidRPr="005824B2" w:rsidRDefault="001022CE" w:rsidP="00A50E55">
      <w:pPr>
        <w:tabs>
          <w:tab w:val="left" w:pos="960"/>
        </w:tabs>
        <w:ind w:left="960" w:hanging="240"/>
        <w:jc w:val="both"/>
        <w:rPr>
          <w:szCs w:val="24"/>
        </w:rPr>
      </w:pPr>
      <w:r w:rsidRPr="005824B2">
        <w:rPr>
          <w:szCs w:val="24"/>
        </w:rPr>
        <w:t>-</w:t>
      </w:r>
      <w:r w:rsidRPr="005824B2">
        <w:rPr>
          <w:szCs w:val="24"/>
        </w:rPr>
        <w:tab/>
        <w:t>formation (le cas échéant), indication du détail des effectifs à former, etc.</w:t>
      </w:r>
    </w:p>
    <w:p w:rsidR="001022CE" w:rsidRPr="005824B2" w:rsidRDefault="001022CE" w:rsidP="00A50E55">
      <w:pPr>
        <w:tabs>
          <w:tab w:val="left" w:pos="960"/>
        </w:tabs>
        <w:ind w:left="960" w:hanging="240"/>
        <w:jc w:val="both"/>
        <w:rPr>
          <w:szCs w:val="24"/>
        </w:rPr>
      </w:pPr>
      <w:r w:rsidRPr="005824B2">
        <w:rPr>
          <w:szCs w:val="24"/>
        </w:rPr>
        <w:t>-</w:t>
      </w:r>
      <w:r w:rsidRPr="005824B2">
        <w:rPr>
          <w:szCs w:val="24"/>
        </w:rPr>
        <w:tab/>
        <w:t>résultats escomptés (par exemple : rapports, données, cartes, relevés) et calendrier ;</w:t>
      </w:r>
    </w:p>
    <w:p w:rsidR="001022CE" w:rsidRPr="005824B2" w:rsidRDefault="001022CE" w:rsidP="00A50E55">
      <w:pPr>
        <w:tabs>
          <w:tab w:val="left" w:pos="960"/>
        </w:tabs>
        <w:ind w:left="960" w:hanging="240"/>
        <w:jc w:val="both"/>
        <w:rPr>
          <w:szCs w:val="24"/>
        </w:rPr>
      </w:pPr>
      <w:r w:rsidRPr="005824B2">
        <w:rPr>
          <w:szCs w:val="24"/>
        </w:rPr>
        <w:t>-</w:t>
      </w:r>
      <w:r w:rsidRPr="005824B2">
        <w:rPr>
          <w:szCs w:val="24"/>
        </w:rPr>
        <w:tab/>
        <w:t>prestations du maître d’ouvrage ou maître d’ouvrage délégué ; fournitures de données, services locaux, personnel et installations à fournir.</w:t>
      </w:r>
    </w:p>
    <w:p w:rsidR="001022CE" w:rsidRPr="005824B2" w:rsidRDefault="001022CE" w:rsidP="00A50E55">
      <w:pPr>
        <w:tabs>
          <w:tab w:val="left" w:pos="540"/>
          <w:tab w:val="left" w:pos="720"/>
          <w:tab w:val="right" w:leader="dot" w:pos="8640"/>
        </w:tabs>
        <w:ind w:firstLine="600"/>
        <w:jc w:val="both"/>
        <w:rPr>
          <w:szCs w:val="24"/>
        </w:rPr>
      </w:pPr>
    </w:p>
    <w:p w:rsidR="001022CE" w:rsidRPr="005824B2" w:rsidRDefault="001022CE" w:rsidP="00A50E55">
      <w:pPr>
        <w:tabs>
          <w:tab w:val="left" w:pos="540"/>
          <w:tab w:val="left" w:pos="720"/>
          <w:tab w:val="right" w:leader="dot" w:pos="8640"/>
        </w:tabs>
        <w:ind w:left="600"/>
        <w:jc w:val="both"/>
        <w:rPr>
          <w:szCs w:val="24"/>
        </w:rPr>
      </w:pPr>
      <w:r w:rsidRPr="005824B2">
        <w:rPr>
          <w:szCs w:val="24"/>
        </w:rPr>
        <w:t>Les termes de référence ne doivent pas être trop détaillés ni rigides, de manière à permettre aux consultants de proposer la méthodologie et le personnel de leur choix. Les consultants doivent être encouragés à émettre des observations sur les termes de référence dans leur proposition.</w:t>
      </w:r>
    </w:p>
    <w:p w:rsidR="00A50E55" w:rsidRPr="005824B2" w:rsidRDefault="00A50E55" w:rsidP="00727D4B">
      <w:pPr>
        <w:pStyle w:val="Titre1"/>
        <w:spacing w:before="0" w:after="0"/>
        <w:rPr>
          <w:sz w:val="24"/>
          <w:szCs w:val="24"/>
        </w:rPr>
      </w:pPr>
    </w:p>
    <w:p w:rsidR="00A50E55" w:rsidRPr="005824B2" w:rsidRDefault="00A50E55" w:rsidP="00AB4ABF">
      <w:pPr>
        <w:tabs>
          <w:tab w:val="left" w:pos="540"/>
        </w:tabs>
        <w:ind w:firstLine="240"/>
        <w:jc w:val="both"/>
        <w:rPr>
          <w:szCs w:val="24"/>
        </w:rPr>
      </w:pPr>
      <w:r w:rsidRPr="005824B2">
        <w:rPr>
          <w:szCs w:val="24"/>
        </w:rPr>
        <w:t xml:space="preserve">La référence aux </w:t>
      </w:r>
      <w:r w:rsidRPr="005824B2">
        <w:rPr>
          <w:b/>
          <w:szCs w:val="24"/>
        </w:rPr>
        <w:t>normes applicables</w:t>
      </w:r>
      <w:r w:rsidRPr="005824B2">
        <w:rPr>
          <w:szCs w:val="24"/>
        </w:rPr>
        <w:t>, lorsqu'elles existent :</w:t>
      </w:r>
    </w:p>
    <w:p w:rsidR="00A50E55" w:rsidRPr="005824B2" w:rsidRDefault="00A50E55" w:rsidP="00AB4ABF">
      <w:pPr>
        <w:ind w:left="960" w:hanging="360"/>
        <w:jc w:val="both"/>
        <w:rPr>
          <w:szCs w:val="24"/>
        </w:rPr>
      </w:pPr>
      <w:r w:rsidRPr="005824B2">
        <w:rPr>
          <w:szCs w:val="24"/>
        </w:rPr>
        <w:t>-</w:t>
      </w:r>
      <w:r w:rsidRPr="005824B2">
        <w:rPr>
          <w:szCs w:val="24"/>
        </w:rPr>
        <w:tab/>
        <w:t>facilite la définition des spécifications techniques ;</w:t>
      </w:r>
    </w:p>
    <w:p w:rsidR="00A50E55" w:rsidRPr="005824B2" w:rsidRDefault="00A50E55" w:rsidP="00AB4ABF">
      <w:pPr>
        <w:ind w:left="960" w:hanging="360"/>
        <w:jc w:val="both"/>
        <w:rPr>
          <w:szCs w:val="24"/>
        </w:rPr>
      </w:pPr>
      <w:r w:rsidRPr="005824B2">
        <w:rPr>
          <w:szCs w:val="24"/>
        </w:rPr>
        <w:t>-</w:t>
      </w:r>
      <w:r w:rsidRPr="005824B2">
        <w:rPr>
          <w:szCs w:val="24"/>
        </w:rPr>
        <w:tab/>
        <w:t>mais ne doit pas aboutir à une distorsion de la concurrence en favorisant certains candidats. Les spécifications doivent donc être « neutres », c'est-à-dire ne pas imposer le choix du titulaire du marché. Les choix doivent être justifiés par des raisons purement techniques ou de sécurité.</w:t>
      </w:r>
    </w:p>
    <w:p w:rsidR="00A50E55" w:rsidRPr="005824B2" w:rsidRDefault="00A50E55" w:rsidP="00A50E55">
      <w:pPr>
        <w:tabs>
          <w:tab w:val="left" w:pos="540"/>
        </w:tabs>
        <w:jc w:val="both"/>
        <w:rPr>
          <w:szCs w:val="24"/>
        </w:rPr>
      </w:pPr>
    </w:p>
    <w:p w:rsidR="00A50E55" w:rsidRPr="005824B2" w:rsidRDefault="00A50E55" w:rsidP="00AB4ABF">
      <w:pPr>
        <w:tabs>
          <w:tab w:val="left" w:pos="540"/>
        </w:tabs>
        <w:ind w:left="240"/>
        <w:jc w:val="both"/>
        <w:rPr>
          <w:szCs w:val="24"/>
        </w:rPr>
      </w:pPr>
      <w:r w:rsidRPr="005824B2">
        <w:rPr>
          <w:b/>
          <w:szCs w:val="24"/>
        </w:rPr>
        <w:t>II faut éviter toute référence à des noms de marque</w:t>
      </w:r>
      <w:r w:rsidRPr="005824B2">
        <w:rPr>
          <w:szCs w:val="24"/>
        </w:rPr>
        <w:t>, à des numéros de catalogue ou à des classifications analogues. S’il est nécessaire de citer un nom de marque ou le numéro de catalogue d’un fabricant particulier pour compléter une spécification qui, à défaut, ne serait pas assez précise, les mots « ou l’équivalent » doivent suivre ce nom de marque ou numéro du catalogue. L'indication de marque peut se justifier pour l'achat de pièces de rechange spécifiques.</w:t>
      </w:r>
    </w:p>
    <w:p w:rsidR="004470AB" w:rsidRPr="005824B2" w:rsidRDefault="004470AB" w:rsidP="00AB4ABF">
      <w:pPr>
        <w:pStyle w:val="Textecourant"/>
        <w:widowControl/>
        <w:spacing w:after="0"/>
        <w:ind w:left="240"/>
        <w:rPr>
          <w:rFonts w:cs="Arial"/>
        </w:rPr>
      </w:pPr>
    </w:p>
    <w:p w:rsidR="000E5D2D" w:rsidRPr="005824B2" w:rsidRDefault="000E5D2D" w:rsidP="00AB4ABF">
      <w:pPr>
        <w:pStyle w:val="Textecourant"/>
        <w:widowControl/>
        <w:spacing w:after="0"/>
        <w:ind w:left="240"/>
        <w:rPr>
          <w:rFonts w:ascii="Times New Roman" w:hAnsi="Times New Roman"/>
          <w:sz w:val="24"/>
          <w:szCs w:val="24"/>
        </w:rPr>
      </w:pPr>
      <w:r w:rsidRPr="005824B2">
        <w:rPr>
          <w:rFonts w:ascii="Times New Roman" w:hAnsi="Times New Roman"/>
          <w:sz w:val="24"/>
          <w:szCs w:val="24"/>
        </w:rPr>
        <w:t xml:space="preserve">La détermination précise des besoins en </w:t>
      </w:r>
      <w:r w:rsidR="00AC638F" w:rsidRPr="005824B2">
        <w:rPr>
          <w:rFonts w:ascii="Times New Roman" w:hAnsi="Times New Roman"/>
          <w:sz w:val="24"/>
          <w:szCs w:val="24"/>
        </w:rPr>
        <w:t>matière</w:t>
      </w:r>
      <w:r w:rsidRPr="005824B2">
        <w:rPr>
          <w:rFonts w:ascii="Times New Roman" w:hAnsi="Times New Roman"/>
          <w:sz w:val="24"/>
          <w:szCs w:val="24"/>
        </w:rPr>
        <w:t xml:space="preserve"> de travaux, fournitures et services, et même les prestations intellectuelles, peut parfois être laborieuse et nécessiter le recours aux services d’un consultant spécialisé pour préparer une définition des besoins assortis des spécifications techniques, au terme d’une étude appropriée.</w:t>
      </w:r>
    </w:p>
    <w:p w:rsidR="00A03B7A" w:rsidRPr="005824B2" w:rsidRDefault="00A03B7A" w:rsidP="001022CE">
      <w:pPr>
        <w:tabs>
          <w:tab w:val="left" w:pos="540"/>
        </w:tabs>
        <w:jc w:val="both"/>
        <w:rPr>
          <w:szCs w:val="24"/>
        </w:rPr>
      </w:pPr>
    </w:p>
    <w:p w:rsidR="004544F9" w:rsidRPr="005824B2" w:rsidRDefault="004544F9" w:rsidP="001022CE">
      <w:pPr>
        <w:tabs>
          <w:tab w:val="left" w:pos="540"/>
        </w:tabs>
        <w:jc w:val="both"/>
        <w:rPr>
          <w:b/>
          <w:i/>
          <w:szCs w:val="24"/>
        </w:rPr>
      </w:pPr>
      <w:r w:rsidRPr="005824B2">
        <w:rPr>
          <w:b/>
          <w:i/>
          <w:szCs w:val="24"/>
        </w:rPr>
        <w:t>e. Allotissement</w:t>
      </w:r>
    </w:p>
    <w:p w:rsidR="004544F9" w:rsidRPr="005824B2" w:rsidRDefault="004544F9" w:rsidP="001022CE">
      <w:pPr>
        <w:tabs>
          <w:tab w:val="left" w:pos="540"/>
        </w:tabs>
        <w:jc w:val="both"/>
        <w:rPr>
          <w:szCs w:val="24"/>
        </w:rPr>
      </w:pPr>
    </w:p>
    <w:p w:rsidR="004544F9" w:rsidRPr="005824B2" w:rsidRDefault="004544F9" w:rsidP="004544F9">
      <w:pPr>
        <w:tabs>
          <w:tab w:val="left" w:pos="540"/>
        </w:tabs>
        <w:ind w:left="240"/>
        <w:jc w:val="both"/>
        <w:rPr>
          <w:szCs w:val="24"/>
        </w:rPr>
      </w:pPr>
      <w:r w:rsidRPr="005824B2">
        <w:rPr>
          <w:szCs w:val="24"/>
        </w:rPr>
        <w:t>Parfois à l’occasion de la définition de gros marchés, il peut s’avérer avantageux de regrouper certaines prestations en lots, constituant chacun un marché distinct, en fonction de leur homogénéité ou destination.</w:t>
      </w:r>
    </w:p>
    <w:p w:rsidR="004544F9" w:rsidRPr="005824B2" w:rsidRDefault="004544F9" w:rsidP="004544F9">
      <w:pPr>
        <w:tabs>
          <w:tab w:val="left" w:pos="540"/>
        </w:tabs>
        <w:ind w:left="240"/>
        <w:jc w:val="both"/>
        <w:rPr>
          <w:szCs w:val="24"/>
        </w:rPr>
      </w:pPr>
    </w:p>
    <w:p w:rsidR="004544F9" w:rsidRPr="005824B2" w:rsidRDefault="004544F9" w:rsidP="004544F9">
      <w:pPr>
        <w:tabs>
          <w:tab w:val="left" w:pos="540"/>
        </w:tabs>
        <w:ind w:left="240"/>
        <w:jc w:val="both"/>
        <w:rPr>
          <w:szCs w:val="24"/>
        </w:rPr>
      </w:pPr>
      <w:r w:rsidRPr="005824B2">
        <w:rPr>
          <w:szCs w:val="24"/>
        </w:rPr>
        <w:t>S’agissant des marchés distincts, chaque lot doit faire l’objet des spécifications techniques et des critères de qualification distincts.</w:t>
      </w:r>
    </w:p>
    <w:p w:rsidR="004544F9" w:rsidRPr="005824B2" w:rsidRDefault="004544F9" w:rsidP="001022CE">
      <w:pPr>
        <w:tabs>
          <w:tab w:val="left" w:pos="540"/>
        </w:tabs>
        <w:jc w:val="both"/>
        <w:rPr>
          <w:szCs w:val="24"/>
        </w:rPr>
      </w:pPr>
    </w:p>
    <w:p w:rsidR="004544F9" w:rsidRPr="005824B2" w:rsidRDefault="004544F9" w:rsidP="001022CE">
      <w:pPr>
        <w:tabs>
          <w:tab w:val="left" w:pos="540"/>
        </w:tabs>
        <w:jc w:val="both"/>
        <w:rPr>
          <w:szCs w:val="24"/>
        </w:rPr>
      </w:pPr>
    </w:p>
    <w:p w:rsidR="00A03B7A" w:rsidRPr="005824B2" w:rsidRDefault="00A03B7A" w:rsidP="00A03B7A">
      <w:pPr>
        <w:pStyle w:val="Titre1"/>
        <w:spacing w:before="0" w:after="0"/>
        <w:rPr>
          <w:rFonts w:ascii="Times New Roman" w:hAnsi="Times New Roman" w:cs="Times New Roman"/>
          <w:sz w:val="24"/>
          <w:szCs w:val="24"/>
        </w:rPr>
      </w:pPr>
      <w:r w:rsidRPr="005824B2">
        <w:rPr>
          <w:rFonts w:ascii="Times New Roman" w:hAnsi="Times New Roman" w:cs="Times New Roman"/>
          <w:sz w:val="24"/>
          <w:szCs w:val="24"/>
        </w:rPr>
        <w:t xml:space="preserve">1.2. </w:t>
      </w:r>
      <w:r w:rsidRPr="005824B2">
        <w:rPr>
          <w:rFonts w:ascii="Times New Roman" w:hAnsi="Times New Roman" w:cs="Times New Roman"/>
          <w:sz w:val="24"/>
          <w:szCs w:val="24"/>
          <w:u w:val="single"/>
        </w:rPr>
        <w:t>Montage des dossiers d’appel d’offres</w:t>
      </w:r>
    </w:p>
    <w:p w:rsidR="00A03B7A" w:rsidRPr="005824B2" w:rsidRDefault="00A03B7A" w:rsidP="001022CE">
      <w:pPr>
        <w:tabs>
          <w:tab w:val="left" w:pos="540"/>
        </w:tabs>
        <w:jc w:val="both"/>
        <w:rPr>
          <w:szCs w:val="24"/>
        </w:rPr>
      </w:pPr>
    </w:p>
    <w:p w:rsidR="00410985" w:rsidRPr="005824B2" w:rsidRDefault="00D846C1" w:rsidP="001D1432">
      <w:pPr>
        <w:pStyle w:val="Liste"/>
        <w:ind w:hanging="43"/>
        <w:jc w:val="both"/>
      </w:pPr>
      <w:r w:rsidRPr="005824B2">
        <w:t>L’objectif du dossier d’appel d’offres</w:t>
      </w:r>
      <w:r w:rsidR="009A4AFF" w:rsidRPr="005824B2">
        <w:t>, DAO,</w:t>
      </w:r>
      <w:r w:rsidRPr="005824B2">
        <w:t xml:space="preserve"> est de fournir aux candidats les informations utiles pour préparer leurs soumissions. Il comporte, de ce fait, des </w:t>
      </w:r>
      <w:r w:rsidR="00410985" w:rsidRPr="005824B2">
        <w:t xml:space="preserve">données </w:t>
      </w:r>
      <w:r w:rsidRPr="005824B2">
        <w:t>exhausti</w:t>
      </w:r>
      <w:r w:rsidR="00410985" w:rsidRPr="005824B2">
        <w:t>ve</w:t>
      </w:r>
      <w:r w:rsidRPr="005824B2">
        <w:t xml:space="preserve">s sur l’objet, l’étendue et les conditions de la </w:t>
      </w:r>
      <w:r w:rsidR="00410985" w:rsidRPr="005824B2">
        <w:t>soumission,</w:t>
      </w:r>
      <w:r w:rsidRPr="005824B2">
        <w:t xml:space="preserve"> l’ouverture des plis et l’évaluation des offres ainsi que sur l’attribution des marchés</w:t>
      </w:r>
      <w:r w:rsidRPr="005824B2">
        <w:rPr>
          <w:b/>
        </w:rPr>
        <w:t xml:space="preserve">. </w:t>
      </w:r>
      <w:r w:rsidR="00410985" w:rsidRPr="005824B2">
        <w:t xml:space="preserve">Il fournit enfin cadre administratif et technique qui régiront le marché après sa conclusion. </w:t>
      </w:r>
    </w:p>
    <w:p w:rsidR="00410985" w:rsidRPr="005824B2" w:rsidRDefault="00410985" w:rsidP="00410985">
      <w:pPr>
        <w:pStyle w:val="Liste"/>
      </w:pPr>
    </w:p>
    <w:p w:rsidR="00410985" w:rsidRPr="005824B2" w:rsidRDefault="00410985" w:rsidP="00CE7957">
      <w:pPr>
        <w:pStyle w:val="Liste"/>
        <w:ind w:hanging="43"/>
      </w:pPr>
      <w:r w:rsidRPr="005824B2">
        <w:t>Ainsi conçu</w:t>
      </w:r>
      <w:r w:rsidR="00CE7957" w:rsidRPr="005824B2">
        <w:t>, le</w:t>
      </w:r>
      <w:r w:rsidRPr="005824B2">
        <w:t xml:space="preserve"> dossier d’appel d’offres classique comprend </w:t>
      </w:r>
      <w:r w:rsidR="00CE7957" w:rsidRPr="005824B2">
        <w:t xml:space="preserve">trois </w:t>
      </w:r>
      <w:r w:rsidRPr="005824B2">
        <w:t>parties :</w:t>
      </w:r>
    </w:p>
    <w:p w:rsidR="00410985" w:rsidRPr="005824B2" w:rsidRDefault="00410985" w:rsidP="001D1432">
      <w:pPr>
        <w:pStyle w:val="Liste"/>
        <w:numPr>
          <w:ilvl w:val="0"/>
          <w:numId w:val="17"/>
        </w:numPr>
        <w:jc w:val="both"/>
      </w:pPr>
      <w:r w:rsidRPr="005824B2">
        <w:t>une première partie contenant les instructions données aux candidats leur fixant les règles pour la participation à l’appel d’offres, leur communiquant les critères d’évaluation des offres et les modalités d’attribution des marchés,</w:t>
      </w:r>
      <w:r w:rsidR="00CE7957" w:rsidRPr="005824B2">
        <w:t xml:space="preserve"> </w:t>
      </w:r>
      <w:r w:rsidRPr="005824B2">
        <w:t>ainsi que les divers formulaires à remplir pour constituer la soumission.</w:t>
      </w:r>
    </w:p>
    <w:p w:rsidR="00CE7957" w:rsidRPr="005824B2" w:rsidRDefault="00CE7957" w:rsidP="001D1432">
      <w:pPr>
        <w:pStyle w:val="Liste"/>
        <w:numPr>
          <w:ilvl w:val="0"/>
          <w:numId w:val="17"/>
        </w:numPr>
        <w:jc w:val="both"/>
      </w:pPr>
      <w:r w:rsidRPr="005824B2">
        <w:t>une deuxième partie comprenant les spécifications techniques des travaux, fournitures ou services, objet du marché,</w:t>
      </w:r>
    </w:p>
    <w:p w:rsidR="00CE7957" w:rsidRPr="005824B2" w:rsidRDefault="00CE7957" w:rsidP="001D1432">
      <w:pPr>
        <w:pStyle w:val="Liste"/>
        <w:numPr>
          <w:ilvl w:val="0"/>
          <w:numId w:val="17"/>
        </w:numPr>
        <w:jc w:val="both"/>
      </w:pPr>
      <w:r w:rsidRPr="005824B2">
        <w:t>une troisième partie contenant les clauses administratives et techniques qui régiront le marché après sa conclusion par les parties.</w:t>
      </w:r>
    </w:p>
    <w:p w:rsidR="00A10672" w:rsidRPr="005824B2" w:rsidRDefault="00A10672" w:rsidP="00A10672">
      <w:pPr>
        <w:pStyle w:val="Liste"/>
        <w:jc w:val="both"/>
      </w:pPr>
    </w:p>
    <w:p w:rsidR="00A10672" w:rsidRPr="005824B2" w:rsidRDefault="00A10672" w:rsidP="009A4AFF">
      <w:pPr>
        <w:pStyle w:val="Liste"/>
        <w:tabs>
          <w:tab w:val="left" w:pos="2814"/>
        </w:tabs>
        <w:ind w:left="240" w:firstLine="0"/>
        <w:jc w:val="both"/>
      </w:pPr>
      <w:r w:rsidRPr="005824B2">
        <w:t xml:space="preserve">Le montage d’un dossier d’appel d’offres consiste en une intégration judicieuse des éléments issus de la planification des marchés et de </w:t>
      </w:r>
      <w:r w:rsidR="003D2299" w:rsidRPr="005824B2">
        <w:t xml:space="preserve">la détermination </w:t>
      </w:r>
      <w:r w:rsidRPr="005824B2">
        <w:t xml:space="preserve">des besoins dans </w:t>
      </w:r>
      <w:r w:rsidR="009A4AFF" w:rsidRPr="005824B2">
        <w:t>un</w:t>
      </w:r>
      <w:r w:rsidRPr="005824B2">
        <w:t xml:space="preserve"> dossier types d’appel d’offres émis par l’Autorité de régulation</w:t>
      </w:r>
      <w:r w:rsidR="009A4AFF" w:rsidRPr="005824B2">
        <w:t xml:space="preserve"> des marchés publics.</w:t>
      </w:r>
    </w:p>
    <w:p w:rsidR="00410985" w:rsidRPr="005824B2" w:rsidRDefault="00410985" w:rsidP="00410985">
      <w:pPr>
        <w:pStyle w:val="Liste"/>
      </w:pPr>
    </w:p>
    <w:p w:rsidR="004470AB" w:rsidRPr="005824B2" w:rsidRDefault="00B34939" w:rsidP="004544F9">
      <w:pPr>
        <w:pStyle w:val="Textecourant"/>
        <w:widowControl/>
        <w:spacing w:after="0"/>
        <w:ind w:firstLine="240"/>
        <w:rPr>
          <w:rFonts w:ascii="Times New Roman" w:hAnsi="Times New Roman"/>
          <w:sz w:val="24"/>
          <w:szCs w:val="24"/>
        </w:rPr>
      </w:pPr>
      <w:r w:rsidRPr="005824B2">
        <w:rPr>
          <w:rFonts w:ascii="Times New Roman" w:hAnsi="Times New Roman"/>
          <w:sz w:val="24"/>
          <w:szCs w:val="24"/>
        </w:rPr>
        <w:t xml:space="preserve">Le dossier d’appel d’offres </w:t>
      </w:r>
      <w:r w:rsidR="00E83802" w:rsidRPr="005824B2">
        <w:rPr>
          <w:rFonts w:ascii="Times New Roman" w:hAnsi="Times New Roman"/>
          <w:sz w:val="24"/>
          <w:szCs w:val="24"/>
        </w:rPr>
        <w:t xml:space="preserve">classique </w:t>
      </w:r>
      <w:r w:rsidRPr="005824B2">
        <w:rPr>
          <w:rFonts w:ascii="Times New Roman" w:hAnsi="Times New Roman"/>
          <w:sz w:val="24"/>
          <w:szCs w:val="24"/>
        </w:rPr>
        <w:t>comprend :</w:t>
      </w:r>
    </w:p>
    <w:p w:rsidR="00B34939" w:rsidRPr="005824B2" w:rsidRDefault="00B34939" w:rsidP="00B34939">
      <w:pPr>
        <w:pStyle w:val="Textecourant"/>
        <w:widowControl/>
        <w:spacing w:after="0"/>
        <w:jc w:val="left"/>
        <w:rPr>
          <w:rFonts w:ascii="Times New Roman" w:hAnsi="Times New Roman"/>
          <w:sz w:val="24"/>
          <w:szCs w:val="24"/>
        </w:rPr>
      </w:pPr>
    </w:p>
    <w:p w:rsidR="00B34939" w:rsidRPr="005824B2" w:rsidRDefault="00B34939" w:rsidP="00805E6F">
      <w:pPr>
        <w:pStyle w:val="Textecourant"/>
        <w:widowControl/>
        <w:numPr>
          <w:ilvl w:val="0"/>
          <w:numId w:val="14"/>
        </w:numPr>
        <w:spacing w:after="0"/>
        <w:ind w:firstLine="0"/>
        <w:jc w:val="left"/>
        <w:rPr>
          <w:rFonts w:ascii="Times New Roman" w:hAnsi="Times New Roman"/>
          <w:sz w:val="24"/>
          <w:szCs w:val="24"/>
        </w:rPr>
      </w:pPr>
      <w:r w:rsidRPr="005824B2">
        <w:rPr>
          <w:rFonts w:ascii="Times New Roman" w:hAnsi="Times New Roman"/>
          <w:sz w:val="24"/>
          <w:szCs w:val="24"/>
        </w:rPr>
        <w:t>Première partie : Règles et procédures d’appel d’offres :</w:t>
      </w:r>
    </w:p>
    <w:p w:rsidR="00710ACE" w:rsidRPr="005824B2" w:rsidRDefault="00710ACE" w:rsidP="00F12034">
      <w:pPr>
        <w:pStyle w:val="Textecourant"/>
        <w:widowControl/>
        <w:numPr>
          <w:ilvl w:val="1"/>
          <w:numId w:val="14"/>
        </w:numPr>
        <w:spacing w:after="0"/>
        <w:jc w:val="left"/>
        <w:rPr>
          <w:rFonts w:ascii="Times New Roman" w:hAnsi="Times New Roman"/>
          <w:sz w:val="24"/>
          <w:szCs w:val="24"/>
        </w:rPr>
      </w:pPr>
      <w:r w:rsidRPr="005824B2">
        <w:rPr>
          <w:rFonts w:ascii="Times New Roman" w:hAnsi="Times New Roman"/>
          <w:sz w:val="24"/>
          <w:szCs w:val="24"/>
        </w:rPr>
        <w:t>Avis d’appel d’offres</w:t>
      </w:r>
      <w:r w:rsidR="00F12034" w:rsidRPr="005824B2">
        <w:rPr>
          <w:rFonts w:ascii="Times New Roman" w:hAnsi="Times New Roman"/>
          <w:sz w:val="24"/>
          <w:szCs w:val="24"/>
        </w:rPr>
        <w:t>, AAO</w:t>
      </w:r>
      <w:r w:rsidRPr="005824B2">
        <w:rPr>
          <w:rFonts w:ascii="Times New Roman" w:hAnsi="Times New Roman"/>
          <w:sz w:val="24"/>
          <w:szCs w:val="24"/>
        </w:rPr>
        <w:t> ;</w:t>
      </w:r>
    </w:p>
    <w:p w:rsidR="00710ACE" w:rsidRPr="005824B2" w:rsidRDefault="00710ACE" w:rsidP="00F12034">
      <w:pPr>
        <w:pStyle w:val="Textecourant"/>
        <w:widowControl/>
        <w:numPr>
          <w:ilvl w:val="1"/>
          <w:numId w:val="14"/>
        </w:numPr>
        <w:spacing w:after="0"/>
        <w:jc w:val="left"/>
        <w:rPr>
          <w:rFonts w:ascii="Times New Roman" w:hAnsi="Times New Roman"/>
          <w:sz w:val="24"/>
          <w:szCs w:val="24"/>
        </w:rPr>
      </w:pPr>
      <w:r w:rsidRPr="005824B2">
        <w:rPr>
          <w:rFonts w:ascii="Times New Roman" w:hAnsi="Times New Roman"/>
          <w:sz w:val="24"/>
          <w:szCs w:val="24"/>
        </w:rPr>
        <w:t>Instructions aux candidats</w:t>
      </w:r>
      <w:r w:rsidR="00F12034" w:rsidRPr="005824B2">
        <w:rPr>
          <w:rFonts w:ascii="Times New Roman" w:hAnsi="Times New Roman"/>
          <w:sz w:val="24"/>
          <w:szCs w:val="24"/>
        </w:rPr>
        <w:t>, IC</w:t>
      </w:r>
      <w:r w:rsidRPr="005824B2">
        <w:rPr>
          <w:rFonts w:ascii="Times New Roman" w:hAnsi="Times New Roman"/>
          <w:sz w:val="24"/>
          <w:szCs w:val="24"/>
        </w:rPr>
        <w:t>,</w:t>
      </w:r>
    </w:p>
    <w:p w:rsidR="00710ACE" w:rsidRPr="005824B2" w:rsidRDefault="00710ACE" w:rsidP="00F12034">
      <w:pPr>
        <w:pStyle w:val="Textecourant"/>
        <w:widowControl/>
        <w:numPr>
          <w:ilvl w:val="1"/>
          <w:numId w:val="14"/>
        </w:numPr>
        <w:spacing w:after="0"/>
        <w:jc w:val="left"/>
        <w:rPr>
          <w:rFonts w:ascii="Times New Roman" w:hAnsi="Times New Roman"/>
          <w:sz w:val="24"/>
          <w:szCs w:val="24"/>
        </w:rPr>
      </w:pPr>
      <w:r w:rsidRPr="005824B2">
        <w:rPr>
          <w:rFonts w:ascii="Times New Roman" w:hAnsi="Times New Roman"/>
          <w:sz w:val="24"/>
          <w:szCs w:val="24"/>
        </w:rPr>
        <w:t>Données particulières de l’appel d’offres</w:t>
      </w:r>
      <w:r w:rsidR="00F12034" w:rsidRPr="005824B2">
        <w:rPr>
          <w:rFonts w:ascii="Times New Roman" w:hAnsi="Times New Roman"/>
          <w:sz w:val="24"/>
          <w:szCs w:val="24"/>
        </w:rPr>
        <w:t>, DPAO</w:t>
      </w:r>
      <w:r w:rsidRPr="005824B2">
        <w:rPr>
          <w:rFonts w:ascii="Times New Roman" w:hAnsi="Times New Roman"/>
          <w:sz w:val="24"/>
          <w:szCs w:val="24"/>
        </w:rPr>
        <w:t> ;</w:t>
      </w:r>
    </w:p>
    <w:p w:rsidR="00F26138" w:rsidRPr="005824B2" w:rsidRDefault="00710ACE" w:rsidP="00F12034">
      <w:pPr>
        <w:pStyle w:val="Textecourant"/>
        <w:widowControl/>
        <w:numPr>
          <w:ilvl w:val="1"/>
          <w:numId w:val="14"/>
        </w:numPr>
        <w:spacing w:after="0"/>
        <w:jc w:val="left"/>
        <w:rPr>
          <w:rFonts w:ascii="Times New Roman" w:hAnsi="Times New Roman"/>
          <w:sz w:val="24"/>
          <w:szCs w:val="24"/>
        </w:rPr>
      </w:pPr>
      <w:r w:rsidRPr="005824B2">
        <w:rPr>
          <w:rFonts w:ascii="Times New Roman" w:hAnsi="Times New Roman"/>
          <w:sz w:val="24"/>
          <w:szCs w:val="24"/>
        </w:rPr>
        <w:t>Formulaires de soumission.</w:t>
      </w:r>
    </w:p>
    <w:p w:rsidR="00B34939" w:rsidRPr="005824B2" w:rsidRDefault="00B34939" w:rsidP="00805E6F">
      <w:pPr>
        <w:pStyle w:val="Textecourant"/>
        <w:widowControl/>
        <w:numPr>
          <w:ilvl w:val="0"/>
          <w:numId w:val="15"/>
        </w:numPr>
        <w:spacing w:after="0"/>
        <w:ind w:firstLine="0"/>
        <w:jc w:val="left"/>
        <w:rPr>
          <w:rFonts w:ascii="Times New Roman" w:hAnsi="Times New Roman"/>
          <w:sz w:val="24"/>
          <w:szCs w:val="24"/>
        </w:rPr>
      </w:pPr>
      <w:r w:rsidRPr="005824B2">
        <w:rPr>
          <w:rFonts w:ascii="Times New Roman" w:hAnsi="Times New Roman"/>
          <w:sz w:val="24"/>
          <w:szCs w:val="24"/>
        </w:rPr>
        <w:t xml:space="preserve">Deuxième partie : </w:t>
      </w:r>
      <w:r w:rsidR="00F26138" w:rsidRPr="005824B2">
        <w:rPr>
          <w:rFonts w:ascii="Times New Roman" w:hAnsi="Times New Roman"/>
          <w:sz w:val="24"/>
          <w:szCs w:val="24"/>
        </w:rPr>
        <w:t>Spécifications techniques :</w:t>
      </w:r>
    </w:p>
    <w:p w:rsidR="00F12034" w:rsidRPr="005824B2" w:rsidRDefault="00F12034" w:rsidP="00F12034">
      <w:pPr>
        <w:pStyle w:val="Textecourant"/>
        <w:widowControl/>
        <w:numPr>
          <w:ilvl w:val="1"/>
          <w:numId w:val="15"/>
        </w:numPr>
        <w:spacing w:after="0"/>
        <w:jc w:val="left"/>
        <w:rPr>
          <w:rFonts w:ascii="Times New Roman" w:hAnsi="Times New Roman"/>
          <w:sz w:val="24"/>
          <w:szCs w:val="24"/>
        </w:rPr>
      </w:pPr>
      <w:r w:rsidRPr="005824B2">
        <w:rPr>
          <w:rFonts w:ascii="Times New Roman" w:hAnsi="Times New Roman"/>
          <w:sz w:val="24"/>
          <w:szCs w:val="24"/>
        </w:rPr>
        <w:t>Cahier des Clauses techniques et plans ;</w:t>
      </w:r>
    </w:p>
    <w:p w:rsidR="00F12034" w:rsidRPr="005824B2" w:rsidRDefault="00F12034" w:rsidP="00F12034">
      <w:pPr>
        <w:pStyle w:val="Textecourant"/>
        <w:widowControl/>
        <w:numPr>
          <w:ilvl w:val="1"/>
          <w:numId w:val="15"/>
        </w:numPr>
        <w:spacing w:after="0"/>
        <w:jc w:val="left"/>
        <w:rPr>
          <w:rFonts w:ascii="Times New Roman" w:hAnsi="Times New Roman"/>
          <w:sz w:val="24"/>
          <w:szCs w:val="24"/>
        </w:rPr>
      </w:pPr>
      <w:r w:rsidRPr="005824B2">
        <w:rPr>
          <w:rFonts w:ascii="Times New Roman" w:hAnsi="Times New Roman"/>
          <w:sz w:val="24"/>
          <w:szCs w:val="24"/>
        </w:rPr>
        <w:t>Calendrier d’exécution du marché ;</w:t>
      </w:r>
    </w:p>
    <w:p w:rsidR="00F26138" w:rsidRPr="005824B2" w:rsidRDefault="00F26138" w:rsidP="00805E6F">
      <w:pPr>
        <w:pStyle w:val="Textecourant"/>
        <w:widowControl/>
        <w:numPr>
          <w:ilvl w:val="0"/>
          <w:numId w:val="16"/>
        </w:numPr>
        <w:spacing w:after="0"/>
        <w:ind w:firstLine="0"/>
        <w:jc w:val="left"/>
        <w:rPr>
          <w:rFonts w:ascii="Times New Roman" w:hAnsi="Times New Roman"/>
          <w:sz w:val="24"/>
          <w:szCs w:val="24"/>
        </w:rPr>
      </w:pPr>
      <w:r w:rsidRPr="005824B2">
        <w:rPr>
          <w:rFonts w:ascii="Times New Roman" w:hAnsi="Times New Roman"/>
          <w:sz w:val="24"/>
          <w:szCs w:val="24"/>
        </w:rPr>
        <w:t>Troisième partie : Marché :</w:t>
      </w:r>
    </w:p>
    <w:p w:rsidR="00F12034" w:rsidRPr="005824B2" w:rsidRDefault="00F12034" w:rsidP="00F12034">
      <w:pPr>
        <w:pStyle w:val="Textecourant"/>
        <w:widowControl/>
        <w:numPr>
          <w:ilvl w:val="1"/>
          <w:numId w:val="16"/>
        </w:numPr>
        <w:spacing w:after="0"/>
        <w:jc w:val="left"/>
        <w:rPr>
          <w:rFonts w:ascii="Times New Roman" w:hAnsi="Times New Roman"/>
          <w:sz w:val="24"/>
          <w:szCs w:val="24"/>
        </w:rPr>
      </w:pPr>
      <w:r w:rsidRPr="005824B2">
        <w:rPr>
          <w:rFonts w:ascii="Times New Roman" w:hAnsi="Times New Roman"/>
          <w:sz w:val="24"/>
          <w:szCs w:val="24"/>
        </w:rPr>
        <w:t>Cahier des Clauses Administratives Générales, CCAG ;</w:t>
      </w:r>
    </w:p>
    <w:p w:rsidR="00F12034" w:rsidRPr="005824B2" w:rsidRDefault="00F12034" w:rsidP="00F12034">
      <w:pPr>
        <w:pStyle w:val="Textecourant"/>
        <w:widowControl/>
        <w:numPr>
          <w:ilvl w:val="1"/>
          <w:numId w:val="16"/>
        </w:numPr>
        <w:spacing w:after="0"/>
        <w:jc w:val="left"/>
        <w:rPr>
          <w:rFonts w:ascii="Times New Roman" w:hAnsi="Times New Roman"/>
          <w:sz w:val="24"/>
          <w:szCs w:val="24"/>
        </w:rPr>
      </w:pPr>
      <w:r w:rsidRPr="005824B2">
        <w:rPr>
          <w:rFonts w:ascii="Times New Roman" w:hAnsi="Times New Roman"/>
          <w:sz w:val="24"/>
          <w:szCs w:val="24"/>
        </w:rPr>
        <w:t xml:space="preserve">Cahier des Clauses Administratives Particulières, </w:t>
      </w:r>
      <w:r w:rsidR="000A232B" w:rsidRPr="005824B2">
        <w:rPr>
          <w:rFonts w:ascii="Times New Roman" w:hAnsi="Times New Roman"/>
          <w:sz w:val="24"/>
          <w:szCs w:val="24"/>
        </w:rPr>
        <w:t>CCAP </w:t>
      </w:r>
      <w:r w:rsidRPr="005824B2">
        <w:rPr>
          <w:rFonts w:ascii="Times New Roman" w:hAnsi="Times New Roman"/>
          <w:sz w:val="24"/>
          <w:szCs w:val="24"/>
        </w:rPr>
        <w:t>;</w:t>
      </w:r>
    </w:p>
    <w:p w:rsidR="00F12034" w:rsidRPr="005824B2" w:rsidRDefault="00F12034" w:rsidP="00F12034">
      <w:pPr>
        <w:pStyle w:val="Textecourant"/>
        <w:widowControl/>
        <w:spacing w:after="0"/>
        <w:jc w:val="left"/>
        <w:rPr>
          <w:rFonts w:ascii="Times New Roman" w:hAnsi="Times New Roman"/>
          <w:sz w:val="24"/>
          <w:szCs w:val="24"/>
        </w:rPr>
      </w:pPr>
    </w:p>
    <w:p w:rsidR="00F12034" w:rsidRPr="005824B2" w:rsidRDefault="00F12034" w:rsidP="004544F9">
      <w:pPr>
        <w:pStyle w:val="Textecourant"/>
        <w:widowControl/>
        <w:spacing w:after="0"/>
        <w:ind w:left="360"/>
        <w:jc w:val="left"/>
        <w:rPr>
          <w:rFonts w:ascii="Times New Roman" w:hAnsi="Times New Roman"/>
          <w:sz w:val="24"/>
          <w:szCs w:val="24"/>
        </w:rPr>
      </w:pPr>
      <w:r w:rsidRPr="005824B2">
        <w:rPr>
          <w:rFonts w:ascii="Times New Roman" w:hAnsi="Times New Roman"/>
          <w:sz w:val="24"/>
          <w:szCs w:val="24"/>
        </w:rPr>
        <w:t>A la conclusion du marché, les éléments de la deuxième partie</w:t>
      </w:r>
      <w:r w:rsidR="00630AC2" w:rsidRPr="005824B2">
        <w:rPr>
          <w:rFonts w:ascii="Times New Roman" w:hAnsi="Times New Roman"/>
          <w:sz w:val="24"/>
          <w:szCs w:val="24"/>
        </w:rPr>
        <w:t xml:space="preserve"> du DAO </w:t>
      </w:r>
      <w:r w:rsidRPr="005824B2">
        <w:rPr>
          <w:rFonts w:ascii="Times New Roman" w:hAnsi="Times New Roman"/>
          <w:sz w:val="24"/>
          <w:szCs w:val="24"/>
        </w:rPr>
        <w:t xml:space="preserve"> </w:t>
      </w:r>
      <w:r w:rsidR="00630AC2" w:rsidRPr="005824B2">
        <w:rPr>
          <w:rFonts w:ascii="Times New Roman" w:hAnsi="Times New Roman"/>
          <w:sz w:val="24"/>
          <w:szCs w:val="24"/>
        </w:rPr>
        <w:t>faisant partie de la soumission de l’attributaire, sont versés dans le marché et en font partie intégrante.</w:t>
      </w:r>
    </w:p>
    <w:p w:rsidR="00B34939" w:rsidRPr="005824B2" w:rsidRDefault="00B34939" w:rsidP="00B34939">
      <w:pPr>
        <w:pStyle w:val="Textecourant"/>
        <w:widowControl/>
        <w:spacing w:after="0"/>
        <w:jc w:val="left"/>
        <w:rPr>
          <w:rFonts w:ascii="Times New Roman" w:hAnsi="Times New Roman"/>
          <w:sz w:val="24"/>
          <w:szCs w:val="24"/>
        </w:rPr>
      </w:pPr>
    </w:p>
    <w:p w:rsidR="0012307C" w:rsidRPr="005824B2" w:rsidRDefault="004629EB" w:rsidP="0012307C">
      <w:pPr>
        <w:pStyle w:val="NormalWeb"/>
        <w:spacing w:before="0" w:beforeAutospacing="0" w:after="0" w:afterAutospacing="0"/>
        <w:jc w:val="both"/>
        <w:rPr>
          <w:rFonts w:ascii="Times New Roman" w:hAnsi="Times New Roman"/>
          <w:b/>
          <w:i/>
          <w:sz w:val="24"/>
          <w:szCs w:val="24"/>
          <w:u w:val="single"/>
        </w:rPr>
      </w:pPr>
      <w:r w:rsidRPr="005824B2">
        <w:rPr>
          <w:rFonts w:ascii="Times New Roman" w:hAnsi="Times New Roman"/>
          <w:b/>
          <w:i/>
          <w:sz w:val="24"/>
          <w:szCs w:val="24"/>
          <w:u w:val="single"/>
        </w:rPr>
        <w:t xml:space="preserve"> Cas des a</w:t>
      </w:r>
      <w:r w:rsidR="0012307C" w:rsidRPr="005824B2">
        <w:rPr>
          <w:rFonts w:ascii="Times New Roman" w:hAnsi="Times New Roman"/>
          <w:b/>
          <w:i/>
          <w:sz w:val="24"/>
          <w:szCs w:val="24"/>
          <w:u w:val="single"/>
        </w:rPr>
        <w:t>ppels d’offres précédés d’une pré qualification</w:t>
      </w:r>
    </w:p>
    <w:p w:rsidR="0012307C" w:rsidRPr="005824B2" w:rsidRDefault="0012307C" w:rsidP="0012307C">
      <w:pPr>
        <w:pStyle w:val="Titre2TitleHeader2"/>
        <w:tabs>
          <w:tab w:val="clear" w:pos="360"/>
        </w:tabs>
        <w:spacing w:before="0" w:after="0"/>
        <w:ind w:left="0" w:firstLine="0"/>
        <w:rPr>
          <w:szCs w:val="24"/>
          <w:lang w:val="fr-FR"/>
        </w:rPr>
      </w:pPr>
    </w:p>
    <w:p w:rsidR="0012307C" w:rsidRPr="005824B2" w:rsidRDefault="00A353EF" w:rsidP="0012307C">
      <w:pPr>
        <w:pStyle w:val="NormalWeb"/>
        <w:spacing w:before="0" w:beforeAutospacing="0" w:after="0" w:afterAutospacing="0"/>
        <w:jc w:val="both"/>
        <w:rPr>
          <w:rFonts w:ascii="Times New Roman" w:hAnsi="Times New Roman"/>
          <w:sz w:val="24"/>
          <w:szCs w:val="24"/>
        </w:rPr>
      </w:pPr>
      <w:r w:rsidRPr="005824B2">
        <w:rPr>
          <w:rFonts w:ascii="Times New Roman" w:hAnsi="Times New Roman"/>
          <w:sz w:val="24"/>
          <w:szCs w:val="24"/>
        </w:rPr>
        <w:t xml:space="preserve">En fonction de l’envergure ou de la complexité des prestations, l’appel d’offres peut être précédé d’une procédure de pré qualification. </w:t>
      </w:r>
      <w:r w:rsidR="0012307C" w:rsidRPr="005824B2">
        <w:rPr>
          <w:rFonts w:ascii="Times New Roman" w:hAnsi="Times New Roman"/>
          <w:sz w:val="24"/>
          <w:szCs w:val="24"/>
        </w:rPr>
        <w:t xml:space="preserve">Le </w:t>
      </w:r>
      <w:r w:rsidR="009B6794" w:rsidRPr="005824B2">
        <w:rPr>
          <w:rFonts w:ascii="Times New Roman" w:hAnsi="Times New Roman"/>
          <w:sz w:val="24"/>
          <w:szCs w:val="24"/>
        </w:rPr>
        <w:t xml:space="preserve">document standard </w:t>
      </w:r>
      <w:r w:rsidR="0012307C" w:rsidRPr="005824B2">
        <w:rPr>
          <w:rFonts w:ascii="Times New Roman" w:hAnsi="Times New Roman"/>
          <w:sz w:val="24"/>
          <w:szCs w:val="24"/>
        </w:rPr>
        <w:t xml:space="preserve">de pré qualification est </w:t>
      </w:r>
      <w:r w:rsidR="009B6794" w:rsidRPr="005824B2">
        <w:rPr>
          <w:rFonts w:ascii="Times New Roman" w:hAnsi="Times New Roman"/>
          <w:sz w:val="24"/>
          <w:szCs w:val="24"/>
        </w:rPr>
        <w:t xml:space="preserve">édité par l’ARMP. Il est </w:t>
      </w:r>
      <w:r w:rsidR="0012307C" w:rsidRPr="005824B2">
        <w:rPr>
          <w:rFonts w:ascii="Times New Roman" w:hAnsi="Times New Roman"/>
          <w:sz w:val="24"/>
          <w:szCs w:val="24"/>
        </w:rPr>
        <w:t xml:space="preserve">composé des </w:t>
      </w:r>
      <w:r w:rsidR="0089196C" w:rsidRPr="005824B2">
        <w:rPr>
          <w:rFonts w:ascii="Times New Roman" w:hAnsi="Times New Roman"/>
          <w:sz w:val="24"/>
          <w:szCs w:val="24"/>
        </w:rPr>
        <w:t xml:space="preserve">éléments </w:t>
      </w:r>
      <w:r w:rsidR="0012307C" w:rsidRPr="005824B2">
        <w:rPr>
          <w:rFonts w:ascii="Times New Roman" w:hAnsi="Times New Roman"/>
          <w:sz w:val="24"/>
          <w:szCs w:val="24"/>
        </w:rPr>
        <w:t>ci dessous</w:t>
      </w:r>
      <w:r w:rsidRPr="005824B2">
        <w:rPr>
          <w:rFonts w:ascii="Times New Roman" w:hAnsi="Times New Roman"/>
          <w:sz w:val="24"/>
          <w:szCs w:val="24"/>
        </w:rPr>
        <w:t> :</w:t>
      </w:r>
      <w:r w:rsidR="0012307C" w:rsidRPr="005824B2">
        <w:rPr>
          <w:rFonts w:ascii="Times New Roman" w:hAnsi="Times New Roman"/>
          <w:sz w:val="24"/>
          <w:szCs w:val="24"/>
        </w:rPr>
        <w:t xml:space="preserve"> </w:t>
      </w:r>
    </w:p>
    <w:p w:rsidR="0012307C" w:rsidRPr="005824B2" w:rsidRDefault="0012307C" w:rsidP="0012307C">
      <w:pPr>
        <w:rPr>
          <w:rFonts w:ascii="Arial" w:hAnsi="Arial" w:cs="Arial"/>
        </w:rPr>
      </w:pPr>
    </w:p>
    <w:p w:rsidR="0089196C" w:rsidRPr="005824B2" w:rsidRDefault="0089196C" w:rsidP="0089196C">
      <w:pPr>
        <w:numPr>
          <w:ilvl w:val="0"/>
          <w:numId w:val="21"/>
        </w:numPr>
        <w:jc w:val="both"/>
        <w:rPr>
          <w:szCs w:val="24"/>
        </w:rPr>
      </w:pPr>
      <w:r w:rsidRPr="005824B2">
        <w:rPr>
          <w:b/>
        </w:rPr>
        <w:t xml:space="preserve">Les Instruction générales aux candidats, IGC, </w:t>
      </w:r>
      <w:r w:rsidRPr="005824B2">
        <w:t xml:space="preserve">dont l’objet est de  </w:t>
      </w:r>
      <w:r w:rsidRPr="005824B2">
        <w:rPr>
          <w:szCs w:val="24"/>
        </w:rPr>
        <w:t>fournir aux candidats des renseignements sur les modalités de préparation et de remise des Dossiers de Candidatures, l’ouverture des plis ainsi que celle d’évaluation des Candidatures.</w:t>
      </w:r>
    </w:p>
    <w:p w:rsidR="0089196C" w:rsidRPr="005824B2" w:rsidRDefault="0089196C" w:rsidP="0089196C">
      <w:pPr>
        <w:numPr>
          <w:ilvl w:val="0"/>
          <w:numId w:val="21"/>
        </w:numPr>
        <w:jc w:val="both"/>
      </w:pPr>
      <w:r w:rsidRPr="005824B2">
        <w:rPr>
          <w:b/>
        </w:rPr>
        <w:t xml:space="preserve">Les Instructions particulières aux  candidats, IPC, </w:t>
      </w:r>
      <w:r w:rsidRPr="005824B2">
        <w:t>dont l’objet est de fournir aux candidats des renseignements sur la nature et l’étendue des prestations, objet dudit marché, sur les conditions à remplir pour être pré qualifié</w:t>
      </w:r>
      <w:r w:rsidR="00837C5A" w:rsidRPr="005824B2">
        <w:t xml:space="preserve"> et sur les délais d’ouverture des candidature, de publication des résultats ainsi que le calendrier prévisionnel desdites prestations.</w:t>
      </w:r>
    </w:p>
    <w:p w:rsidR="00837C5A" w:rsidRPr="005824B2" w:rsidRDefault="00837C5A" w:rsidP="0089196C">
      <w:pPr>
        <w:numPr>
          <w:ilvl w:val="0"/>
          <w:numId w:val="21"/>
        </w:numPr>
        <w:jc w:val="both"/>
      </w:pPr>
      <w:r w:rsidRPr="005824B2">
        <w:rPr>
          <w:b/>
        </w:rPr>
        <w:t>Les formulaires standardisés</w:t>
      </w:r>
      <w:r w:rsidRPr="005824B2">
        <w:t xml:space="preserve"> à compléter par les candidats.</w:t>
      </w:r>
    </w:p>
    <w:p w:rsidR="00837C5A" w:rsidRPr="005824B2" w:rsidRDefault="00837C5A" w:rsidP="00837C5A">
      <w:pPr>
        <w:jc w:val="both"/>
      </w:pPr>
    </w:p>
    <w:p w:rsidR="00837C5A" w:rsidRPr="005824B2" w:rsidRDefault="004A17B8" w:rsidP="00837C5A">
      <w:pPr>
        <w:jc w:val="both"/>
      </w:pPr>
      <w:r w:rsidRPr="005824B2">
        <w:t>Le document standard de pré qualification édité par l’ARMP comprend un guide d’utilisateurs à ne pas publier</w:t>
      </w:r>
      <w:r w:rsidR="000A232B" w:rsidRPr="005824B2">
        <w:t xml:space="preserve"> par les Maîtres d’ouvrage ou MOD</w:t>
      </w:r>
      <w:r w:rsidRPr="005824B2">
        <w:t>.</w:t>
      </w:r>
    </w:p>
    <w:p w:rsidR="00A353EF" w:rsidRPr="005824B2" w:rsidRDefault="00A353EF" w:rsidP="0089196C">
      <w:pPr>
        <w:jc w:val="both"/>
      </w:pPr>
    </w:p>
    <w:p w:rsidR="007F75E6" w:rsidRPr="005824B2" w:rsidRDefault="007F75E6" w:rsidP="007F75E6">
      <w:pPr>
        <w:pStyle w:val="Titre1"/>
        <w:rPr>
          <w:rFonts w:ascii="Times New Roman" w:hAnsi="Times New Roman" w:cs="Times New Roman"/>
          <w:sz w:val="24"/>
          <w:szCs w:val="24"/>
        </w:rPr>
      </w:pPr>
      <w:r w:rsidRPr="005824B2">
        <w:rPr>
          <w:rFonts w:ascii="Times New Roman" w:hAnsi="Times New Roman" w:cs="Times New Roman"/>
          <w:sz w:val="24"/>
          <w:szCs w:val="24"/>
        </w:rPr>
        <w:t xml:space="preserve">1.3. </w:t>
      </w:r>
      <w:r w:rsidRPr="005824B2">
        <w:rPr>
          <w:rFonts w:ascii="Times New Roman" w:hAnsi="Times New Roman" w:cs="Times New Roman"/>
          <w:sz w:val="24"/>
          <w:szCs w:val="24"/>
          <w:u w:val="single"/>
        </w:rPr>
        <w:t>Durée des marchés</w:t>
      </w:r>
    </w:p>
    <w:p w:rsidR="007F75E6" w:rsidRPr="005824B2" w:rsidRDefault="007F75E6" w:rsidP="007F75E6">
      <w:pPr>
        <w:tabs>
          <w:tab w:val="left" w:pos="540"/>
        </w:tabs>
        <w:jc w:val="both"/>
        <w:rPr>
          <w:iCs/>
          <w:szCs w:val="24"/>
        </w:rPr>
      </w:pPr>
    </w:p>
    <w:p w:rsidR="007F75E6" w:rsidRPr="005824B2" w:rsidRDefault="007F75E6" w:rsidP="007F75E6">
      <w:pPr>
        <w:tabs>
          <w:tab w:val="left" w:pos="540"/>
        </w:tabs>
        <w:ind w:left="360"/>
        <w:jc w:val="both"/>
        <w:rPr>
          <w:szCs w:val="24"/>
        </w:rPr>
      </w:pPr>
      <w:r w:rsidRPr="005824B2">
        <w:rPr>
          <w:szCs w:val="24"/>
        </w:rPr>
        <w:t>Tout marché public doit préciser sa durée qui ne peut excéder une année sauf dans le cas des programmes pluriannuels d’investissement.</w:t>
      </w:r>
    </w:p>
    <w:p w:rsidR="007F75E6" w:rsidRPr="005824B2" w:rsidRDefault="007F75E6" w:rsidP="007F75E6">
      <w:pPr>
        <w:tabs>
          <w:tab w:val="left" w:pos="540"/>
        </w:tabs>
        <w:jc w:val="both"/>
        <w:rPr>
          <w:szCs w:val="24"/>
        </w:rPr>
      </w:pPr>
    </w:p>
    <w:p w:rsidR="007F75E6" w:rsidRPr="005824B2" w:rsidRDefault="007F75E6" w:rsidP="007F75E6">
      <w:pPr>
        <w:tabs>
          <w:tab w:val="left" w:pos="540"/>
        </w:tabs>
        <w:ind w:firstLine="360"/>
        <w:jc w:val="both"/>
        <w:rPr>
          <w:szCs w:val="24"/>
        </w:rPr>
      </w:pPr>
      <w:r w:rsidRPr="005824B2">
        <w:rPr>
          <w:szCs w:val="24"/>
        </w:rPr>
        <w:t>La durée du marché :</w:t>
      </w:r>
    </w:p>
    <w:p w:rsidR="007F75E6" w:rsidRPr="005824B2" w:rsidRDefault="007F75E6" w:rsidP="007F75E6">
      <w:pPr>
        <w:tabs>
          <w:tab w:val="left" w:pos="540"/>
        </w:tabs>
        <w:ind w:left="960" w:hanging="360"/>
        <w:jc w:val="both"/>
        <w:rPr>
          <w:szCs w:val="24"/>
        </w:rPr>
      </w:pPr>
      <w:r w:rsidRPr="005824B2">
        <w:rPr>
          <w:szCs w:val="24"/>
        </w:rPr>
        <w:t>-</w:t>
      </w:r>
      <w:r w:rsidRPr="005824B2">
        <w:rPr>
          <w:szCs w:val="24"/>
        </w:rPr>
        <w:tab/>
        <w:t>est fixée en fonction du délai d'exécution souhaité ou découlant des estimations des études techniques;</w:t>
      </w:r>
    </w:p>
    <w:p w:rsidR="007F75E6" w:rsidRPr="005824B2" w:rsidRDefault="007F75E6" w:rsidP="007F75E6">
      <w:pPr>
        <w:tabs>
          <w:tab w:val="left" w:pos="540"/>
        </w:tabs>
        <w:ind w:left="960" w:hanging="360"/>
        <w:jc w:val="both"/>
        <w:rPr>
          <w:szCs w:val="24"/>
        </w:rPr>
      </w:pPr>
      <w:r w:rsidRPr="005824B2">
        <w:rPr>
          <w:szCs w:val="24"/>
        </w:rPr>
        <w:t>-</w:t>
      </w:r>
      <w:r w:rsidRPr="005824B2">
        <w:rPr>
          <w:szCs w:val="24"/>
        </w:rPr>
        <w:tab/>
        <w:t>constitue un élément substantiel de celui-ci ;</w:t>
      </w:r>
    </w:p>
    <w:p w:rsidR="007F75E6" w:rsidRPr="005824B2" w:rsidRDefault="007F75E6" w:rsidP="007F75E6">
      <w:pPr>
        <w:tabs>
          <w:tab w:val="left" w:pos="540"/>
          <w:tab w:val="num" w:pos="900"/>
        </w:tabs>
        <w:ind w:left="960" w:hanging="360"/>
        <w:jc w:val="both"/>
        <w:rPr>
          <w:szCs w:val="24"/>
        </w:rPr>
      </w:pPr>
      <w:r w:rsidRPr="005824B2">
        <w:rPr>
          <w:szCs w:val="24"/>
        </w:rPr>
        <w:t>-</w:t>
      </w:r>
      <w:r w:rsidRPr="005824B2">
        <w:rPr>
          <w:szCs w:val="24"/>
        </w:rPr>
        <w:tab/>
        <w:t>peut comprendre un délai global et/ou des délais d'exécution partiels des différentes prestations prévues au marché.</w:t>
      </w:r>
    </w:p>
    <w:p w:rsidR="007F75E6" w:rsidRPr="005824B2" w:rsidRDefault="007F75E6" w:rsidP="007F75E6">
      <w:pPr>
        <w:pStyle w:val="Textecourant"/>
        <w:widowControl/>
        <w:tabs>
          <w:tab w:val="left" w:pos="540"/>
        </w:tabs>
        <w:spacing w:after="0"/>
        <w:ind w:left="960" w:hanging="360"/>
        <w:rPr>
          <w:rFonts w:ascii="Times New Roman" w:hAnsi="Times New Roman"/>
          <w:sz w:val="24"/>
          <w:szCs w:val="24"/>
        </w:rPr>
      </w:pPr>
    </w:p>
    <w:p w:rsidR="007F75E6" w:rsidRPr="005824B2" w:rsidRDefault="007F75E6" w:rsidP="007F75E6">
      <w:pPr>
        <w:pStyle w:val="Titre1"/>
        <w:rPr>
          <w:rFonts w:ascii="Times New Roman" w:hAnsi="Times New Roman" w:cs="Times New Roman"/>
          <w:sz w:val="24"/>
          <w:szCs w:val="24"/>
        </w:rPr>
      </w:pPr>
      <w:r w:rsidRPr="005824B2">
        <w:rPr>
          <w:rFonts w:ascii="Times New Roman" w:hAnsi="Times New Roman" w:cs="Times New Roman"/>
          <w:sz w:val="24"/>
          <w:szCs w:val="24"/>
        </w:rPr>
        <w:lastRenderedPageBreak/>
        <w:t xml:space="preserve">1.4. </w:t>
      </w:r>
      <w:r w:rsidRPr="005824B2">
        <w:rPr>
          <w:rFonts w:ascii="Times New Roman" w:hAnsi="Times New Roman" w:cs="Times New Roman"/>
          <w:sz w:val="24"/>
          <w:szCs w:val="24"/>
          <w:u w:val="single"/>
        </w:rPr>
        <w:t>Prix des marchés</w:t>
      </w:r>
    </w:p>
    <w:p w:rsidR="007F75E6" w:rsidRPr="005824B2" w:rsidRDefault="007F75E6" w:rsidP="007F75E6">
      <w:pPr>
        <w:tabs>
          <w:tab w:val="left" w:pos="540"/>
        </w:tabs>
        <w:jc w:val="both"/>
        <w:rPr>
          <w:rFonts w:ascii="Arial" w:hAnsi="Arial" w:cs="Arial"/>
          <w:b/>
          <w:i/>
          <w:sz w:val="20"/>
          <w:u w:val="single"/>
        </w:rPr>
      </w:pPr>
    </w:p>
    <w:p w:rsidR="007F75E6" w:rsidRPr="005824B2" w:rsidRDefault="007F75E6" w:rsidP="007F75E6">
      <w:pPr>
        <w:tabs>
          <w:tab w:val="left" w:pos="540"/>
        </w:tabs>
        <w:ind w:firstLine="360"/>
        <w:jc w:val="both"/>
        <w:rPr>
          <w:szCs w:val="24"/>
        </w:rPr>
      </w:pPr>
      <w:r w:rsidRPr="005824B2">
        <w:rPr>
          <w:szCs w:val="24"/>
        </w:rPr>
        <w:t>Le marché doit définir:</w:t>
      </w:r>
    </w:p>
    <w:p w:rsidR="007F75E6" w:rsidRPr="005824B2" w:rsidRDefault="007F75E6" w:rsidP="007F75E6">
      <w:pPr>
        <w:ind w:left="960" w:hanging="360"/>
        <w:jc w:val="both"/>
        <w:rPr>
          <w:szCs w:val="24"/>
        </w:rPr>
      </w:pPr>
      <w:r w:rsidRPr="005824B2">
        <w:rPr>
          <w:szCs w:val="24"/>
        </w:rPr>
        <w:t>-</w:t>
      </w:r>
      <w:r w:rsidRPr="005824B2">
        <w:rPr>
          <w:szCs w:val="24"/>
        </w:rPr>
        <w:tab/>
        <w:t>l'étendue de la prestation et les éléments que le prix, à indiquer par le candidat, doit couvrir (contenu du prix);</w:t>
      </w:r>
    </w:p>
    <w:p w:rsidR="007F75E6" w:rsidRPr="005824B2" w:rsidRDefault="007F75E6" w:rsidP="007F75E6">
      <w:pPr>
        <w:ind w:left="960" w:hanging="360"/>
        <w:jc w:val="both"/>
        <w:rPr>
          <w:szCs w:val="24"/>
        </w:rPr>
      </w:pPr>
      <w:r w:rsidRPr="005824B2">
        <w:rPr>
          <w:szCs w:val="24"/>
        </w:rPr>
        <w:t>-</w:t>
      </w:r>
      <w:r w:rsidRPr="005824B2">
        <w:rPr>
          <w:szCs w:val="24"/>
        </w:rPr>
        <w:tab/>
        <w:t>le mode de calcul du prix (notamment prix unitaire ou prix forfaitaire);</w:t>
      </w:r>
    </w:p>
    <w:p w:rsidR="007F75E6" w:rsidRPr="005824B2" w:rsidRDefault="007F75E6" w:rsidP="007F75E6">
      <w:pPr>
        <w:ind w:left="960" w:hanging="360"/>
        <w:jc w:val="both"/>
        <w:rPr>
          <w:szCs w:val="24"/>
        </w:rPr>
      </w:pPr>
      <w:r w:rsidRPr="005824B2">
        <w:rPr>
          <w:szCs w:val="24"/>
        </w:rPr>
        <w:t>-</w:t>
      </w:r>
      <w:r w:rsidRPr="005824B2">
        <w:rPr>
          <w:szCs w:val="24"/>
        </w:rPr>
        <w:tab/>
        <w:t>les modalités éventuelles de variation du prix (révision du prix en cours d'exécution, actualisation du prix initial).</w:t>
      </w:r>
    </w:p>
    <w:p w:rsidR="007F75E6" w:rsidRPr="005824B2" w:rsidRDefault="007F75E6" w:rsidP="007F75E6">
      <w:pPr>
        <w:tabs>
          <w:tab w:val="left" w:pos="540"/>
        </w:tabs>
        <w:jc w:val="both"/>
        <w:rPr>
          <w:szCs w:val="24"/>
        </w:rPr>
      </w:pPr>
    </w:p>
    <w:p w:rsidR="005754A1" w:rsidRPr="005824B2" w:rsidRDefault="007F75E6" w:rsidP="007F75E6">
      <w:pPr>
        <w:tabs>
          <w:tab w:val="left" w:pos="540"/>
        </w:tabs>
        <w:ind w:left="480"/>
        <w:jc w:val="both"/>
        <w:rPr>
          <w:szCs w:val="24"/>
        </w:rPr>
      </w:pPr>
      <w:r w:rsidRPr="005824B2">
        <w:rPr>
          <w:szCs w:val="24"/>
        </w:rPr>
        <w:t>Les autres dispositions relatives aux aspects financiers des marchés publics sont déterminées notamment par les articles 111 à 117 du Code des marchés publics</w:t>
      </w:r>
      <w:r w:rsidR="005754A1" w:rsidRPr="005824B2">
        <w:rPr>
          <w:szCs w:val="24"/>
        </w:rPr>
        <w:t>, et doivent dans tous les cas être précisées de manière exhaustive et détaillée dans le DAO.</w:t>
      </w:r>
    </w:p>
    <w:p w:rsidR="00E83802" w:rsidRPr="005824B2" w:rsidRDefault="00E83802" w:rsidP="007F75E6">
      <w:pPr>
        <w:tabs>
          <w:tab w:val="left" w:pos="540"/>
        </w:tabs>
        <w:ind w:left="480"/>
        <w:jc w:val="both"/>
        <w:rPr>
          <w:szCs w:val="24"/>
        </w:rPr>
      </w:pPr>
    </w:p>
    <w:p w:rsidR="00C57E0D" w:rsidRPr="005824B2" w:rsidRDefault="00C61D38" w:rsidP="00C61D38">
      <w:pPr>
        <w:pStyle w:val="Titre1"/>
        <w:spacing w:before="0" w:after="0"/>
        <w:rPr>
          <w:rFonts w:ascii="Times New Roman" w:hAnsi="Times New Roman" w:cs="Times New Roman"/>
          <w:i/>
          <w:sz w:val="24"/>
          <w:szCs w:val="24"/>
        </w:rPr>
      </w:pPr>
      <w:bookmarkStart w:id="30" w:name="_Toc195693929"/>
      <w:bookmarkStart w:id="31" w:name="_Toc195694204"/>
      <w:bookmarkStart w:id="32" w:name="_Toc195694790"/>
      <w:bookmarkStart w:id="33" w:name="_Toc195694989"/>
      <w:bookmarkStart w:id="34" w:name="_Toc195695188"/>
      <w:bookmarkStart w:id="35" w:name="_Toc195695387"/>
      <w:bookmarkStart w:id="36" w:name="_Toc195695584"/>
      <w:bookmarkStart w:id="37" w:name="_Toc195695977"/>
      <w:bookmarkStart w:id="38" w:name="_Toc195701384"/>
      <w:bookmarkStart w:id="39" w:name="_Toc195703012"/>
      <w:bookmarkStart w:id="40" w:name="_Toc195719547"/>
      <w:bookmarkStart w:id="41" w:name="_Toc246829424"/>
      <w:r w:rsidRPr="005824B2">
        <w:rPr>
          <w:rFonts w:ascii="Times New Roman" w:hAnsi="Times New Roman" w:cs="Times New Roman"/>
          <w:i/>
          <w:sz w:val="24"/>
          <w:szCs w:val="24"/>
        </w:rPr>
        <w:t>a</w:t>
      </w:r>
      <w:r w:rsidR="00C57E0D" w:rsidRPr="005824B2">
        <w:rPr>
          <w:rFonts w:ascii="Times New Roman" w:hAnsi="Times New Roman" w:cs="Times New Roman"/>
          <w:i/>
          <w:sz w:val="24"/>
          <w:szCs w:val="24"/>
        </w:rPr>
        <w:t>.</w:t>
      </w:r>
      <w:bookmarkStart w:id="42" w:name="_Toc143742984"/>
      <w:r w:rsidRPr="005824B2">
        <w:rPr>
          <w:rFonts w:ascii="Times New Roman" w:hAnsi="Times New Roman" w:cs="Times New Roman"/>
          <w:i/>
          <w:sz w:val="24"/>
          <w:szCs w:val="24"/>
        </w:rPr>
        <w:t xml:space="preserve"> </w:t>
      </w:r>
      <w:r w:rsidR="00C57E0D" w:rsidRPr="005824B2">
        <w:rPr>
          <w:rFonts w:ascii="Times New Roman" w:hAnsi="Times New Roman" w:cs="Times New Roman"/>
          <w:i/>
          <w:sz w:val="24"/>
          <w:szCs w:val="24"/>
        </w:rPr>
        <w:t>Choix du mode de rémunération du titulaire</w:t>
      </w:r>
      <w:bookmarkEnd w:id="30"/>
      <w:bookmarkEnd w:id="31"/>
      <w:bookmarkEnd w:id="32"/>
      <w:bookmarkEnd w:id="33"/>
      <w:bookmarkEnd w:id="34"/>
      <w:bookmarkEnd w:id="35"/>
      <w:bookmarkEnd w:id="36"/>
      <w:bookmarkEnd w:id="37"/>
      <w:bookmarkEnd w:id="38"/>
      <w:bookmarkEnd w:id="39"/>
      <w:bookmarkEnd w:id="40"/>
      <w:bookmarkEnd w:id="41"/>
      <w:bookmarkEnd w:id="42"/>
    </w:p>
    <w:p w:rsidR="00C57E0D" w:rsidRPr="005824B2" w:rsidRDefault="00C57E0D" w:rsidP="00C61D38">
      <w:pPr>
        <w:tabs>
          <w:tab w:val="left" w:pos="540"/>
        </w:tabs>
        <w:jc w:val="both"/>
        <w:rPr>
          <w:szCs w:val="24"/>
        </w:rPr>
      </w:pPr>
    </w:p>
    <w:p w:rsidR="00C57E0D" w:rsidRPr="005824B2" w:rsidRDefault="00C57E0D" w:rsidP="00C61D38">
      <w:pPr>
        <w:rPr>
          <w:szCs w:val="24"/>
        </w:rPr>
      </w:pPr>
      <w:r w:rsidRPr="005824B2">
        <w:rPr>
          <w:szCs w:val="24"/>
        </w:rPr>
        <w:t xml:space="preserve">Le choix du mode de rémunération du titulaire du marché figure dans l'Avis d'appel </w:t>
      </w:r>
      <w:r w:rsidR="00C61D38" w:rsidRPr="005824B2">
        <w:rPr>
          <w:szCs w:val="24"/>
        </w:rPr>
        <w:t>d’offres et dans le DAO</w:t>
      </w:r>
      <w:r w:rsidRPr="005824B2">
        <w:rPr>
          <w:szCs w:val="24"/>
        </w:rPr>
        <w:t>.</w:t>
      </w:r>
    </w:p>
    <w:p w:rsidR="00C57E0D" w:rsidRPr="005824B2" w:rsidRDefault="00C57E0D" w:rsidP="00C61D38">
      <w:pPr>
        <w:rPr>
          <w:szCs w:val="24"/>
        </w:rPr>
      </w:pPr>
    </w:p>
    <w:p w:rsidR="00C57E0D" w:rsidRPr="005824B2" w:rsidRDefault="00C57E0D" w:rsidP="00C61D38">
      <w:pPr>
        <w:rPr>
          <w:szCs w:val="24"/>
        </w:rPr>
      </w:pPr>
      <w:bookmarkStart w:id="43" w:name="_Toc195691676"/>
      <w:bookmarkStart w:id="44" w:name="_Toc195693930"/>
      <w:bookmarkStart w:id="45" w:name="_Toc195694205"/>
      <w:r w:rsidRPr="005824B2">
        <w:rPr>
          <w:szCs w:val="24"/>
        </w:rPr>
        <w:t>La mention du type de prix est indiquée dans les soumissions à signer par les candidats.</w:t>
      </w:r>
      <w:bookmarkEnd w:id="43"/>
      <w:bookmarkEnd w:id="44"/>
      <w:bookmarkEnd w:id="45"/>
      <w:r w:rsidRPr="005824B2">
        <w:rPr>
          <w:szCs w:val="24"/>
        </w:rPr>
        <w:t xml:space="preserve"> </w:t>
      </w:r>
      <w:r w:rsidR="00C61D38" w:rsidRPr="005824B2">
        <w:rPr>
          <w:szCs w:val="24"/>
        </w:rPr>
        <w:t>Il peut être forfaitaire ou à prix unitaires.</w:t>
      </w:r>
    </w:p>
    <w:p w:rsidR="00C57E0D" w:rsidRPr="005824B2" w:rsidRDefault="00C57E0D" w:rsidP="00C61D38">
      <w:pPr>
        <w:tabs>
          <w:tab w:val="left" w:pos="540"/>
        </w:tabs>
        <w:jc w:val="both"/>
        <w:outlineLvl w:val="0"/>
        <w:rPr>
          <w:rFonts w:ascii="Arial" w:hAnsi="Arial" w:cs="Arial"/>
          <w:sz w:val="20"/>
        </w:rPr>
      </w:pPr>
    </w:p>
    <w:p w:rsidR="00C61D38" w:rsidRPr="005824B2" w:rsidRDefault="00C61D38" w:rsidP="00C61D38">
      <w:pPr>
        <w:pStyle w:val="Titre8"/>
        <w:rPr>
          <w:rFonts w:ascii="Times New Roman" w:hAnsi="Times New Roman" w:cs="Times New Roman"/>
          <w:bCs w:val="0"/>
          <w:i w:val="0"/>
          <w:iCs w:val="0"/>
          <w:sz w:val="24"/>
          <w:szCs w:val="24"/>
        </w:rPr>
      </w:pPr>
      <w:r w:rsidRPr="005824B2">
        <w:rPr>
          <w:rFonts w:ascii="Times New Roman" w:hAnsi="Times New Roman" w:cs="Times New Roman"/>
          <w:bCs w:val="0"/>
          <w:i w:val="0"/>
          <w:iCs w:val="0"/>
          <w:sz w:val="24"/>
          <w:szCs w:val="24"/>
        </w:rPr>
        <w:t xml:space="preserve">a1. </w:t>
      </w:r>
      <w:r w:rsidR="00826782" w:rsidRPr="005824B2">
        <w:rPr>
          <w:rFonts w:ascii="Times New Roman" w:hAnsi="Times New Roman" w:cs="Times New Roman"/>
          <w:bCs w:val="0"/>
          <w:i w:val="0"/>
          <w:iCs w:val="0"/>
          <w:sz w:val="24"/>
          <w:szCs w:val="24"/>
        </w:rPr>
        <w:t>Marchés à p</w:t>
      </w:r>
      <w:r w:rsidRPr="005824B2">
        <w:rPr>
          <w:rFonts w:ascii="Times New Roman" w:hAnsi="Times New Roman" w:cs="Times New Roman"/>
          <w:bCs w:val="0"/>
          <w:i w:val="0"/>
          <w:iCs w:val="0"/>
          <w:sz w:val="24"/>
          <w:szCs w:val="24"/>
        </w:rPr>
        <w:t>rix forfaitaires</w:t>
      </w:r>
    </w:p>
    <w:p w:rsidR="00C61D38" w:rsidRPr="005824B2" w:rsidRDefault="00C61D38" w:rsidP="00C61D38">
      <w:pPr>
        <w:tabs>
          <w:tab w:val="left" w:pos="540"/>
        </w:tabs>
        <w:jc w:val="both"/>
        <w:outlineLvl w:val="0"/>
        <w:rPr>
          <w:rFonts w:ascii="Arial" w:hAnsi="Arial" w:cs="Arial"/>
          <w:sz w:val="20"/>
        </w:rPr>
      </w:pPr>
    </w:p>
    <w:p w:rsidR="00C61D38" w:rsidRPr="005824B2" w:rsidRDefault="00C61D38" w:rsidP="00C61D38">
      <w:pPr>
        <w:tabs>
          <w:tab w:val="left" w:pos="540"/>
        </w:tabs>
        <w:jc w:val="both"/>
        <w:outlineLvl w:val="0"/>
        <w:rPr>
          <w:szCs w:val="24"/>
        </w:rPr>
      </w:pPr>
      <w:r w:rsidRPr="005824B2">
        <w:rPr>
          <w:szCs w:val="24"/>
        </w:rPr>
        <w:t xml:space="preserve">Modalités : </w:t>
      </w:r>
    </w:p>
    <w:p w:rsidR="00C61D38" w:rsidRPr="005824B2" w:rsidRDefault="00C61D38" w:rsidP="00C61D38">
      <w:pPr>
        <w:tabs>
          <w:tab w:val="left" w:pos="540"/>
        </w:tabs>
        <w:ind w:left="480" w:right="-7"/>
        <w:jc w:val="both"/>
        <w:rPr>
          <w:szCs w:val="24"/>
        </w:rPr>
      </w:pPr>
      <w:r w:rsidRPr="005824B2">
        <w:rPr>
          <w:szCs w:val="24"/>
        </w:rPr>
        <w:t>Le prix proposé par le candidat, mentionné dans la soumission, est fixé globalement pour les fournitures, prestations de services ou travaux à exécuter figurant dans le DAO. La différence éventuelle entre les quantités estimées et les quantités réellement livrées ou exécutées ne sera pas prise en compte.</w:t>
      </w:r>
    </w:p>
    <w:p w:rsidR="00C57E0D" w:rsidRPr="005824B2" w:rsidRDefault="00C57E0D">
      <w:pPr>
        <w:tabs>
          <w:tab w:val="left" w:pos="540"/>
        </w:tabs>
        <w:jc w:val="both"/>
        <w:outlineLvl w:val="0"/>
        <w:rPr>
          <w:szCs w:val="24"/>
        </w:rPr>
      </w:pPr>
    </w:p>
    <w:p w:rsidR="00C61D38" w:rsidRPr="005824B2" w:rsidRDefault="00C61D38" w:rsidP="00C61D38">
      <w:pPr>
        <w:tabs>
          <w:tab w:val="left" w:pos="540"/>
        </w:tabs>
        <w:ind w:right="-7"/>
        <w:jc w:val="both"/>
        <w:rPr>
          <w:szCs w:val="24"/>
        </w:rPr>
      </w:pPr>
      <w:r w:rsidRPr="005824B2">
        <w:rPr>
          <w:szCs w:val="24"/>
        </w:rPr>
        <w:t xml:space="preserve">Le système de prix forfaitaire est </w:t>
      </w:r>
      <w:r w:rsidR="00840EF0" w:rsidRPr="005824B2">
        <w:rPr>
          <w:szCs w:val="24"/>
        </w:rPr>
        <w:t>recommandé</w:t>
      </w:r>
      <w:r w:rsidRPr="005824B2">
        <w:rPr>
          <w:szCs w:val="24"/>
        </w:rPr>
        <w:t>:</w:t>
      </w:r>
    </w:p>
    <w:p w:rsidR="00C61D38" w:rsidRPr="005824B2" w:rsidRDefault="00C61D38" w:rsidP="00840EF0">
      <w:pPr>
        <w:ind w:left="540" w:hanging="300"/>
        <w:jc w:val="both"/>
        <w:rPr>
          <w:szCs w:val="24"/>
        </w:rPr>
      </w:pPr>
      <w:r w:rsidRPr="005824B2">
        <w:rPr>
          <w:szCs w:val="24"/>
        </w:rPr>
        <w:t>-</w:t>
      </w:r>
      <w:r w:rsidRPr="005824B2">
        <w:rPr>
          <w:szCs w:val="24"/>
        </w:rPr>
        <w:tab/>
        <w:t>pour les travaux sauf dans les cas où la détermination des quantités est trop aléatoire (voir ci-après) ;</w:t>
      </w:r>
    </w:p>
    <w:p w:rsidR="00C61D38" w:rsidRPr="005824B2" w:rsidRDefault="00C61D38" w:rsidP="00840EF0">
      <w:pPr>
        <w:ind w:left="540" w:hanging="300"/>
        <w:jc w:val="both"/>
        <w:rPr>
          <w:szCs w:val="24"/>
        </w:rPr>
      </w:pPr>
      <w:r w:rsidRPr="005824B2">
        <w:rPr>
          <w:szCs w:val="24"/>
        </w:rPr>
        <w:t>-</w:t>
      </w:r>
      <w:r w:rsidRPr="005824B2">
        <w:rPr>
          <w:szCs w:val="24"/>
        </w:rPr>
        <w:tab/>
        <w:t>pour les marchés de prestations de service comportant un résultat, tel que la réalisation d'une étude ou d'un rapport dans le cas de prestations intellectuelles ou l'entretien d'équipement pour une période donnée ;</w:t>
      </w:r>
    </w:p>
    <w:p w:rsidR="00C61D38" w:rsidRPr="005824B2" w:rsidRDefault="00C61D38" w:rsidP="00840EF0">
      <w:pPr>
        <w:ind w:left="540" w:hanging="300"/>
        <w:jc w:val="both"/>
        <w:rPr>
          <w:szCs w:val="24"/>
        </w:rPr>
      </w:pPr>
      <w:r w:rsidRPr="005824B2">
        <w:rPr>
          <w:szCs w:val="24"/>
        </w:rPr>
        <w:t>-</w:t>
      </w:r>
      <w:r w:rsidRPr="005824B2">
        <w:rPr>
          <w:szCs w:val="24"/>
        </w:rPr>
        <w:tab/>
        <w:t>pour l'achat d'équipements clés en mains assorti de prestations connexes de montage.</w:t>
      </w:r>
    </w:p>
    <w:p w:rsidR="00C61D38" w:rsidRPr="005824B2" w:rsidRDefault="00C61D38" w:rsidP="00C61D38">
      <w:pPr>
        <w:tabs>
          <w:tab w:val="left" w:pos="540"/>
        </w:tabs>
        <w:ind w:right="-7"/>
        <w:jc w:val="both"/>
        <w:rPr>
          <w:szCs w:val="24"/>
        </w:rPr>
      </w:pPr>
    </w:p>
    <w:p w:rsidR="00840EF0" w:rsidRPr="005824B2" w:rsidRDefault="00840EF0" w:rsidP="00840EF0">
      <w:pPr>
        <w:pStyle w:val="Titre8"/>
        <w:rPr>
          <w:rFonts w:ascii="Times New Roman" w:hAnsi="Times New Roman" w:cs="Times New Roman"/>
          <w:bCs w:val="0"/>
          <w:i w:val="0"/>
          <w:iCs w:val="0"/>
          <w:sz w:val="24"/>
          <w:szCs w:val="24"/>
        </w:rPr>
      </w:pPr>
      <w:r w:rsidRPr="005824B2">
        <w:rPr>
          <w:rFonts w:ascii="Times New Roman" w:hAnsi="Times New Roman" w:cs="Times New Roman"/>
          <w:bCs w:val="0"/>
          <w:i w:val="0"/>
          <w:iCs w:val="0"/>
          <w:sz w:val="24"/>
          <w:szCs w:val="24"/>
        </w:rPr>
        <w:t xml:space="preserve">a2. </w:t>
      </w:r>
      <w:r w:rsidR="00826782" w:rsidRPr="005824B2">
        <w:rPr>
          <w:rFonts w:ascii="Times New Roman" w:hAnsi="Times New Roman" w:cs="Times New Roman"/>
          <w:bCs w:val="0"/>
          <w:i w:val="0"/>
          <w:iCs w:val="0"/>
          <w:sz w:val="24"/>
          <w:szCs w:val="24"/>
        </w:rPr>
        <w:t>Marchés à p</w:t>
      </w:r>
      <w:r w:rsidRPr="005824B2">
        <w:rPr>
          <w:rFonts w:ascii="Times New Roman" w:hAnsi="Times New Roman" w:cs="Times New Roman"/>
          <w:bCs w:val="0"/>
          <w:i w:val="0"/>
          <w:iCs w:val="0"/>
          <w:sz w:val="24"/>
          <w:szCs w:val="24"/>
        </w:rPr>
        <w:t>rix unitaires</w:t>
      </w:r>
    </w:p>
    <w:p w:rsidR="00C61D38" w:rsidRPr="005824B2" w:rsidRDefault="00C61D38">
      <w:pPr>
        <w:tabs>
          <w:tab w:val="left" w:pos="540"/>
        </w:tabs>
        <w:jc w:val="both"/>
        <w:outlineLvl w:val="0"/>
        <w:rPr>
          <w:szCs w:val="24"/>
        </w:rPr>
      </w:pPr>
    </w:p>
    <w:p w:rsidR="00BE3B71" w:rsidRPr="005824B2" w:rsidRDefault="00BE3B71">
      <w:pPr>
        <w:tabs>
          <w:tab w:val="left" w:pos="540"/>
        </w:tabs>
        <w:jc w:val="both"/>
        <w:outlineLvl w:val="0"/>
        <w:rPr>
          <w:szCs w:val="24"/>
        </w:rPr>
      </w:pPr>
      <w:r w:rsidRPr="005824B2">
        <w:rPr>
          <w:szCs w:val="24"/>
        </w:rPr>
        <w:t>Modalités</w:t>
      </w:r>
    </w:p>
    <w:p w:rsidR="00BE3B71" w:rsidRPr="005824B2" w:rsidRDefault="00BE3B71">
      <w:pPr>
        <w:tabs>
          <w:tab w:val="left" w:pos="540"/>
        </w:tabs>
        <w:jc w:val="both"/>
        <w:outlineLvl w:val="0"/>
        <w:rPr>
          <w:szCs w:val="24"/>
        </w:rPr>
      </w:pPr>
    </w:p>
    <w:p w:rsidR="00BE3B71" w:rsidRPr="005824B2" w:rsidRDefault="00BE3B71" w:rsidP="00BE3B71">
      <w:pPr>
        <w:tabs>
          <w:tab w:val="left" w:pos="540"/>
        </w:tabs>
        <w:ind w:left="480" w:right="-7"/>
        <w:jc w:val="both"/>
        <w:rPr>
          <w:szCs w:val="24"/>
        </w:rPr>
      </w:pPr>
      <w:r w:rsidRPr="005824B2">
        <w:rPr>
          <w:szCs w:val="24"/>
        </w:rPr>
        <w:t xml:space="preserve">Le prix du marché résulte de l'application des prix unitaires aux quantités </w:t>
      </w:r>
      <w:r w:rsidRPr="005824B2">
        <w:rPr>
          <w:szCs w:val="24"/>
          <w:u w:val="single"/>
        </w:rPr>
        <w:t>réellement livrées ou exécutées</w:t>
      </w:r>
      <w:r w:rsidRPr="005824B2">
        <w:rPr>
          <w:szCs w:val="24"/>
        </w:rPr>
        <w:t xml:space="preserve">. Les quantités provisionnelles figurant dans le DAO ne sont utilisées que pour calculer le montant estimatif du marché. </w:t>
      </w:r>
    </w:p>
    <w:p w:rsidR="00BE3B71" w:rsidRPr="005824B2" w:rsidRDefault="00BE3B71">
      <w:pPr>
        <w:tabs>
          <w:tab w:val="left" w:pos="540"/>
        </w:tabs>
        <w:jc w:val="both"/>
        <w:outlineLvl w:val="0"/>
        <w:rPr>
          <w:szCs w:val="24"/>
        </w:rPr>
      </w:pPr>
    </w:p>
    <w:p w:rsidR="00BE3B71" w:rsidRPr="005824B2" w:rsidRDefault="00BE3B71" w:rsidP="00BE3B71">
      <w:pPr>
        <w:tabs>
          <w:tab w:val="left" w:pos="540"/>
        </w:tabs>
        <w:ind w:right="-7"/>
        <w:jc w:val="both"/>
        <w:rPr>
          <w:szCs w:val="24"/>
        </w:rPr>
      </w:pPr>
      <w:r w:rsidRPr="005824B2">
        <w:rPr>
          <w:szCs w:val="24"/>
        </w:rPr>
        <w:t>Les marchés à bordereau des prix unitaires sont recommandés:</w:t>
      </w:r>
    </w:p>
    <w:p w:rsidR="00BE3B71" w:rsidRPr="005824B2" w:rsidRDefault="00BE3B71" w:rsidP="00BE3B71">
      <w:pPr>
        <w:ind w:left="540" w:hanging="300"/>
        <w:jc w:val="both"/>
        <w:rPr>
          <w:szCs w:val="24"/>
        </w:rPr>
      </w:pPr>
      <w:r w:rsidRPr="005824B2">
        <w:rPr>
          <w:szCs w:val="24"/>
        </w:rPr>
        <w:t>-</w:t>
      </w:r>
      <w:r w:rsidRPr="005824B2">
        <w:rPr>
          <w:szCs w:val="24"/>
        </w:rPr>
        <w:tab/>
        <w:t>pour l'achat de fournitures et de prestations courantes;</w:t>
      </w:r>
    </w:p>
    <w:p w:rsidR="00BE3B71" w:rsidRPr="005824B2" w:rsidRDefault="00BE3B71" w:rsidP="00BE3B71">
      <w:pPr>
        <w:ind w:left="540" w:hanging="300"/>
        <w:jc w:val="both"/>
        <w:rPr>
          <w:szCs w:val="24"/>
        </w:rPr>
      </w:pPr>
      <w:r w:rsidRPr="005824B2">
        <w:rPr>
          <w:szCs w:val="24"/>
        </w:rPr>
        <w:t>-</w:t>
      </w:r>
      <w:r w:rsidRPr="005824B2">
        <w:rPr>
          <w:szCs w:val="24"/>
        </w:rPr>
        <w:tab/>
        <w:t>pour la réalisation de travaux dont la détermination des quantités est aléatoire, tels que les travaux de fondations, de terrassement, de dragage, certains travaux de voiries et réseaux divers (VRD), certains travaux d'entretiens ;</w:t>
      </w:r>
    </w:p>
    <w:p w:rsidR="00BE3B71" w:rsidRPr="005824B2" w:rsidRDefault="00BE3B71" w:rsidP="00BE3B71">
      <w:pPr>
        <w:ind w:left="540" w:hanging="300"/>
        <w:jc w:val="both"/>
        <w:rPr>
          <w:szCs w:val="24"/>
        </w:rPr>
      </w:pPr>
      <w:r w:rsidRPr="005824B2">
        <w:rPr>
          <w:szCs w:val="24"/>
        </w:rPr>
        <w:lastRenderedPageBreak/>
        <w:t>-</w:t>
      </w:r>
      <w:r w:rsidRPr="005824B2">
        <w:rPr>
          <w:szCs w:val="24"/>
        </w:rPr>
        <w:tab/>
        <w:t>pour les prestations intellectuelles dont la durée est aléatoire, telles que les contrats d'assistance comportant le détachement d'experts à la demande.</w:t>
      </w:r>
    </w:p>
    <w:p w:rsidR="00BE3B71" w:rsidRPr="005824B2" w:rsidRDefault="00BE3B71" w:rsidP="00BE3B71">
      <w:pPr>
        <w:tabs>
          <w:tab w:val="left" w:pos="540"/>
        </w:tabs>
        <w:jc w:val="both"/>
        <w:rPr>
          <w:szCs w:val="24"/>
        </w:rPr>
      </w:pPr>
    </w:p>
    <w:p w:rsidR="00BE3B71" w:rsidRPr="005824B2" w:rsidRDefault="00826782">
      <w:pPr>
        <w:tabs>
          <w:tab w:val="left" w:pos="540"/>
        </w:tabs>
        <w:jc w:val="both"/>
        <w:outlineLvl w:val="0"/>
        <w:rPr>
          <w:szCs w:val="24"/>
        </w:rPr>
      </w:pPr>
      <w:r w:rsidRPr="005824B2">
        <w:rPr>
          <w:szCs w:val="24"/>
        </w:rPr>
        <w:t>a3. Marchés à combinaison des prix unitaires et prix forfaitaires</w:t>
      </w:r>
    </w:p>
    <w:p w:rsidR="00C61D38" w:rsidRPr="005824B2" w:rsidRDefault="00C61D38">
      <w:pPr>
        <w:tabs>
          <w:tab w:val="left" w:pos="540"/>
        </w:tabs>
        <w:jc w:val="both"/>
        <w:outlineLvl w:val="0"/>
        <w:rPr>
          <w:szCs w:val="24"/>
        </w:rPr>
      </w:pPr>
    </w:p>
    <w:p w:rsidR="00ED49CB" w:rsidRPr="005824B2" w:rsidRDefault="00ED49CB" w:rsidP="00ED49CB">
      <w:pPr>
        <w:pStyle w:val="Textecourant"/>
        <w:tabs>
          <w:tab w:val="left" w:pos="540"/>
        </w:tabs>
        <w:rPr>
          <w:rFonts w:ascii="Times New Roman" w:hAnsi="Times New Roman"/>
          <w:sz w:val="24"/>
          <w:szCs w:val="24"/>
        </w:rPr>
      </w:pPr>
      <w:r w:rsidRPr="005824B2">
        <w:rPr>
          <w:rFonts w:ascii="Times New Roman" w:hAnsi="Times New Roman"/>
          <w:sz w:val="24"/>
          <w:szCs w:val="24"/>
        </w:rPr>
        <w:t>La combinaison de prix unitaires et de prix forfaitaires, peut être utilisée dans les marchés comportant des types de prestations aisément quantifiables et d'autres présentant des aléas, notamment techniques, rendant difficile leur forfaitisation.</w:t>
      </w:r>
    </w:p>
    <w:p w:rsidR="00C57E0D" w:rsidRPr="005824B2" w:rsidRDefault="00ED49CB" w:rsidP="0081250B">
      <w:pPr>
        <w:pStyle w:val="Titre1"/>
        <w:rPr>
          <w:rFonts w:ascii="Times New Roman" w:hAnsi="Times New Roman" w:cs="Times New Roman"/>
          <w:i/>
          <w:sz w:val="24"/>
          <w:szCs w:val="24"/>
        </w:rPr>
      </w:pPr>
      <w:bookmarkStart w:id="46" w:name="_Toc195693931"/>
      <w:bookmarkStart w:id="47" w:name="_Toc195694206"/>
      <w:bookmarkStart w:id="48" w:name="_Toc195694791"/>
      <w:bookmarkStart w:id="49" w:name="_Toc195694990"/>
      <w:bookmarkStart w:id="50" w:name="_Toc195695189"/>
      <w:bookmarkStart w:id="51" w:name="_Toc195695388"/>
      <w:bookmarkStart w:id="52" w:name="_Toc195695585"/>
      <w:bookmarkStart w:id="53" w:name="_Toc195695978"/>
      <w:bookmarkStart w:id="54" w:name="_Toc195701385"/>
      <w:bookmarkStart w:id="55" w:name="_Toc195703013"/>
      <w:bookmarkStart w:id="56" w:name="_Toc195719548"/>
      <w:bookmarkStart w:id="57" w:name="_Toc246829425"/>
      <w:r w:rsidRPr="005824B2">
        <w:rPr>
          <w:rFonts w:ascii="Times New Roman" w:hAnsi="Times New Roman" w:cs="Times New Roman"/>
          <w:i/>
          <w:sz w:val="24"/>
          <w:szCs w:val="24"/>
        </w:rPr>
        <w:t>b</w:t>
      </w:r>
      <w:r w:rsidR="00C57E0D" w:rsidRPr="005824B2">
        <w:rPr>
          <w:rFonts w:ascii="Times New Roman" w:hAnsi="Times New Roman" w:cs="Times New Roman"/>
          <w:i/>
          <w:sz w:val="24"/>
          <w:szCs w:val="24"/>
        </w:rPr>
        <w:t>.</w:t>
      </w:r>
      <w:bookmarkStart w:id="58" w:name="_Toc143742992"/>
      <w:r w:rsidRPr="005824B2">
        <w:rPr>
          <w:rFonts w:ascii="Times New Roman" w:hAnsi="Times New Roman" w:cs="Times New Roman"/>
          <w:i/>
          <w:sz w:val="24"/>
          <w:szCs w:val="24"/>
        </w:rPr>
        <w:t xml:space="preserve"> Révision d</w:t>
      </w:r>
      <w:r w:rsidR="00C57E0D" w:rsidRPr="005824B2">
        <w:rPr>
          <w:rFonts w:ascii="Times New Roman" w:hAnsi="Times New Roman" w:cs="Times New Roman"/>
          <w:i/>
          <w:sz w:val="24"/>
          <w:szCs w:val="24"/>
        </w:rPr>
        <w:t>es prix</w:t>
      </w:r>
      <w:bookmarkEnd w:id="46"/>
      <w:bookmarkEnd w:id="47"/>
      <w:bookmarkEnd w:id="48"/>
      <w:bookmarkEnd w:id="49"/>
      <w:bookmarkEnd w:id="50"/>
      <w:bookmarkEnd w:id="51"/>
      <w:bookmarkEnd w:id="52"/>
      <w:bookmarkEnd w:id="53"/>
      <w:bookmarkEnd w:id="54"/>
      <w:bookmarkEnd w:id="55"/>
      <w:bookmarkEnd w:id="56"/>
      <w:bookmarkEnd w:id="57"/>
      <w:bookmarkEnd w:id="58"/>
    </w:p>
    <w:p w:rsidR="00C57E0D" w:rsidRPr="005824B2" w:rsidRDefault="00C57E0D">
      <w:pPr>
        <w:tabs>
          <w:tab w:val="left" w:pos="540"/>
        </w:tabs>
        <w:jc w:val="both"/>
        <w:rPr>
          <w:sz w:val="22"/>
          <w:szCs w:val="22"/>
        </w:rPr>
      </w:pPr>
    </w:p>
    <w:p w:rsidR="00C57E0D" w:rsidRPr="005824B2" w:rsidRDefault="00C57E0D">
      <w:pPr>
        <w:tabs>
          <w:tab w:val="left" w:pos="540"/>
        </w:tabs>
        <w:jc w:val="both"/>
        <w:rPr>
          <w:szCs w:val="24"/>
        </w:rPr>
      </w:pPr>
      <w:r w:rsidRPr="005824B2">
        <w:rPr>
          <w:szCs w:val="24"/>
        </w:rPr>
        <w:t>Les Marchés sont conclus:</w:t>
      </w:r>
    </w:p>
    <w:p w:rsidR="00C57E0D" w:rsidRPr="005824B2" w:rsidRDefault="00C57E0D" w:rsidP="00ED49CB">
      <w:pPr>
        <w:ind w:left="540" w:hanging="300"/>
        <w:jc w:val="both"/>
        <w:rPr>
          <w:szCs w:val="24"/>
        </w:rPr>
      </w:pPr>
      <w:r w:rsidRPr="005824B2">
        <w:rPr>
          <w:szCs w:val="24"/>
        </w:rPr>
        <w:t>-</w:t>
      </w:r>
      <w:r w:rsidRPr="005824B2">
        <w:rPr>
          <w:szCs w:val="24"/>
        </w:rPr>
        <w:tab/>
        <w:t>à prix ferme qui ne peut pas être modifié en cours d’exécution du marché à raison de variations des conditions économiques</w:t>
      </w:r>
      <w:r w:rsidR="00833F4A" w:rsidRPr="005824B2">
        <w:rPr>
          <w:szCs w:val="24"/>
        </w:rPr>
        <w:t xml:space="preserve">, notamment les marchés dont la durée d’exécution est inférieure ou égale à un an </w:t>
      </w:r>
      <w:r w:rsidR="00833F4A" w:rsidRPr="005824B2">
        <w:rPr>
          <w:i/>
          <w:sz w:val="20"/>
        </w:rPr>
        <w:t>(cfr art 114 du Code)</w:t>
      </w:r>
      <w:r w:rsidRPr="005824B2">
        <w:rPr>
          <w:szCs w:val="24"/>
        </w:rPr>
        <w:t> ; ou</w:t>
      </w:r>
    </w:p>
    <w:p w:rsidR="00C57E0D" w:rsidRPr="005824B2" w:rsidRDefault="00C57E0D" w:rsidP="00ED49CB">
      <w:pPr>
        <w:ind w:left="540" w:hanging="300"/>
        <w:jc w:val="both"/>
        <w:rPr>
          <w:szCs w:val="24"/>
        </w:rPr>
      </w:pPr>
      <w:r w:rsidRPr="005824B2">
        <w:rPr>
          <w:szCs w:val="24"/>
        </w:rPr>
        <w:t>-</w:t>
      </w:r>
      <w:r w:rsidRPr="005824B2">
        <w:rPr>
          <w:szCs w:val="24"/>
        </w:rPr>
        <w:tab/>
        <w:t xml:space="preserve">à prix révisable lorsque le prix initial peut être modifié durant l’exécution du marché en vertu d’une clause de révision stipulée par le marché, comportant obligatoirement une partie fixe et une partie variable. </w:t>
      </w:r>
    </w:p>
    <w:p w:rsidR="00C57E0D" w:rsidRPr="005824B2" w:rsidRDefault="00C57E0D">
      <w:pPr>
        <w:tabs>
          <w:tab w:val="left" w:pos="540"/>
        </w:tabs>
        <w:jc w:val="both"/>
        <w:rPr>
          <w:szCs w:val="24"/>
        </w:rPr>
      </w:pPr>
    </w:p>
    <w:p w:rsidR="00C57E0D" w:rsidRPr="005824B2" w:rsidRDefault="00C57E0D">
      <w:pPr>
        <w:tabs>
          <w:tab w:val="left" w:pos="540"/>
        </w:tabs>
        <w:jc w:val="both"/>
        <w:rPr>
          <w:szCs w:val="24"/>
        </w:rPr>
      </w:pPr>
      <w:r w:rsidRPr="005824B2">
        <w:rPr>
          <w:szCs w:val="24"/>
        </w:rPr>
        <w:t xml:space="preserve">La nature ferme ou révisable du prix peut avoir un effet incitatif ou dissuasif sur les candidats et doit être mentionnée dans les avis </w:t>
      </w:r>
      <w:r w:rsidR="00ED49CB" w:rsidRPr="005824B2">
        <w:rPr>
          <w:szCs w:val="24"/>
        </w:rPr>
        <w:t>d’appel d’offres et dans les DAO</w:t>
      </w:r>
      <w:r w:rsidRPr="005824B2">
        <w:rPr>
          <w:szCs w:val="24"/>
        </w:rPr>
        <w:t>.</w:t>
      </w:r>
    </w:p>
    <w:p w:rsidR="00C57E0D" w:rsidRPr="005824B2" w:rsidRDefault="00C57E0D">
      <w:pPr>
        <w:tabs>
          <w:tab w:val="left" w:pos="540"/>
        </w:tabs>
        <w:jc w:val="both"/>
        <w:rPr>
          <w:szCs w:val="24"/>
        </w:rPr>
      </w:pPr>
    </w:p>
    <w:p w:rsidR="00C57E0D" w:rsidRPr="005824B2" w:rsidRDefault="00C57E0D">
      <w:pPr>
        <w:tabs>
          <w:tab w:val="left" w:pos="540"/>
        </w:tabs>
        <w:jc w:val="both"/>
        <w:rPr>
          <w:szCs w:val="24"/>
          <w:u w:val="single"/>
        </w:rPr>
      </w:pPr>
      <w:r w:rsidRPr="005824B2">
        <w:rPr>
          <w:szCs w:val="24"/>
          <w:u w:val="single"/>
        </w:rPr>
        <w:t xml:space="preserve">Choix d’un prix ferme ou révisable par </w:t>
      </w:r>
      <w:smartTag w:uri="urn:schemas-microsoft-com:office:smarttags" w:element="PersonName">
        <w:smartTagPr>
          <w:attr w:name="ProductID" w:val="la Personne"/>
        </w:smartTagPr>
        <w:r w:rsidRPr="005824B2">
          <w:rPr>
            <w:szCs w:val="24"/>
            <w:u w:val="single"/>
          </w:rPr>
          <w:t xml:space="preserve">la </w:t>
        </w:r>
        <w:r w:rsidR="00EA4E74" w:rsidRPr="005824B2">
          <w:rPr>
            <w:szCs w:val="24"/>
            <w:u w:val="single"/>
          </w:rPr>
          <w:t>P</w:t>
        </w:r>
        <w:r w:rsidRPr="005824B2">
          <w:rPr>
            <w:szCs w:val="24"/>
            <w:u w:val="single"/>
          </w:rPr>
          <w:t>ersonne</w:t>
        </w:r>
      </w:smartTag>
      <w:r w:rsidRPr="005824B2">
        <w:rPr>
          <w:szCs w:val="24"/>
          <w:u w:val="single"/>
        </w:rPr>
        <w:t xml:space="preserve"> responsable du marché</w:t>
      </w:r>
    </w:p>
    <w:p w:rsidR="00C57E0D" w:rsidRPr="005824B2" w:rsidRDefault="00C57E0D">
      <w:pPr>
        <w:tabs>
          <w:tab w:val="left" w:pos="540"/>
        </w:tabs>
        <w:jc w:val="both"/>
        <w:rPr>
          <w:szCs w:val="24"/>
        </w:rPr>
      </w:pPr>
    </w:p>
    <w:p w:rsidR="00C57E0D" w:rsidRPr="005824B2" w:rsidRDefault="00C57E0D">
      <w:pPr>
        <w:pStyle w:val="Textecourant"/>
        <w:tabs>
          <w:tab w:val="left" w:pos="540"/>
        </w:tabs>
        <w:spacing w:after="0"/>
        <w:rPr>
          <w:rFonts w:ascii="Times New Roman" w:hAnsi="Times New Roman"/>
          <w:sz w:val="24"/>
          <w:szCs w:val="24"/>
        </w:rPr>
      </w:pPr>
      <w:bookmarkStart w:id="59" w:name="_Toc195691677"/>
      <w:bookmarkStart w:id="60" w:name="_Toc195693932"/>
      <w:bookmarkStart w:id="61" w:name="_Toc195694207"/>
      <w:bookmarkStart w:id="62" w:name="_Toc195694792"/>
      <w:bookmarkStart w:id="63" w:name="_Toc195694991"/>
      <w:bookmarkStart w:id="64" w:name="_Toc195695190"/>
      <w:bookmarkStart w:id="65" w:name="_Toc195695389"/>
      <w:bookmarkStart w:id="66" w:name="_Toc195695586"/>
      <w:r w:rsidRPr="005824B2">
        <w:rPr>
          <w:rFonts w:ascii="Times New Roman" w:hAnsi="Times New Roman"/>
          <w:sz w:val="24"/>
          <w:szCs w:val="24"/>
        </w:rPr>
        <w:t xml:space="preserve">Le choix </w:t>
      </w:r>
      <w:r w:rsidR="00EA4E74" w:rsidRPr="005824B2">
        <w:rPr>
          <w:rFonts w:ascii="Times New Roman" w:hAnsi="Times New Roman"/>
          <w:sz w:val="24"/>
          <w:szCs w:val="24"/>
        </w:rPr>
        <w:t>du prix ferme ou révisable</w:t>
      </w:r>
      <w:r w:rsidRPr="005824B2">
        <w:rPr>
          <w:rFonts w:ascii="Times New Roman" w:hAnsi="Times New Roman"/>
          <w:sz w:val="24"/>
          <w:szCs w:val="24"/>
        </w:rPr>
        <w:t xml:space="preserve"> est réalisé essentiellement en fonction des éléments suivants</w:t>
      </w:r>
      <w:r w:rsidR="009417C9" w:rsidRPr="005824B2">
        <w:rPr>
          <w:rFonts w:ascii="Times New Roman" w:hAnsi="Times New Roman"/>
          <w:sz w:val="24"/>
          <w:szCs w:val="24"/>
        </w:rPr>
        <w:t xml:space="preserve"> </w:t>
      </w:r>
      <w:r w:rsidRPr="005824B2">
        <w:rPr>
          <w:rFonts w:ascii="Times New Roman" w:hAnsi="Times New Roman"/>
          <w:sz w:val="24"/>
          <w:szCs w:val="24"/>
        </w:rPr>
        <w:t>:</w:t>
      </w:r>
      <w:bookmarkEnd w:id="59"/>
      <w:bookmarkEnd w:id="60"/>
      <w:bookmarkEnd w:id="61"/>
      <w:bookmarkEnd w:id="62"/>
      <w:bookmarkEnd w:id="63"/>
      <w:bookmarkEnd w:id="64"/>
      <w:bookmarkEnd w:id="65"/>
      <w:bookmarkEnd w:id="66"/>
    </w:p>
    <w:p w:rsidR="00C57E0D" w:rsidRPr="005824B2" w:rsidRDefault="00C57E0D" w:rsidP="00EA4E74">
      <w:pPr>
        <w:ind w:left="720" w:hanging="360"/>
        <w:jc w:val="both"/>
        <w:rPr>
          <w:szCs w:val="24"/>
        </w:rPr>
      </w:pPr>
      <w:r w:rsidRPr="005824B2">
        <w:rPr>
          <w:szCs w:val="24"/>
        </w:rPr>
        <w:t>-</w:t>
      </w:r>
      <w:r w:rsidRPr="005824B2">
        <w:rPr>
          <w:szCs w:val="24"/>
        </w:rPr>
        <w:tab/>
        <w:t>durée de la prestation à réaliser</w:t>
      </w:r>
      <w:r w:rsidR="00091731" w:rsidRPr="005824B2">
        <w:rPr>
          <w:szCs w:val="24"/>
        </w:rPr>
        <w:t xml:space="preserve"> </w:t>
      </w:r>
      <w:r w:rsidRPr="005824B2">
        <w:rPr>
          <w:szCs w:val="24"/>
        </w:rPr>
        <w:t>;</w:t>
      </w:r>
    </w:p>
    <w:p w:rsidR="00C57E0D" w:rsidRPr="005824B2" w:rsidRDefault="00C57E0D" w:rsidP="00EA4E74">
      <w:pPr>
        <w:ind w:left="720" w:hanging="360"/>
        <w:jc w:val="both"/>
        <w:rPr>
          <w:szCs w:val="24"/>
        </w:rPr>
      </w:pPr>
      <w:r w:rsidRPr="005824B2">
        <w:rPr>
          <w:szCs w:val="24"/>
        </w:rPr>
        <w:t>-</w:t>
      </w:r>
      <w:r w:rsidRPr="005824B2">
        <w:rPr>
          <w:szCs w:val="24"/>
        </w:rPr>
        <w:tab/>
        <w:t>nature de la prestation ;</w:t>
      </w:r>
    </w:p>
    <w:p w:rsidR="00C57E0D" w:rsidRPr="005824B2" w:rsidRDefault="00C57E0D" w:rsidP="00EA4E74">
      <w:pPr>
        <w:ind w:left="720" w:hanging="360"/>
        <w:jc w:val="both"/>
        <w:rPr>
          <w:szCs w:val="24"/>
        </w:rPr>
      </w:pPr>
      <w:r w:rsidRPr="005824B2">
        <w:rPr>
          <w:szCs w:val="24"/>
        </w:rPr>
        <w:t>-</w:t>
      </w:r>
      <w:r w:rsidRPr="005824B2">
        <w:rPr>
          <w:szCs w:val="24"/>
        </w:rPr>
        <w:tab/>
        <w:t xml:space="preserve">évolution prévisible de la conjoncture </w:t>
      </w:r>
      <w:r w:rsidR="00EA4E74" w:rsidRPr="005824B2">
        <w:rPr>
          <w:szCs w:val="24"/>
        </w:rPr>
        <w:t xml:space="preserve">économique </w:t>
      </w:r>
      <w:r w:rsidRPr="005824B2">
        <w:rPr>
          <w:szCs w:val="24"/>
        </w:rPr>
        <w:t xml:space="preserve">pour cette prestation et pendant cette durée. </w:t>
      </w:r>
    </w:p>
    <w:p w:rsidR="00C57E0D" w:rsidRPr="005824B2" w:rsidRDefault="00C57E0D">
      <w:pPr>
        <w:pStyle w:val="Textecourant"/>
        <w:tabs>
          <w:tab w:val="left" w:pos="540"/>
        </w:tabs>
        <w:spacing w:after="0"/>
        <w:rPr>
          <w:rFonts w:ascii="Times New Roman" w:hAnsi="Times New Roman"/>
          <w:sz w:val="24"/>
          <w:szCs w:val="24"/>
        </w:rPr>
      </w:pPr>
    </w:p>
    <w:p w:rsidR="00C57E0D" w:rsidRPr="005824B2" w:rsidRDefault="00C57E0D">
      <w:pPr>
        <w:pStyle w:val="Textecourant"/>
        <w:tabs>
          <w:tab w:val="left" w:pos="540"/>
        </w:tabs>
        <w:spacing w:after="0"/>
        <w:rPr>
          <w:rFonts w:ascii="Times New Roman" w:hAnsi="Times New Roman"/>
          <w:sz w:val="24"/>
          <w:szCs w:val="24"/>
        </w:rPr>
      </w:pPr>
      <w:r w:rsidRPr="005824B2">
        <w:rPr>
          <w:rFonts w:ascii="Times New Roman" w:hAnsi="Times New Roman"/>
          <w:sz w:val="24"/>
          <w:szCs w:val="24"/>
        </w:rPr>
        <w:t>Le prix ferme peut être adopté pour un marché de courte durée, sauf lorsqu'il concerne ou met en œuvre des produits ou matières dont le cours évolue</w:t>
      </w:r>
      <w:r w:rsidR="00EA4E74" w:rsidRPr="005824B2">
        <w:rPr>
          <w:rFonts w:ascii="Times New Roman" w:hAnsi="Times New Roman"/>
          <w:sz w:val="24"/>
          <w:szCs w:val="24"/>
        </w:rPr>
        <w:t xml:space="preserve"> sensiblement </w:t>
      </w:r>
      <w:r w:rsidRPr="005824B2">
        <w:rPr>
          <w:rFonts w:ascii="Times New Roman" w:hAnsi="Times New Roman"/>
          <w:sz w:val="24"/>
          <w:szCs w:val="24"/>
        </w:rPr>
        <w:t xml:space="preserve">sur de courte période, de manière inopinée, tels que les produits pétroliers. </w:t>
      </w:r>
    </w:p>
    <w:p w:rsidR="00C57E0D" w:rsidRPr="005824B2" w:rsidRDefault="00C57E0D">
      <w:pPr>
        <w:pStyle w:val="Textecourant"/>
        <w:tabs>
          <w:tab w:val="left" w:pos="540"/>
        </w:tabs>
        <w:rPr>
          <w:rFonts w:ascii="Times New Roman" w:hAnsi="Times New Roman"/>
          <w:sz w:val="24"/>
          <w:szCs w:val="24"/>
        </w:rPr>
      </w:pPr>
    </w:p>
    <w:p w:rsidR="00C57E0D" w:rsidRPr="005824B2" w:rsidRDefault="00C57E0D">
      <w:pPr>
        <w:tabs>
          <w:tab w:val="left" w:pos="540"/>
        </w:tabs>
        <w:jc w:val="both"/>
        <w:rPr>
          <w:szCs w:val="24"/>
        </w:rPr>
      </w:pPr>
      <w:r w:rsidRPr="005824B2">
        <w:rPr>
          <w:szCs w:val="24"/>
        </w:rPr>
        <w:t>Lorsque le marché comporte des prestations de nature différentes qui peuvent être identifiées dans des postes distincts, il est possible de prévoir un prix ferme pour certaines prestations et un prix variable pour d'autres prestations.</w:t>
      </w:r>
    </w:p>
    <w:p w:rsidR="0067265B" w:rsidRPr="005824B2" w:rsidRDefault="0067265B">
      <w:pPr>
        <w:keepNext/>
        <w:tabs>
          <w:tab w:val="left" w:pos="540"/>
        </w:tabs>
        <w:jc w:val="both"/>
        <w:rPr>
          <w:szCs w:val="24"/>
          <w:u w:val="single"/>
        </w:rPr>
      </w:pPr>
      <w:bookmarkStart w:id="67" w:name="_Toc143742994"/>
    </w:p>
    <w:p w:rsidR="00C57E0D" w:rsidRPr="005824B2" w:rsidRDefault="00C57E0D">
      <w:pPr>
        <w:keepNext/>
        <w:tabs>
          <w:tab w:val="left" w:pos="540"/>
        </w:tabs>
        <w:jc w:val="both"/>
        <w:rPr>
          <w:szCs w:val="24"/>
          <w:u w:val="single"/>
        </w:rPr>
      </w:pPr>
      <w:r w:rsidRPr="005824B2">
        <w:rPr>
          <w:szCs w:val="24"/>
          <w:u w:val="single"/>
        </w:rPr>
        <w:t>Formules de révision</w:t>
      </w:r>
      <w:bookmarkEnd w:id="67"/>
      <w:r w:rsidR="00AC3DD3" w:rsidRPr="005824B2">
        <w:rPr>
          <w:szCs w:val="24"/>
          <w:u w:val="single"/>
        </w:rPr>
        <w:t xml:space="preserve"> des prix</w:t>
      </w:r>
    </w:p>
    <w:p w:rsidR="00C57E0D" w:rsidRPr="005824B2" w:rsidRDefault="00C57E0D">
      <w:pPr>
        <w:keepNext/>
        <w:tabs>
          <w:tab w:val="left" w:pos="540"/>
        </w:tabs>
        <w:jc w:val="both"/>
        <w:rPr>
          <w:szCs w:val="24"/>
        </w:rPr>
      </w:pPr>
    </w:p>
    <w:p w:rsidR="00C57E0D" w:rsidRPr="005824B2" w:rsidRDefault="00C57E0D">
      <w:pPr>
        <w:keepNext/>
        <w:widowControl w:val="0"/>
        <w:tabs>
          <w:tab w:val="left" w:pos="540"/>
        </w:tabs>
        <w:ind w:right="50"/>
        <w:jc w:val="both"/>
        <w:rPr>
          <w:szCs w:val="24"/>
        </w:rPr>
      </w:pPr>
      <w:r w:rsidRPr="005824B2">
        <w:rPr>
          <w:szCs w:val="24"/>
        </w:rPr>
        <w:t>Dans le cas d'un marché à prix révisable, l</w:t>
      </w:r>
      <w:r w:rsidR="00AC3DD3" w:rsidRPr="005824B2">
        <w:rPr>
          <w:szCs w:val="24"/>
        </w:rPr>
        <w:t>e DAO</w:t>
      </w:r>
      <w:r w:rsidRPr="005824B2">
        <w:rPr>
          <w:szCs w:val="24"/>
        </w:rPr>
        <w:t xml:space="preserve"> donne le cadre de la formule de révision qui indique</w:t>
      </w:r>
      <w:r w:rsidR="009417C9" w:rsidRPr="005824B2">
        <w:rPr>
          <w:szCs w:val="24"/>
        </w:rPr>
        <w:t xml:space="preserve"> </w:t>
      </w:r>
      <w:r w:rsidRPr="005824B2">
        <w:rPr>
          <w:szCs w:val="24"/>
        </w:rPr>
        <w:t>:</w:t>
      </w:r>
    </w:p>
    <w:p w:rsidR="00C57E0D" w:rsidRPr="005824B2" w:rsidRDefault="00C57E0D" w:rsidP="00AC3DD3">
      <w:pPr>
        <w:ind w:left="720" w:hanging="360"/>
        <w:jc w:val="both"/>
        <w:rPr>
          <w:szCs w:val="24"/>
        </w:rPr>
      </w:pPr>
      <w:r w:rsidRPr="005824B2">
        <w:rPr>
          <w:szCs w:val="24"/>
        </w:rPr>
        <w:t>-</w:t>
      </w:r>
      <w:r w:rsidRPr="005824B2">
        <w:rPr>
          <w:szCs w:val="24"/>
        </w:rPr>
        <w:tab/>
        <w:t>un pourcentage correspondant à une part non révisable du montant du marché représentant le pourcentage des frais généraux et des bénéfices et tenant compte de l'avance éventuelle à accorder au fournisseur ;</w:t>
      </w:r>
    </w:p>
    <w:p w:rsidR="00C57E0D" w:rsidRPr="005824B2" w:rsidRDefault="00C57E0D" w:rsidP="00AC3DD3">
      <w:pPr>
        <w:ind w:left="720" w:hanging="360"/>
        <w:jc w:val="both"/>
        <w:rPr>
          <w:szCs w:val="24"/>
        </w:rPr>
      </w:pPr>
      <w:r w:rsidRPr="005824B2">
        <w:rPr>
          <w:szCs w:val="24"/>
        </w:rPr>
        <w:t>-</w:t>
      </w:r>
      <w:r w:rsidRPr="005824B2">
        <w:rPr>
          <w:szCs w:val="24"/>
        </w:rPr>
        <w:tab/>
        <w:t>un seuil de révision (la formule de révision des prix s'applique seulement lorsqu’elle entraîne une augmentation ou une diminution du prix applicable avant révision excédant un pourcentage défini dans la clause de révision)</w:t>
      </w:r>
      <w:r w:rsidR="009417C9" w:rsidRPr="005824B2">
        <w:rPr>
          <w:szCs w:val="24"/>
        </w:rPr>
        <w:t xml:space="preserve"> </w:t>
      </w:r>
      <w:r w:rsidRPr="005824B2">
        <w:rPr>
          <w:szCs w:val="24"/>
        </w:rPr>
        <w:t>;</w:t>
      </w:r>
    </w:p>
    <w:p w:rsidR="00C57E0D" w:rsidRPr="005824B2" w:rsidRDefault="00C57E0D" w:rsidP="00AC3DD3">
      <w:pPr>
        <w:ind w:left="720" w:hanging="360"/>
        <w:jc w:val="both"/>
        <w:rPr>
          <w:szCs w:val="24"/>
        </w:rPr>
      </w:pPr>
      <w:r w:rsidRPr="005824B2">
        <w:rPr>
          <w:szCs w:val="24"/>
        </w:rPr>
        <w:t>-</w:t>
      </w:r>
      <w:r w:rsidRPr="005824B2">
        <w:rPr>
          <w:szCs w:val="24"/>
        </w:rPr>
        <w:tab/>
        <w:t>un plafond global de l'effet de la révision, en pourcentage du prix initial ;</w:t>
      </w:r>
    </w:p>
    <w:p w:rsidR="00C57E0D" w:rsidRPr="005824B2" w:rsidRDefault="00C57E0D" w:rsidP="00AC3DD3">
      <w:pPr>
        <w:ind w:left="720" w:hanging="360"/>
        <w:jc w:val="both"/>
        <w:rPr>
          <w:szCs w:val="24"/>
        </w:rPr>
      </w:pPr>
      <w:r w:rsidRPr="005824B2">
        <w:rPr>
          <w:szCs w:val="24"/>
        </w:rPr>
        <w:lastRenderedPageBreak/>
        <w:t>-</w:t>
      </w:r>
      <w:r w:rsidRPr="005824B2">
        <w:rPr>
          <w:szCs w:val="24"/>
        </w:rPr>
        <w:tab/>
        <w:t>la nature, le nombre et les références des paramètres, tels que main d’œuvre, types de matériaux utilisés, ainsi que leurs poids respectifs ou la fourchette minimum et maximum de pondération admise</w:t>
      </w:r>
      <w:r w:rsidR="00F25F24" w:rsidRPr="005824B2">
        <w:rPr>
          <w:szCs w:val="24"/>
        </w:rPr>
        <w:t xml:space="preserve"> </w:t>
      </w:r>
      <w:r w:rsidRPr="005824B2">
        <w:rPr>
          <w:szCs w:val="24"/>
        </w:rPr>
        <w:t>;</w:t>
      </w:r>
    </w:p>
    <w:p w:rsidR="00C57E0D" w:rsidRPr="005824B2" w:rsidRDefault="00C57E0D" w:rsidP="00AC3DD3">
      <w:pPr>
        <w:ind w:left="720" w:hanging="360"/>
        <w:jc w:val="both"/>
        <w:rPr>
          <w:szCs w:val="24"/>
        </w:rPr>
      </w:pPr>
      <w:r w:rsidRPr="005824B2">
        <w:rPr>
          <w:szCs w:val="24"/>
        </w:rPr>
        <w:t>-</w:t>
      </w:r>
      <w:r w:rsidRPr="005824B2">
        <w:rPr>
          <w:szCs w:val="24"/>
        </w:rPr>
        <w:tab/>
        <w:t>les références (publications, organismes) nécessaires à la détermination des valeurs initiales et des valeurs d'application des indices retenus s'il s'agit d'indices applicables à des prix en F CFA;</w:t>
      </w:r>
    </w:p>
    <w:p w:rsidR="00C57E0D" w:rsidRPr="005824B2" w:rsidRDefault="00C57E0D" w:rsidP="00AC3DD3">
      <w:pPr>
        <w:ind w:left="720" w:hanging="360"/>
        <w:jc w:val="both"/>
        <w:rPr>
          <w:szCs w:val="24"/>
        </w:rPr>
      </w:pPr>
      <w:r w:rsidRPr="005824B2">
        <w:rPr>
          <w:szCs w:val="24"/>
        </w:rPr>
        <w:t>-</w:t>
      </w:r>
      <w:r w:rsidRPr="005824B2">
        <w:rPr>
          <w:szCs w:val="24"/>
        </w:rPr>
        <w:tab/>
        <w:t>le mode de calcul et de règlement des fluctuations (formule applicable aux prix à réviser)</w:t>
      </w:r>
      <w:r w:rsidR="00091731" w:rsidRPr="005824B2">
        <w:rPr>
          <w:szCs w:val="24"/>
        </w:rPr>
        <w:t xml:space="preserve"> </w:t>
      </w:r>
      <w:r w:rsidRPr="005824B2">
        <w:rPr>
          <w:szCs w:val="24"/>
        </w:rPr>
        <w:t>;</w:t>
      </w:r>
    </w:p>
    <w:p w:rsidR="00C57E0D" w:rsidRPr="005824B2" w:rsidRDefault="00C57E0D" w:rsidP="00AC3DD3">
      <w:pPr>
        <w:ind w:left="720" w:hanging="360"/>
        <w:jc w:val="both"/>
        <w:rPr>
          <w:szCs w:val="24"/>
        </w:rPr>
      </w:pPr>
      <w:r w:rsidRPr="005824B2">
        <w:rPr>
          <w:szCs w:val="24"/>
        </w:rPr>
        <w:t>-</w:t>
      </w:r>
      <w:r w:rsidRPr="005824B2">
        <w:rPr>
          <w:szCs w:val="24"/>
        </w:rPr>
        <w:tab/>
        <w:t>l'influence des périodes d'arrêt des prestations.</w:t>
      </w:r>
    </w:p>
    <w:p w:rsidR="00C57E0D" w:rsidRPr="005824B2" w:rsidRDefault="00C57E0D">
      <w:pPr>
        <w:jc w:val="both"/>
        <w:rPr>
          <w:szCs w:val="24"/>
        </w:rPr>
      </w:pPr>
    </w:p>
    <w:p w:rsidR="00C57E0D" w:rsidRPr="005824B2" w:rsidRDefault="00C57E0D">
      <w:pPr>
        <w:widowControl w:val="0"/>
        <w:tabs>
          <w:tab w:val="left" w:pos="540"/>
        </w:tabs>
        <w:ind w:right="50"/>
        <w:jc w:val="both"/>
        <w:rPr>
          <w:szCs w:val="24"/>
        </w:rPr>
      </w:pPr>
      <w:r w:rsidRPr="005824B2">
        <w:rPr>
          <w:szCs w:val="24"/>
        </w:rPr>
        <w:t>Il est demandé aux candidats de compléter la formule de révision lorsqu'ils remettent leurs offres en indiquant:</w:t>
      </w:r>
    </w:p>
    <w:p w:rsidR="00C57E0D" w:rsidRPr="005824B2" w:rsidRDefault="00C57E0D">
      <w:pPr>
        <w:widowControl w:val="0"/>
        <w:tabs>
          <w:tab w:val="left" w:pos="540"/>
        </w:tabs>
        <w:ind w:right="50"/>
        <w:jc w:val="both"/>
        <w:rPr>
          <w:szCs w:val="24"/>
        </w:rPr>
      </w:pPr>
    </w:p>
    <w:p w:rsidR="00C57E0D" w:rsidRPr="005824B2" w:rsidRDefault="00C57E0D" w:rsidP="00B1253C">
      <w:pPr>
        <w:ind w:left="720" w:hanging="360"/>
        <w:jc w:val="both"/>
        <w:rPr>
          <w:szCs w:val="24"/>
        </w:rPr>
      </w:pPr>
      <w:r w:rsidRPr="005824B2">
        <w:rPr>
          <w:szCs w:val="24"/>
        </w:rPr>
        <w:t>-</w:t>
      </w:r>
      <w:r w:rsidRPr="005824B2">
        <w:rPr>
          <w:szCs w:val="24"/>
        </w:rPr>
        <w:tab/>
        <w:t>l</w:t>
      </w:r>
      <w:r w:rsidR="00AC3DD3" w:rsidRPr="005824B2">
        <w:rPr>
          <w:szCs w:val="24"/>
        </w:rPr>
        <w:t>a date de référence et l’</w:t>
      </w:r>
      <w:r w:rsidRPr="005824B2">
        <w:rPr>
          <w:szCs w:val="24"/>
        </w:rPr>
        <w:t>origine des indices applicables et la valeur de ces indices à la date de référence;</w:t>
      </w:r>
    </w:p>
    <w:p w:rsidR="00C57E0D" w:rsidRPr="005824B2" w:rsidRDefault="00C57E0D" w:rsidP="00B1253C">
      <w:pPr>
        <w:ind w:left="720" w:hanging="360"/>
        <w:jc w:val="both"/>
        <w:rPr>
          <w:szCs w:val="24"/>
        </w:rPr>
      </w:pPr>
      <w:r w:rsidRPr="005824B2">
        <w:rPr>
          <w:szCs w:val="24"/>
        </w:rPr>
        <w:t>-</w:t>
      </w:r>
      <w:r w:rsidRPr="005824B2">
        <w:rPr>
          <w:szCs w:val="24"/>
        </w:rPr>
        <w:tab/>
        <w:t>les pondérations qu'ils choisissent pour chaque paramètre, en respectant les limites de la fourchette indiquée par l</w:t>
      </w:r>
      <w:r w:rsidR="00AC3DD3" w:rsidRPr="005824B2">
        <w:rPr>
          <w:szCs w:val="24"/>
        </w:rPr>
        <w:t>e DAO</w:t>
      </w:r>
      <w:r w:rsidR="00F25F24" w:rsidRPr="005824B2">
        <w:rPr>
          <w:szCs w:val="24"/>
        </w:rPr>
        <w:t xml:space="preserve"> </w:t>
      </w:r>
      <w:r w:rsidRPr="005824B2">
        <w:rPr>
          <w:szCs w:val="24"/>
        </w:rPr>
        <w:t>;</w:t>
      </w:r>
    </w:p>
    <w:p w:rsidR="00C57E0D" w:rsidRPr="005824B2" w:rsidRDefault="00C57E0D">
      <w:pPr>
        <w:tabs>
          <w:tab w:val="left" w:pos="540"/>
        </w:tabs>
        <w:jc w:val="both"/>
        <w:rPr>
          <w:szCs w:val="24"/>
        </w:rPr>
      </w:pPr>
    </w:p>
    <w:p w:rsidR="00C57E0D" w:rsidRPr="005824B2" w:rsidRDefault="00C57E0D">
      <w:pPr>
        <w:pStyle w:val="Textecourant"/>
        <w:tabs>
          <w:tab w:val="left" w:pos="540"/>
        </w:tabs>
        <w:rPr>
          <w:rFonts w:ascii="Times New Roman" w:hAnsi="Times New Roman"/>
          <w:sz w:val="24"/>
          <w:szCs w:val="24"/>
        </w:rPr>
      </w:pPr>
      <w:r w:rsidRPr="005824B2">
        <w:rPr>
          <w:rFonts w:ascii="Times New Roman" w:hAnsi="Times New Roman"/>
          <w:sz w:val="24"/>
          <w:szCs w:val="24"/>
        </w:rPr>
        <w:t xml:space="preserve">Dans le cas où le prix du marché est payable en différentes monnaies, </w:t>
      </w:r>
      <w:r w:rsidR="00185AB6" w:rsidRPr="005824B2">
        <w:rPr>
          <w:rFonts w:ascii="Times New Roman" w:hAnsi="Times New Roman"/>
          <w:sz w:val="24"/>
          <w:szCs w:val="24"/>
        </w:rPr>
        <w:t>le DAO prévoit</w:t>
      </w:r>
      <w:r w:rsidRPr="005824B2">
        <w:rPr>
          <w:rFonts w:ascii="Times New Roman" w:hAnsi="Times New Roman"/>
          <w:sz w:val="24"/>
          <w:szCs w:val="24"/>
        </w:rPr>
        <w:t xml:space="preserve"> une formule de révision pour chaque monnaie de paiement</w:t>
      </w:r>
      <w:r w:rsidR="00185AB6" w:rsidRPr="005824B2">
        <w:rPr>
          <w:rFonts w:ascii="Times New Roman" w:hAnsi="Times New Roman"/>
          <w:sz w:val="24"/>
          <w:szCs w:val="24"/>
        </w:rPr>
        <w:t xml:space="preserve"> utilisant l</w:t>
      </w:r>
      <w:r w:rsidRPr="005824B2">
        <w:rPr>
          <w:rFonts w:ascii="Times New Roman" w:hAnsi="Times New Roman"/>
          <w:sz w:val="24"/>
          <w:szCs w:val="24"/>
        </w:rPr>
        <w:t>es indices du pays d’origine des dépenses.</w:t>
      </w:r>
    </w:p>
    <w:p w:rsidR="00C57E0D" w:rsidRPr="005824B2" w:rsidRDefault="00C57E0D">
      <w:pPr>
        <w:pStyle w:val="Textecourant"/>
        <w:tabs>
          <w:tab w:val="left" w:pos="540"/>
        </w:tabs>
        <w:rPr>
          <w:rFonts w:ascii="Times New Roman" w:hAnsi="Times New Roman"/>
          <w:sz w:val="24"/>
          <w:szCs w:val="24"/>
        </w:rPr>
      </w:pPr>
    </w:p>
    <w:p w:rsidR="0014441B" w:rsidRPr="005824B2" w:rsidRDefault="0014441B">
      <w:pPr>
        <w:pStyle w:val="Textecourant"/>
        <w:tabs>
          <w:tab w:val="left" w:pos="540"/>
        </w:tabs>
        <w:rPr>
          <w:rFonts w:ascii="Times New Roman" w:hAnsi="Times New Roman"/>
          <w:sz w:val="24"/>
          <w:szCs w:val="24"/>
        </w:rPr>
      </w:pPr>
    </w:p>
    <w:p w:rsidR="00C57E0D" w:rsidRPr="005824B2" w:rsidRDefault="0014441B" w:rsidP="0014441B">
      <w:pPr>
        <w:pStyle w:val="Titre1"/>
        <w:spacing w:before="0" w:after="0"/>
        <w:rPr>
          <w:rFonts w:ascii="Times New Roman" w:hAnsi="Times New Roman" w:cs="Times New Roman"/>
          <w:sz w:val="22"/>
          <w:szCs w:val="22"/>
        </w:rPr>
      </w:pPr>
      <w:bookmarkStart w:id="68" w:name="_Toc195693933"/>
      <w:bookmarkStart w:id="69" w:name="_Toc195694208"/>
      <w:bookmarkStart w:id="70" w:name="_Toc195694793"/>
      <w:bookmarkStart w:id="71" w:name="_Toc195694992"/>
      <w:bookmarkStart w:id="72" w:name="_Toc195695191"/>
      <w:bookmarkStart w:id="73" w:name="_Toc195695390"/>
      <w:bookmarkStart w:id="74" w:name="_Toc195695587"/>
      <w:bookmarkStart w:id="75" w:name="_Toc195695979"/>
      <w:bookmarkStart w:id="76" w:name="_Toc195701386"/>
      <w:bookmarkStart w:id="77" w:name="_Toc195703014"/>
      <w:bookmarkStart w:id="78" w:name="_Toc195719549"/>
      <w:bookmarkStart w:id="79" w:name="_Toc246829426"/>
      <w:r w:rsidRPr="005824B2">
        <w:rPr>
          <w:rFonts w:ascii="Times New Roman" w:hAnsi="Times New Roman" w:cs="Times New Roman"/>
          <w:sz w:val="22"/>
          <w:szCs w:val="22"/>
        </w:rPr>
        <w:t>1.5</w:t>
      </w:r>
      <w:r w:rsidR="00C57E0D" w:rsidRPr="005824B2">
        <w:rPr>
          <w:rFonts w:ascii="Times New Roman" w:hAnsi="Times New Roman" w:cs="Times New Roman"/>
          <w:sz w:val="22"/>
          <w:szCs w:val="22"/>
        </w:rPr>
        <w:t>.</w:t>
      </w:r>
      <w:r w:rsidRPr="005824B2">
        <w:rPr>
          <w:rFonts w:ascii="Times New Roman" w:hAnsi="Times New Roman" w:cs="Times New Roman"/>
          <w:sz w:val="22"/>
          <w:szCs w:val="22"/>
        </w:rPr>
        <w:t xml:space="preserve">  </w:t>
      </w:r>
      <w:r w:rsidR="00C57E0D" w:rsidRPr="005824B2">
        <w:rPr>
          <w:rFonts w:ascii="Times New Roman" w:hAnsi="Times New Roman" w:cs="Times New Roman"/>
          <w:sz w:val="22"/>
          <w:szCs w:val="22"/>
          <w:u w:val="single"/>
        </w:rPr>
        <w:t>Avenant</w:t>
      </w:r>
      <w:bookmarkEnd w:id="68"/>
      <w:bookmarkEnd w:id="69"/>
      <w:bookmarkEnd w:id="70"/>
      <w:bookmarkEnd w:id="71"/>
      <w:bookmarkEnd w:id="72"/>
      <w:bookmarkEnd w:id="73"/>
      <w:bookmarkEnd w:id="74"/>
      <w:bookmarkEnd w:id="75"/>
      <w:bookmarkEnd w:id="76"/>
      <w:bookmarkEnd w:id="77"/>
      <w:bookmarkEnd w:id="78"/>
      <w:bookmarkEnd w:id="79"/>
      <w:r w:rsidR="00C60535" w:rsidRPr="005824B2">
        <w:rPr>
          <w:rFonts w:ascii="Times New Roman" w:hAnsi="Times New Roman" w:cs="Times New Roman"/>
          <w:sz w:val="22"/>
          <w:szCs w:val="22"/>
          <w:u w:val="single"/>
        </w:rPr>
        <w:t>s</w:t>
      </w:r>
    </w:p>
    <w:p w:rsidR="00C57E0D" w:rsidRPr="005824B2" w:rsidRDefault="00C57E0D">
      <w:pPr>
        <w:pStyle w:val="Textecourant"/>
        <w:tabs>
          <w:tab w:val="left" w:pos="540"/>
        </w:tabs>
        <w:spacing w:after="0"/>
        <w:rPr>
          <w:rFonts w:cs="Arial"/>
        </w:rPr>
      </w:pPr>
    </w:p>
    <w:p w:rsidR="0014441B" w:rsidRPr="005824B2" w:rsidRDefault="0014441B" w:rsidP="0014441B">
      <w:pPr>
        <w:pStyle w:val="NormalWeb"/>
        <w:spacing w:before="0" w:beforeAutospacing="0" w:after="0" w:afterAutospacing="0"/>
        <w:jc w:val="both"/>
        <w:rPr>
          <w:rFonts w:ascii="Times New Roman" w:hAnsi="Times New Roman"/>
          <w:sz w:val="24"/>
          <w:szCs w:val="24"/>
        </w:rPr>
      </w:pPr>
      <w:r w:rsidRPr="005824B2">
        <w:rPr>
          <w:rFonts w:ascii="Times New Roman" w:hAnsi="Times New Roman"/>
          <w:sz w:val="24"/>
          <w:szCs w:val="24"/>
        </w:rPr>
        <w:t>Un avenant est un contrat additionnel au contrat principal, ayant pour objet de modifier une ou plusieurs des dispositions de ce dernier. Un avenant n’est valable que si:</w:t>
      </w:r>
    </w:p>
    <w:p w:rsidR="0014441B" w:rsidRPr="005824B2" w:rsidRDefault="0014441B" w:rsidP="0014441B">
      <w:pPr>
        <w:pStyle w:val="NormalWeb"/>
        <w:tabs>
          <w:tab w:val="left" w:pos="540"/>
        </w:tabs>
        <w:spacing w:before="0" w:beforeAutospacing="0" w:after="0" w:afterAutospacing="0"/>
        <w:ind w:left="540" w:hanging="249"/>
        <w:jc w:val="both"/>
        <w:rPr>
          <w:rFonts w:ascii="Times New Roman" w:hAnsi="Times New Roman"/>
          <w:sz w:val="24"/>
          <w:szCs w:val="24"/>
        </w:rPr>
      </w:pPr>
      <w:r w:rsidRPr="005824B2">
        <w:rPr>
          <w:rFonts w:ascii="Times New Roman" w:hAnsi="Times New Roman"/>
          <w:sz w:val="24"/>
          <w:szCs w:val="24"/>
        </w:rPr>
        <w:t>-</w:t>
      </w:r>
      <w:r w:rsidRPr="005824B2">
        <w:rPr>
          <w:rFonts w:ascii="Times New Roman" w:hAnsi="Times New Roman"/>
          <w:sz w:val="24"/>
          <w:szCs w:val="24"/>
        </w:rPr>
        <w:tab/>
        <w:t xml:space="preserve">il a obtenu la non objection de </w:t>
      </w:r>
      <w:smartTag w:uri="urn:schemas-microsoft-com:office:smarttags" w:element="PersonName">
        <w:smartTagPr>
          <w:attr w:name="ProductID" w:val="la DGCMP"/>
        </w:smartTagPr>
        <w:r w:rsidRPr="005824B2">
          <w:rPr>
            <w:rFonts w:ascii="Times New Roman" w:hAnsi="Times New Roman"/>
            <w:sz w:val="24"/>
            <w:szCs w:val="24"/>
          </w:rPr>
          <w:t>la DGCMP</w:t>
        </w:r>
      </w:smartTag>
      <w:r w:rsidRPr="005824B2">
        <w:rPr>
          <w:rFonts w:ascii="Times New Roman" w:hAnsi="Times New Roman"/>
          <w:sz w:val="24"/>
          <w:szCs w:val="24"/>
        </w:rPr>
        <w:t>;</w:t>
      </w:r>
    </w:p>
    <w:p w:rsidR="0014441B" w:rsidRPr="005824B2" w:rsidRDefault="0014441B" w:rsidP="0014441B">
      <w:pPr>
        <w:pStyle w:val="NormalWeb"/>
        <w:tabs>
          <w:tab w:val="left" w:pos="540"/>
        </w:tabs>
        <w:spacing w:before="0" w:beforeAutospacing="0" w:after="0" w:afterAutospacing="0"/>
        <w:ind w:left="540" w:hanging="249"/>
        <w:jc w:val="both"/>
        <w:rPr>
          <w:rFonts w:ascii="Times New Roman" w:hAnsi="Times New Roman"/>
          <w:sz w:val="24"/>
          <w:szCs w:val="24"/>
        </w:rPr>
      </w:pPr>
      <w:r w:rsidRPr="005824B2">
        <w:rPr>
          <w:rFonts w:ascii="Times New Roman" w:hAnsi="Times New Roman"/>
          <w:sz w:val="24"/>
          <w:szCs w:val="24"/>
        </w:rPr>
        <w:t>-</w:t>
      </w:r>
      <w:r w:rsidRPr="005824B2">
        <w:rPr>
          <w:rFonts w:ascii="Times New Roman" w:hAnsi="Times New Roman"/>
          <w:sz w:val="24"/>
          <w:szCs w:val="24"/>
        </w:rPr>
        <w:tab/>
        <w:t>il est approuvé par l'autorité approbatrice, compte tenu du montant du marché augmenté de l'avenant ;</w:t>
      </w:r>
    </w:p>
    <w:p w:rsidR="0014441B" w:rsidRPr="005824B2" w:rsidRDefault="0014441B" w:rsidP="0014441B">
      <w:pPr>
        <w:pStyle w:val="NormalWeb"/>
        <w:tabs>
          <w:tab w:val="left" w:pos="540"/>
        </w:tabs>
        <w:spacing w:before="0" w:beforeAutospacing="0" w:after="0" w:afterAutospacing="0"/>
        <w:ind w:left="540" w:hanging="249"/>
        <w:jc w:val="both"/>
        <w:rPr>
          <w:rFonts w:ascii="Times New Roman" w:hAnsi="Times New Roman"/>
          <w:sz w:val="24"/>
          <w:szCs w:val="24"/>
        </w:rPr>
      </w:pPr>
      <w:r w:rsidRPr="005824B2">
        <w:rPr>
          <w:rFonts w:ascii="Times New Roman" w:hAnsi="Times New Roman"/>
          <w:sz w:val="24"/>
          <w:szCs w:val="24"/>
        </w:rPr>
        <w:t>-</w:t>
      </w:r>
      <w:r w:rsidRPr="005824B2">
        <w:rPr>
          <w:rFonts w:ascii="Times New Roman" w:hAnsi="Times New Roman"/>
          <w:sz w:val="24"/>
          <w:szCs w:val="24"/>
        </w:rPr>
        <w:tab/>
        <w:t>il est signé par les parties.</w:t>
      </w:r>
    </w:p>
    <w:p w:rsidR="00C57E0D" w:rsidRPr="005824B2" w:rsidRDefault="00C57E0D">
      <w:pPr>
        <w:pStyle w:val="NormalWeb"/>
        <w:spacing w:before="0" w:beforeAutospacing="0" w:after="0" w:afterAutospacing="0"/>
        <w:jc w:val="both"/>
        <w:rPr>
          <w:rFonts w:ascii="Arial" w:hAnsi="Arial" w:cs="Arial"/>
          <w:sz w:val="20"/>
          <w:szCs w:val="20"/>
        </w:rPr>
      </w:pPr>
    </w:p>
    <w:p w:rsidR="0014441B" w:rsidRPr="005824B2" w:rsidRDefault="0014441B" w:rsidP="0014441B">
      <w:pPr>
        <w:pStyle w:val="NormalWeb"/>
        <w:spacing w:before="0" w:beforeAutospacing="0" w:after="0" w:afterAutospacing="0"/>
        <w:jc w:val="both"/>
        <w:rPr>
          <w:rFonts w:ascii="Times New Roman" w:hAnsi="Times New Roman"/>
          <w:sz w:val="24"/>
          <w:szCs w:val="24"/>
        </w:rPr>
      </w:pPr>
      <w:r w:rsidRPr="005824B2">
        <w:rPr>
          <w:rFonts w:ascii="Times New Roman" w:hAnsi="Times New Roman"/>
          <w:sz w:val="24"/>
          <w:szCs w:val="24"/>
        </w:rPr>
        <w:t>L'avenant peut notamment, sous réserve qu'il n'y ait pas bouleversement de l'économie du marché et que les conditions de la mise en concurrence initiale ne soient pas remises en cause:</w:t>
      </w:r>
    </w:p>
    <w:p w:rsidR="0014441B" w:rsidRPr="005824B2" w:rsidRDefault="0014441B" w:rsidP="00717C6C">
      <w:pPr>
        <w:ind w:left="540" w:hanging="300"/>
        <w:jc w:val="both"/>
        <w:rPr>
          <w:szCs w:val="24"/>
        </w:rPr>
      </w:pPr>
      <w:r w:rsidRPr="005824B2">
        <w:rPr>
          <w:szCs w:val="24"/>
        </w:rPr>
        <w:t>-</w:t>
      </w:r>
      <w:r w:rsidRPr="005824B2">
        <w:rPr>
          <w:szCs w:val="24"/>
        </w:rPr>
        <w:tab/>
        <w:t>permettre de prendre en compte une durée d'exécution et/ou des frais ou travaux supplémentaires;</w:t>
      </w:r>
    </w:p>
    <w:p w:rsidR="0014441B" w:rsidRPr="005824B2" w:rsidRDefault="0014441B" w:rsidP="00717C6C">
      <w:pPr>
        <w:ind w:left="540" w:hanging="300"/>
        <w:jc w:val="both"/>
        <w:rPr>
          <w:szCs w:val="24"/>
        </w:rPr>
      </w:pPr>
      <w:r w:rsidRPr="005824B2">
        <w:rPr>
          <w:szCs w:val="24"/>
        </w:rPr>
        <w:t>-</w:t>
      </w:r>
      <w:r w:rsidRPr="005824B2">
        <w:rPr>
          <w:szCs w:val="24"/>
        </w:rPr>
        <w:tab/>
        <w:t>prévoir une poursuite des prestations au-delà de la date du terme fixée par le marché sans pouvoir avoir pour effet de prolonger le marché au-delà de la durée maximale prévue par le Code pour certains types de marchés. Dans ce dernier cas, le marché ne peut être prolongé ;</w:t>
      </w:r>
    </w:p>
    <w:p w:rsidR="0014441B" w:rsidRPr="005824B2" w:rsidRDefault="0014441B" w:rsidP="00717C6C">
      <w:pPr>
        <w:tabs>
          <w:tab w:val="left" w:pos="540"/>
        </w:tabs>
        <w:ind w:left="540" w:hanging="300"/>
        <w:jc w:val="both"/>
        <w:rPr>
          <w:szCs w:val="24"/>
        </w:rPr>
      </w:pPr>
      <w:r w:rsidRPr="005824B2">
        <w:rPr>
          <w:szCs w:val="24"/>
        </w:rPr>
        <w:t>-</w:t>
      </w:r>
      <w:r w:rsidRPr="005824B2">
        <w:rPr>
          <w:szCs w:val="24"/>
        </w:rPr>
        <w:tab/>
        <w:t>modifier la définition technique de la prestation, la variation dans la masse des travaux ou des fournitures, les délais d'exécution, le lieu de réalisation ou de livraison des prestations.</w:t>
      </w:r>
    </w:p>
    <w:p w:rsidR="0014441B" w:rsidRPr="005824B2" w:rsidRDefault="0014441B">
      <w:pPr>
        <w:pStyle w:val="NormalWeb"/>
        <w:spacing w:before="0" w:beforeAutospacing="0" w:after="0" w:afterAutospacing="0"/>
        <w:jc w:val="both"/>
        <w:rPr>
          <w:rFonts w:ascii="Arial" w:hAnsi="Arial" w:cs="Arial"/>
          <w:sz w:val="20"/>
          <w:szCs w:val="20"/>
        </w:rPr>
      </w:pPr>
    </w:p>
    <w:p w:rsidR="0014441B" w:rsidRPr="005824B2" w:rsidRDefault="002D2BFD">
      <w:pPr>
        <w:pStyle w:val="NormalWeb"/>
        <w:spacing w:before="0" w:beforeAutospacing="0" w:after="0" w:afterAutospacing="0"/>
        <w:jc w:val="both"/>
        <w:rPr>
          <w:rFonts w:ascii="Times New Roman" w:hAnsi="Times New Roman"/>
          <w:sz w:val="24"/>
          <w:szCs w:val="24"/>
        </w:rPr>
      </w:pPr>
      <w:r w:rsidRPr="005824B2">
        <w:rPr>
          <w:rFonts w:ascii="Times New Roman" w:hAnsi="Times New Roman"/>
          <w:sz w:val="24"/>
          <w:szCs w:val="24"/>
        </w:rPr>
        <w:t>L'avenant peut également régir les changements qui affectent le Maître d’ouvrage (ou MOD) ou le titulaire du marché.</w:t>
      </w:r>
    </w:p>
    <w:p w:rsidR="005E50F1" w:rsidRPr="005824B2" w:rsidRDefault="005E50F1">
      <w:pPr>
        <w:pStyle w:val="NormalWeb"/>
        <w:spacing w:before="0" w:beforeAutospacing="0" w:after="0" w:afterAutospacing="0"/>
        <w:jc w:val="both"/>
        <w:rPr>
          <w:rFonts w:ascii="Arial" w:hAnsi="Arial" w:cs="Arial"/>
          <w:sz w:val="24"/>
          <w:szCs w:val="24"/>
        </w:rPr>
      </w:pPr>
    </w:p>
    <w:p w:rsidR="00833F4A" w:rsidRPr="005824B2" w:rsidRDefault="00833F4A">
      <w:pPr>
        <w:pStyle w:val="NormalWeb"/>
        <w:spacing w:before="0" w:beforeAutospacing="0" w:after="0" w:afterAutospacing="0"/>
        <w:jc w:val="both"/>
        <w:rPr>
          <w:rFonts w:ascii="Times New Roman" w:hAnsi="Times New Roman"/>
          <w:sz w:val="24"/>
          <w:szCs w:val="24"/>
        </w:rPr>
      </w:pPr>
      <w:r w:rsidRPr="005824B2">
        <w:rPr>
          <w:rFonts w:ascii="Times New Roman" w:hAnsi="Times New Roman"/>
          <w:sz w:val="24"/>
          <w:szCs w:val="24"/>
        </w:rPr>
        <w:t>Dans tous les cas, le montant cumulé des avenants ne peut excéder 20 % de la valeur du marché de base</w:t>
      </w:r>
      <w:r w:rsidR="00921C2B" w:rsidRPr="005824B2">
        <w:rPr>
          <w:rFonts w:ascii="Times New Roman" w:hAnsi="Times New Roman"/>
          <w:sz w:val="24"/>
          <w:szCs w:val="24"/>
        </w:rPr>
        <w:t xml:space="preserve"> </w:t>
      </w:r>
      <w:r w:rsidR="00921C2B" w:rsidRPr="005824B2">
        <w:rPr>
          <w:rFonts w:ascii="Times New Roman" w:hAnsi="Times New Roman"/>
          <w:i/>
          <w:sz w:val="20"/>
          <w:szCs w:val="20"/>
        </w:rPr>
        <w:t>(cfr art 115 du Code des marchés publics)</w:t>
      </w:r>
      <w:r w:rsidRPr="005824B2">
        <w:rPr>
          <w:rFonts w:ascii="Times New Roman" w:hAnsi="Times New Roman"/>
          <w:sz w:val="24"/>
          <w:szCs w:val="24"/>
        </w:rPr>
        <w:t>.</w:t>
      </w:r>
      <w:r w:rsidR="00AA0DA1">
        <w:rPr>
          <w:rFonts w:ascii="Times New Roman" w:hAnsi="Times New Roman"/>
          <w:sz w:val="24"/>
          <w:szCs w:val="24"/>
        </w:rPr>
        <w:t xml:space="preserve"> Pour tout montant supérieur à 20 %, le Maître d’ouvrage procédera par la passation d’un nouveau marchés conformément aux prescrits du Code.</w:t>
      </w:r>
    </w:p>
    <w:p w:rsidR="00C60535" w:rsidRPr="005824B2" w:rsidRDefault="00C60535">
      <w:pPr>
        <w:pStyle w:val="NormalWeb"/>
        <w:spacing w:before="0" w:beforeAutospacing="0" w:after="0" w:afterAutospacing="0"/>
        <w:jc w:val="both"/>
        <w:rPr>
          <w:rFonts w:ascii="Arial" w:hAnsi="Arial" w:cs="Arial"/>
          <w:sz w:val="24"/>
          <w:szCs w:val="24"/>
        </w:rPr>
      </w:pPr>
    </w:p>
    <w:p w:rsidR="00C57E0D" w:rsidRPr="005824B2" w:rsidRDefault="00DF1192" w:rsidP="00DF1192">
      <w:pPr>
        <w:pStyle w:val="Titre1"/>
        <w:spacing w:before="0" w:after="0"/>
        <w:rPr>
          <w:rFonts w:ascii="Times New Roman" w:hAnsi="Times New Roman" w:cs="Times New Roman"/>
          <w:sz w:val="24"/>
        </w:rPr>
      </w:pPr>
      <w:bookmarkStart w:id="80" w:name="_Toc195693934"/>
      <w:bookmarkStart w:id="81" w:name="_Toc195694209"/>
      <w:bookmarkStart w:id="82" w:name="_Toc195694794"/>
      <w:bookmarkStart w:id="83" w:name="_Toc195694993"/>
      <w:bookmarkStart w:id="84" w:name="_Toc195695192"/>
      <w:bookmarkStart w:id="85" w:name="_Toc195695391"/>
      <w:bookmarkStart w:id="86" w:name="_Toc195695588"/>
      <w:bookmarkStart w:id="87" w:name="_Toc195695980"/>
      <w:bookmarkStart w:id="88" w:name="_Toc195701387"/>
      <w:bookmarkStart w:id="89" w:name="_Toc195703015"/>
      <w:bookmarkStart w:id="90" w:name="_Toc195719550"/>
      <w:bookmarkStart w:id="91" w:name="_Toc246829428"/>
      <w:r w:rsidRPr="005824B2">
        <w:rPr>
          <w:rFonts w:ascii="Times New Roman" w:hAnsi="Times New Roman" w:cs="Times New Roman"/>
          <w:sz w:val="24"/>
        </w:rPr>
        <w:t>1</w:t>
      </w:r>
      <w:r w:rsidR="00C57E0D" w:rsidRPr="005824B2">
        <w:rPr>
          <w:rFonts w:ascii="Times New Roman" w:hAnsi="Times New Roman" w:cs="Times New Roman"/>
          <w:sz w:val="24"/>
        </w:rPr>
        <w:t>.</w:t>
      </w:r>
      <w:r w:rsidRPr="005824B2">
        <w:rPr>
          <w:rFonts w:ascii="Times New Roman" w:hAnsi="Times New Roman" w:cs="Times New Roman"/>
          <w:sz w:val="24"/>
        </w:rPr>
        <w:t xml:space="preserve">6. </w:t>
      </w:r>
      <w:r w:rsidR="00C57E0D" w:rsidRPr="005824B2">
        <w:rPr>
          <w:rFonts w:ascii="Times New Roman" w:hAnsi="Times New Roman" w:cs="Times New Roman"/>
          <w:sz w:val="24"/>
        </w:rPr>
        <w:t>Marchés à commande</w:t>
      </w:r>
      <w:r w:rsidRPr="005824B2">
        <w:rPr>
          <w:rFonts w:ascii="Times New Roman" w:hAnsi="Times New Roman" w:cs="Times New Roman"/>
          <w:sz w:val="24"/>
        </w:rPr>
        <w:t xml:space="preserve">, </w:t>
      </w:r>
      <w:r w:rsidR="00C57E0D" w:rsidRPr="005824B2">
        <w:rPr>
          <w:rFonts w:ascii="Times New Roman" w:hAnsi="Times New Roman" w:cs="Times New Roman"/>
          <w:sz w:val="24"/>
        </w:rPr>
        <w:t>marchés de clientèle</w:t>
      </w:r>
      <w:bookmarkEnd w:id="80"/>
      <w:bookmarkEnd w:id="81"/>
      <w:bookmarkEnd w:id="82"/>
      <w:bookmarkEnd w:id="83"/>
      <w:bookmarkEnd w:id="84"/>
      <w:bookmarkEnd w:id="85"/>
      <w:bookmarkEnd w:id="86"/>
      <w:bookmarkEnd w:id="87"/>
      <w:bookmarkEnd w:id="88"/>
      <w:bookmarkEnd w:id="89"/>
      <w:bookmarkEnd w:id="90"/>
      <w:bookmarkEnd w:id="91"/>
      <w:r w:rsidRPr="005824B2">
        <w:rPr>
          <w:rFonts w:ascii="Times New Roman" w:hAnsi="Times New Roman" w:cs="Times New Roman"/>
          <w:sz w:val="24"/>
        </w:rPr>
        <w:t>, marchés à tranches conditionnelles</w:t>
      </w:r>
      <w:r w:rsidR="001A0149" w:rsidRPr="005824B2">
        <w:rPr>
          <w:rFonts w:ascii="Times New Roman" w:hAnsi="Times New Roman" w:cs="Times New Roman"/>
          <w:sz w:val="24"/>
        </w:rPr>
        <w:t xml:space="preserve"> </w:t>
      </w:r>
    </w:p>
    <w:p w:rsidR="00C57E0D" w:rsidRPr="005824B2" w:rsidRDefault="00C57E0D">
      <w:pPr>
        <w:pStyle w:val="Style"/>
        <w:ind w:right="11"/>
        <w:rPr>
          <w:sz w:val="20"/>
          <w:szCs w:val="20"/>
        </w:rPr>
      </w:pPr>
    </w:p>
    <w:p w:rsidR="00C57E0D" w:rsidRPr="005824B2" w:rsidRDefault="00CE22FE">
      <w:pPr>
        <w:rPr>
          <w:b/>
          <w:i/>
        </w:rPr>
      </w:pPr>
      <w:r w:rsidRPr="005824B2">
        <w:rPr>
          <w:b/>
          <w:i/>
        </w:rPr>
        <w:t xml:space="preserve">a. Marchés à bons de commande </w:t>
      </w:r>
    </w:p>
    <w:p w:rsidR="00CE22FE" w:rsidRPr="005824B2" w:rsidRDefault="00CE22FE" w:rsidP="00CE22FE">
      <w:pPr>
        <w:tabs>
          <w:tab w:val="left" w:pos="540"/>
        </w:tabs>
        <w:rPr>
          <w:szCs w:val="24"/>
        </w:rPr>
      </w:pPr>
    </w:p>
    <w:p w:rsidR="00CE22FE" w:rsidRPr="005824B2" w:rsidRDefault="00876D5F" w:rsidP="00CE22FE">
      <w:pPr>
        <w:tabs>
          <w:tab w:val="left" w:pos="540"/>
        </w:tabs>
        <w:jc w:val="both"/>
        <w:rPr>
          <w:szCs w:val="24"/>
        </w:rPr>
      </w:pPr>
      <w:r w:rsidRPr="005824B2">
        <w:rPr>
          <w:szCs w:val="24"/>
        </w:rPr>
        <w:lastRenderedPageBreak/>
        <w:t xml:space="preserve">Dans le cas des marchés à bon de commande, l’estimation </w:t>
      </w:r>
      <w:r w:rsidR="00CE22FE" w:rsidRPr="005824B2">
        <w:rPr>
          <w:szCs w:val="24"/>
        </w:rPr>
        <w:t>du montant du marché pour l'évaluation des seuils est effectué</w:t>
      </w:r>
      <w:r w:rsidR="00C60535" w:rsidRPr="005824B2">
        <w:rPr>
          <w:szCs w:val="24"/>
        </w:rPr>
        <w:t>e</w:t>
      </w:r>
      <w:r w:rsidR="00CE22FE" w:rsidRPr="005824B2">
        <w:rPr>
          <w:szCs w:val="24"/>
        </w:rPr>
        <w:t xml:space="preserve"> sur la base du maximum. Le maître d’ouvrage est tenue de passer commande à hauteur du minimum et de s'adresser exclusivement </w:t>
      </w:r>
      <w:r w:rsidRPr="005824B2">
        <w:rPr>
          <w:szCs w:val="24"/>
        </w:rPr>
        <w:t>au titulaire du marché</w:t>
      </w:r>
      <w:r w:rsidR="00CE22FE" w:rsidRPr="005824B2">
        <w:rPr>
          <w:szCs w:val="24"/>
        </w:rPr>
        <w:t xml:space="preserve"> pour les prestations entrant dans l'objet du Marché, tant que la date d'expiration et que le maximum prévu au marché ne sont pas atteints.</w:t>
      </w:r>
    </w:p>
    <w:p w:rsidR="00DF1192" w:rsidRPr="005824B2" w:rsidRDefault="00DF1192"/>
    <w:p w:rsidR="00DF1192" w:rsidRPr="005824B2" w:rsidRDefault="002B3B15">
      <w:pPr>
        <w:rPr>
          <w:b/>
          <w:i/>
        </w:rPr>
      </w:pPr>
      <w:r w:rsidRPr="005824B2">
        <w:rPr>
          <w:b/>
          <w:i/>
        </w:rPr>
        <w:t>b. Marchés à clientèle.</w:t>
      </w:r>
    </w:p>
    <w:p w:rsidR="002B3B15" w:rsidRPr="005824B2" w:rsidRDefault="002B3B15"/>
    <w:p w:rsidR="002B3B15" w:rsidRPr="005824B2" w:rsidRDefault="002B3B15" w:rsidP="002B3B15">
      <w:pPr>
        <w:tabs>
          <w:tab w:val="left" w:pos="540"/>
        </w:tabs>
        <w:jc w:val="both"/>
        <w:rPr>
          <w:szCs w:val="24"/>
        </w:rPr>
      </w:pPr>
      <w:r w:rsidRPr="005824B2">
        <w:rPr>
          <w:szCs w:val="24"/>
        </w:rPr>
        <w:t>A la différence du marché à commande, le marché de clientèle permet de confier au titulaire, des commandes portant sur une catégorie déterminée de prestations ou fournitures, sans indiquer ni les quantités, ni la valeur des commandes globales. Seuls les prix unitaires sont fixés dans le contrat. Les marchés de clientèle sont notamment utilisés pour les prestations appelées à être régulièrement renouvelées (fournitures de bureau par exemple).</w:t>
      </w:r>
    </w:p>
    <w:p w:rsidR="002B3B15" w:rsidRPr="005824B2" w:rsidRDefault="002B3B15"/>
    <w:p w:rsidR="002B3B15" w:rsidRPr="005824B2" w:rsidRDefault="002B3B15" w:rsidP="002B3B15">
      <w:pPr>
        <w:tabs>
          <w:tab w:val="left" w:pos="540"/>
        </w:tabs>
        <w:jc w:val="both"/>
        <w:rPr>
          <w:b/>
          <w:i/>
          <w:szCs w:val="24"/>
        </w:rPr>
      </w:pPr>
      <w:r w:rsidRPr="005824B2">
        <w:rPr>
          <w:b/>
          <w:i/>
          <w:szCs w:val="24"/>
        </w:rPr>
        <w:t>c. Marché à tranches conditionnelles</w:t>
      </w:r>
    </w:p>
    <w:p w:rsidR="002B3B15" w:rsidRPr="005824B2" w:rsidRDefault="002B3B15" w:rsidP="002B3B15">
      <w:pPr>
        <w:tabs>
          <w:tab w:val="left" w:pos="540"/>
        </w:tabs>
        <w:rPr>
          <w:szCs w:val="24"/>
        </w:rPr>
      </w:pPr>
    </w:p>
    <w:p w:rsidR="002B3B15" w:rsidRPr="005824B2" w:rsidRDefault="002B3B15" w:rsidP="002B3B15">
      <w:pPr>
        <w:tabs>
          <w:tab w:val="left" w:pos="540"/>
        </w:tabs>
        <w:rPr>
          <w:szCs w:val="24"/>
        </w:rPr>
      </w:pPr>
      <w:r w:rsidRPr="005824B2">
        <w:rPr>
          <w:szCs w:val="24"/>
        </w:rPr>
        <w:t>Le marché à tranches conditionnelles permet de choisir un titulaire de marché en attendant la couverture financière complète et de suspendre l'exécution d'une ou de plusieurs fractions de l'objet du marché jusqu'à obtention des ressources manquantes.</w:t>
      </w:r>
    </w:p>
    <w:p w:rsidR="002B3B15" w:rsidRPr="005824B2" w:rsidRDefault="002B3B15" w:rsidP="002B3B15">
      <w:pPr>
        <w:tabs>
          <w:tab w:val="left" w:pos="540"/>
        </w:tabs>
        <w:rPr>
          <w:szCs w:val="24"/>
        </w:rPr>
      </w:pPr>
    </w:p>
    <w:p w:rsidR="002B3B15" w:rsidRPr="005824B2" w:rsidRDefault="002B3B15" w:rsidP="002B3B15">
      <w:pPr>
        <w:tabs>
          <w:tab w:val="left" w:pos="540"/>
        </w:tabs>
        <w:rPr>
          <w:szCs w:val="24"/>
        </w:rPr>
      </w:pPr>
      <w:r w:rsidRPr="005824B2">
        <w:rPr>
          <w:szCs w:val="24"/>
        </w:rPr>
        <w:t>Dans ce type de marché:</w:t>
      </w:r>
    </w:p>
    <w:p w:rsidR="002B3B15" w:rsidRPr="005824B2" w:rsidRDefault="002B3B15" w:rsidP="002B3B15">
      <w:pPr>
        <w:ind w:left="540" w:hanging="540"/>
        <w:rPr>
          <w:szCs w:val="24"/>
        </w:rPr>
      </w:pPr>
      <w:r w:rsidRPr="005824B2">
        <w:rPr>
          <w:szCs w:val="24"/>
        </w:rPr>
        <w:t>-</w:t>
      </w:r>
      <w:r w:rsidRPr="005824B2">
        <w:rPr>
          <w:szCs w:val="24"/>
        </w:rPr>
        <w:tab/>
        <w:t>le maître d’ouvrage n'est engagé que sur la tranche de travaux ferme couverte par le financement, et non pas sur les tranches conditionnelles ;</w:t>
      </w:r>
    </w:p>
    <w:p w:rsidR="002B3B15" w:rsidRPr="005824B2" w:rsidRDefault="002B3B15" w:rsidP="002B3B15">
      <w:pPr>
        <w:ind w:left="540" w:hanging="540"/>
        <w:rPr>
          <w:szCs w:val="24"/>
        </w:rPr>
      </w:pPr>
      <w:r w:rsidRPr="005824B2">
        <w:rPr>
          <w:szCs w:val="24"/>
        </w:rPr>
        <w:t>-</w:t>
      </w:r>
      <w:r w:rsidRPr="005824B2">
        <w:rPr>
          <w:szCs w:val="24"/>
        </w:rPr>
        <w:tab/>
        <w:t xml:space="preserve">le marché prévoit dans quels délais la ou les tranches conditionnelles doivent être confirmées ; </w:t>
      </w:r>
    </w:p>
    <w:p w:rsidR="002B3B15" w:rsidRPr="005824B2" w:rsidRDefault="002B3B15" w:rsidP="002B3B15">
      <w:pPr>
        <w:tabs>
          <w:tab w:val="left" w:pos="540"/>
        </w:tabs>
        <w:ind w:left="540" w:hanging="540"/>
        <w:rPr>
          <w:szCs w:val="24"/>
        </w:rPr>
      </w:pPr>
      <w:r w:rsidRPr="005824B2">
        <w:rPr>
          <w:szCs w:val="24"/>
        </w:rPr>
        <w:t>-</w:t>
      </w:r>
      <w:r w:rsidRPr="005824B2">
        <w:rPr>
          <w:szCs w:val="24"/>
        </w:rPr>
        <w:tab/>
        <w:t>cependant, pour l'appréciation des seuils, l'évaluation doit être faite en additionnant les montants estimés de l'ensemble des tranches fermes et conditionnelles.</w:t>
      </w:r>
    </w:p>
    <w:p w:rsidR="002B3B15" w:rsidRPr="005824B2" w:rsidRDefault="002B3B15"/>
    <w:p w:rsidR="00C57E0D" w:rsidRPr="005824B2" w:rsidRDefault="001121B9" w:rsidP="000F1010">
      <w:pPr>
        <w:pStyle w:val="Titre1"/>
        <w:rPr>
          <w:rFonts w:ascii="Times New Roman" w:hAnsi="Times New Roman" w:cs="Times New Roman"/>
          <w:sz w:val="24"/>
          <w:szCs w:val="24"/>
        </w:rPr>
      </w:pPr>
      <w:bookmarkStart w:id="92" w:name="_Toc195693945"/>
      <w:bookmarkStart w:id="93" w:name="_Toc195694220"/>
      <w:bookmarkStart w:id="94" w:name="_Toc195694805"/>
      <w:bookmarkStart w:id="95" w:name="_Toc195695004"/>
      <w:bookmarkStart w:id="96" w:name="_Toc195695203"/>
      <w:bookmarkStart w:id="97" w:name="_Toc195695402"/>
      <w:bookmarkStart w:id="98" w:name="_Toc195695599"/>
      <w:bookmarkStart w:id="99" w:name="_Toc195695992"/>
      <w:bookmarkStart w:id="100" w:name="_Toc195701399"/>
      <w:bookmarkStart w:id="101" w:name="_Toc195703027"/>
      <w:bookmarkStart w:id="102" w:name="_Toc195719562"/>
      <w:bookmarkStart w:id="103" w:name="_Toc246829439"/>
      <w:r w:rsidRPr="005824B2">
        <w:rPr>
          <w:rFonts w:ascii="Times New Roman" w:hAnsi="Times New Roman" w:cs="Times New Roman"/>
          <w:sz w:val="24"/>
          <w:szCs w:val="24"/>
        </w:rPr>
        <w:t>1.7</w:t>
      </w:r>
      <w:r w:rsidR="00C57E0D" w:rsidRPr="005824B2">
        <w:rPr>
          <w:rFonts w:ascii="Times New Roman" w:hAnsi="Times New Roman" w:cs="Times New Roman"/>
          <w:sz w:val="24"/>
          <w:szCs w:val="24"/>
        </w:rPr>
        <w:t>.</w:t>
      </w:r>
      <w:r w:rsidRPr="005824B2">
        <w:rPr>
          <w:rFonts w:ascii="Times New Roman" w:hAnsi="Times New Roman" w:cs="Times New Roman"/>
          <w:sz w:val="24"/>
          <w:szCs w:val="24"/>
        </w:rPr>
        <w:t xml:space="preserve"> </w:t>
      </w:r>
      <w:r w:rsidR="00ED2AD7" w:rsidRPr="005824B2">
        <w:rPr>
          <w:rFonts w:ascii="Times New Roman" w:hAnsi="Times New Roman" w:cs="Times New Roman"/>
          <w:sz w:val="24"/>
          <w:szCs w:val="24"/>
        </w:rPr>
        <w:t>Sous traitance et g</w:t>
      </w:r>
      <w:r w:rsidR="00C57E0D" w:rsidRPr="005824B2">
        <w:rPr>
          <w:rFonts w:ascii="Times New Roman" w:hAnsi="Times New Roman" w:cs="Times New Roman"/>
          <w:sz w:val="24"/>
          <w:szCs w:val="24"/>
        </w:rPr>
        <w:t>roupements</w:t>
      </w:r>
      <w:bookmarkEnd w:id="92"/>
      <w:bookmarkEnd w:id="93"/>
      <w:bookmarkEnd w:id="94"/>
      <w:bookmarkEnd w:id="95"/>
      <w:bookmarkEnd w:id="96"/>
      <w:bookmarkEnd w:id="97"/>
      <w:bookmarkEnd w:id="98"/>
      <w:bookmarkEnd w:id="99"/>
      <w:bookmarkEnd w:id="100"/>
      <w:bookmarkEnd w:id="101"/>
      <w:bookmarkEnd w:id="102"/>
      <w:bookmarkEnd w:id="103"/>
      <w:r w:rsidR="00ED2AD7" w:rsidRPr="005824B2">
        <w:rPr>
          <w:rFonts w:ascii="Times New Roman" w:hAnsi="Times New Roman" w:cs="Times New Roman"/>
          <w:sz w:val="24"/>
          <w:szCs w:val="24"/>
        </w:rPr>
        <w:t xml:space="preserve"> d’entreprises </w:t>
      </w:r>
    </w:p>
    <w:p w:rsidR="00C57E0D" w:rsidRPr="005824B2" w:rsidRDefault="00C57E0D">
      <w:pPr>
        <w:jc w:val="both"/>
        <w:rPr>
          <w:szCs w:val="24"/>
        </w:rPr>
      </w:pPr>
    </w:p>
    <w:p w:rsidR="00C57E0D" w:rsidRPr="005824B2" w:rsidRDefault="00ED2AD7" w:rsidP="00C60535">
      <w:pPr>
        <w:pStyle w:val="NormalWeb"/>
        <w:spacing w:before="0" w:beforeAutospacing="0" w:after="0" w:afterAutospacing="0"/>
        <w:ind w:left="480"/>
        <w:jc w:val="both"/>
        <w:rPr>
          <w:rFonts w:ascii="Times New Roman" w:hAnsi="Times New Roman"/>
          <w:sz w:val="24"/>
          <w:szCs w:val="24"/>
        </w:rPr>
      </w:pPr>
      <w:r w:rsidRPr="005824B2">
        <w:rPr>
          <w:rFonts w:ascii="Times New Roman" w:hAnsi="Times New Roman"/>
          <w:sz w:val="24"/>
          <w:szCs w:val="24"/>
        </w:rPr>
        <w:t>La sous traitance et le groupement d’entreprises sont traités par les articles 118</w:t>
      </w:r>
      <w:r w:rsidR="001121B9" w:rsidRPr="005824B2">
        <w:rPr>
          <w:rFonts w:ascii="Times New Roman" w:hAnsi="Times New Roman"/>
          <w:sz w:val="24"/>
          <w:szCs w:val="24"/>
        </w:rPr>
        <w:t xml:space="preserve">, </w:t>
      </w:r>
      <w:r w:rsidRPr="005824B2">
        <w:rPr>
          <w:rFonts w:ascii="Times New Roman" w:hAnsi="Times New Roman"/>
          <w:sz w:val="24"/>
          <w:szCs w:val="24"/>
        </w:rPr>
        <w:t>119</w:t>
      </w:r>
      <w:r w:rsidR="001121B9" w:rsidRPr="005824B2">
        <w:rPr>
          <w:rFonts w:ascii="Times New Roman" w:hAnsi="Times New Roman"/>
          <w:sz w:val="24"/>
          <w:szCs w:val="24"/>
        </w:rPr>
        <w:t>, 133 et 134</w:t>
      </w:r>
      <w:r w:rsidRPr="005824B2">
        <w:rPr>
          <w:rFonts w:ascii="Times New Roman" w:hAnsi="Times New Roman"/>
          <w:sz w:val="24"/>
          <w:szCs w:val="24"/>
        </w:rPr>
        <w:t xml:space="preserve"> du </w:t>
      </w:r>
      <w:r w:rsidR="00E21EB1" w:rsidRPr="005824B2">
        <w:rPr>
          <w:rFonts w:ascii="Times New Roman" w:hAnsi="Times New Roman"/>
          <w:sz w:val="24"/>
          <w:szCs w:val="24"/>
        </w:rPr>
        <w:t>Code</w:t>
      </w:r>
      <w:r w:rsidRPr="005824B2">
        <w:rPr>
          <w:rFonts w:ascii="Times New Roman" w:hAnsi="Times New Roman"/>
          <w:sz w:val="24"/>
          <w:szCs w:val="24"/>
        </w:rPr>
        <w:t xml:space="preserve">. Des précisions sur leurs responsabilités </w:t>
      </w:r>
      <w:r w:rsidR="001121B9" w:rsidRPr="005824B2">
        <w:rPr>
          <w:rFonts w:ascii="Times New Roman" w:hAnsi="Times New Roman"/>
          <w:sz w:val="24"/>
          <w:szCs w:val="24"/>
        </w:rPr>
        <w:t>respectives doivent être</w:t>
      </w:r>
      <w:r w:rsidRPr="005824B2">
        <w:rPr>
          <w:rFonts w:ascii="Times New Roman" w:hAnsi="Times New Roman"/>
          <w:sz w:val="24"/>
          <w:szCs w:val="24"/>
        </w:rPr>
        <w:t xml:space="preserve"> fixées par le </w:t>
      </w:r>
      <w:r w:rsidR="001121B9" w:rsidRPr="005824B2">
        <w:rPr>
          <w:rFonts w:ascii="Times New Roman" w:hAnsi="Times New Roman"/>
          <w:sz w:val="24"/>
          <w:szCs w:val="24"/>
        </w:rPr>
        <w:t>DAO</w:t>
      </w:r>
      <w:r w:rsidRPr="005824B2">
        <w:rPr>
          <w:rFonts w:ascii="Times New Roman" w:hAnsi="Times New Roman"/>
          <w:sz w:val="24"/>
          <w:szCs w:val="24"/>
        </w:rPr>
        <w:t>.</w:t>
      </w:r>
    </w:p>
    <w:p w:rsidR="00C57E0D" w:rsidRPr="005824B2" w:rsidRDefault="00C57E0D">
      <w:pPr>
        <w:ind w:right="141"/>
        <w:jc w:val="both"/>
        <w:rPr>
          <w:rFonts w:ascii="Arial" w:hAnsi="Arial" w:cs="Arial"/>
          <w:sz w:val="20"/>
        </w:rPr>
      </w:pPr>
    </w:p>
    <w:p w:rsidR="00242AAA" w:rsidRPr="005824B2" w:rsidRDefault="00242AAA" w:rsidP="00242AAA">
      <w:pPr>
        <w:pStyle w:val="Titre1"/>
        <w:spacing w:before="0" w:after="0"/>
        <w:rPr>
          <w:sz w:val="24"/>
        </w:rPr>
      </w:pPr>
      <w:bookmarkStart w:id="104" w:name="_Toc195693947"/>
      <w:bookmarkStart w:id="105" w:name="_Toc195694222"/>
      <w:bookmarkStart w:id="106" w:name="_Toc195694807"/>
      <w:bookmarkStart w:id="107" w:name="_Toc195695006"/>
      <w:bookmarkStart w:id="108" w:name="_Toc195695205"/>
      <w:bookmarkStart w:id="109" w:name="_Toc195695404"/>
      <w:bookmarkStart w:id="110" w:name="_Toc195695601"/>
      <w:bookmarkStart w:id="111" w:name="_Toc195695994"/>
      <w:bookmarkStart w:id="112" w:name="_Toc195701401"/>
      <w:bookmarkStart w:id="113" w:name="_Toc195703029"/>
      <w:bookmarkStart w:id="114" w:name="_Toc195719564"/>
      <w:bookmarkStart w:id="115" w:name="_Toc246829441"/>
    </w:p>
    <w:p w:rsidR="00C57E0D" w:rsidRPr="005824B2" w:rsidRDefault="00C60535" w:rsidP="00242AAA">
      <w:pPr>
        <w:pStyle w:val="Titre1"/>
        <w:spacing w:before="0" w:after="0"/>
        <w:rPr>
          <w:rFonts w:ascii="Times New Roman" w:hAnsi="Times New Roman" w:cs="Times New Roman"/>
          <w:sz w:val="24"/>
        </w:rPr>
      </w:pPr>
      <w:r w:rsidRPr="005824B2">
        <w:rPr>
          <w:rFonts w:ascii="Times New Roman" w:hAnsi="Times New Roman" w:cs="Times New Roman"/>
          <w:sz w:val="24"/>
        </w:rPr>
        <w:t>1.8</w:t>
      </w:r>
      <w:r w:rsidR="000F1010" w:rsidRPr="005824B2">
        <w:rPr>
          <w:rFonts w:ascii="Times New Roman" w:hAnsi="Times New Roman" w:cs="Times New Roman"/>
          <w:sz w:val="24"/>
        </w:rPr>
        <w:t xml:space="preserve">. </w:t>
      </w:r>
      <w:r w:rsidR="00C57E0D" w:rsidRPr="005824B2">
        <w:rPr>
          <w:rFonts w:ascii="Times New Roman" w:hAnsi="Times New Roman" w:cs="Times New Roman"/>
          <w:sz w:val="24"/>
        </w:rPr>
        <w:t>Régimes préférentiels</w:t>
      </w:r>
      <w:bookmarkEnd w:id="104"/>
      <w:bookmarkEnd w:id="105"/>
      <w:bookmarkEnd w:id="106"/>
      <w:bookmarkEnd w:id="107"/>
      <w:bookmarkEnd w:id="108"/>
      <w:bookmarkEnd w:id="109"/>
      <w:bookmarkEnd w:id="110"/>
      <w:bookmarkEnd w:id="111"/>
      <w:bookmarkEnd w:id="112"/>
      <w:bookmarkEnd w:id="113"/>
      <w:bookmarkEnd w:id="114"/>
      <w:bookmarkEnd w:id="115"/>
    </w:p>
    <w:p w:rsidR="00C57E0D" w:rsidRPr="005824B2" w:rsidRDefault="00C57E0D">
      <w:pPr>
        <w:rPr>
          <w:rFonts w:ascii="Arial" w:hAnsi="Arial" w:cs="Arial"/>
        </w:rPr>
      </w:pPr>
    </w:p>
    <w:p w:rsidR="00992D16" w:rsidRPr="005824B2" w:rsidRDefault="00242AAA" w:rsidP="007A0D8E">
      <w:pPr>
        <w:ind w:left="360"/>
        <w:jc w:val="both"/>
        <w:rPr>
          <w:szCs w:val="24"/>
        </w:rPr>
      </w:pPr>
      <w:r w:rsidRPr="005824B2">
        <w:rPr>
          <w:szCs w:val="24"/>
        </w:rPr>
        <w:t xml:space="preserve">Aucun régime préférentiel ne peut être </w:t>
      </w:r>
      <w:r w:rsidR="001121B9" w:rsidRPr="005824B2">
        <w:rPr>
          <w:szCs w:val="24"/>
        </w:rPr>
        <w:t>appli</w:t>
      </w:r>
      <w:r w:rsidR="00C60535" w:rsidRPr="005824B2">
        <w:rPr>
          <w:szCs w:val="24"/>
        </w:rPr>
        <w:t>qué</w:t>
      </w:r>
      <w:r w:rsidR="001121B9" w:rsidRPr="005824B2">
        <w:rPr>
          <w:szCs w:val="24"/>
        </w:rPr>
        <w:t xml:space="preserve"> </w:t>
      </w:r>
      <w:r w:rsidRPr="005824B2">
        <w:rPr>
          <w:szCs w:val="24"/>
        </w:rPr>
        <w:t xml:space="preserve">lors des opérations d’évaluation des offres si la préférence n’a pas été préalablement annoncée dans le </w:t>
      </w:r>
      <w:r w:rsidR="001121B9" w:rsidRPr="005824B2">
        <w:rPr>
          <w:szCs w:val="24"/>
        </w:rPr>
        <w:t xml:space="preserve">DAO. </w:t>
      </w:r>
    </w:p>
    <w:p w:rsidR="00500D01" w:rsidRPr="005824B2" w:rsidRDefault="00500D01" w:rsidP="00500D01">
      <w:pPr>
        <w:rPr>
          <w:szCs w:val="24"/>
        </w:rPr>
      </w:pPr>
    </w:p>
    <w:p w:rsidR="00500D01" w:rsidRPr="005824B2" w:rsidRDefault="00500D01" w:rsidP="007A0D8E">
      <w:pPr>
        <w:ind w:left="360"/>
        <w:jc w:val="both"/>
      </w:pPr>
      <w:r w:rsidRPr="005824B2">
        <w:rPr>
          <w:szCs w:val="24"/>
        </w:rPr>
        <w:t xml:space="preserve">Toutes les étapes de la préparation des marchés sont sous la responsabilité de </w:t>
      </w:r>
      <w:smartTag w:uri="urn:schemas-microsoft-com:office:smarttags" w:element="PersonName">
        <w:smartTagPr>
          <w:attr w:name="ProductID" w:val="la PRMP. La"/>
        </w:smartTagPr>
        <w:r w:rsidRPr="005824B2">
          <w:rPr>
            <w:szCs w:val="24"/>
          </w:rPr>
          <w:t>la PRMP.</w:t>
        </w:r>
        <w:r w:rsidRPr="005824B2">
          <w:rPr>
            <w:b/>
            <w:szCs w:val="24"/>
          </w:rPr>
          <w:t xml:space="preserve"> </w:t>
        </w:r>
        <w:r w:rsidRPr="005824B2">
          <w:rPr>
            <w:szCs w:val="24"/>
          </w:rPr>
          <w:t>La</w:t>
        </w:r>
      </w:smartTag>
      <w:r w:rsidRPr="005824B2">
        <w:rPr>
          <w:szCs w:val="24"/>
        </w:rPr>
        <w:t xml:space="preserve"> préparation d’un marché est considérée terminée lorsque le DAO a reçu l’approbation de </w:t>
      </w:r>
      <w:smartTag w:uri="urn:schemas-microsoft-com:office:smarttags" w:element="PersonName">
        <w:smartTagPr>
          <w:attr w:name="ProductID" w:val="la PRMP"/>
        </w:smartTagPr>
        <w:r w:rsidRPr="005824B2">
          <w:rPr>
            <w:szCs w:val="24"/>
          </w:rPr>
          <w:t>la PRM</w:t>
        </w:r>
        <w:r w:rsidR="005C1B1A" w:rsidRPr="005824B2">
          <w:rPr>
            <w:szCs w:val="24"/>
          </w:rPr>
          <w:t>P</w:t>
        </w:r>
      </w:smartTag>
      <w:r w:rsidRPr="005824B2">
        <w:rPr>
          <w:szCs w:val="24"/>
        </w:rPr>
        <w:t xml:space="preserve"> et, en fonction de seuils de revue a priori, lorsque le DAO a reçu la non objection de </w:t>
      </w:r>
      <w:smartTag w:uri="urn:schemas-microsoft-com:office:smarttags" w:element="PersonName">
        <w:smartTagPr>
          <w:attr w:name="ProductID" w:val="la DGMP."/>
        </w:smartTagPr>
        <w:r w:rsidRPr="005824B2">
          <w:rPr>
            <w:szCs w:val="24"/>
          </w:rPr>
          <w:t>la DGMP.</w:t>
        </w:r>
      </w:smartTag>
    </w:p>
    <w:p w:rsidR="00500D01" w:rsidRPr="005824B2" w:rsidRDefault="00500D01" w:rsidP="007A0D8E">
      <w:pPr>
        <w:ind w:left="360"/>
        <w:jc w:val="both"/>
        <w:rPr>
          <w:b/>
          <w:sz w:val="26"/>
          <w:szCs w:val="26"/>
        </w:rPr>
      </w:pPr>
      <w:bookmarkStart w:id="116" w:name="_Toc143742940"/>
    </w:p>
    <w:p w:rsidR="00500D01" w:rsidRPr="005824B2" w:rsidRDefault="005C1B1A" w:rsidP="007A0D8E">
      <w:pPr>
        <w:ind w:left="360"/>
        <w:jc w:val="both"/>
        <w:rPr>
          <w:szCs w:val="24"/>
        </w:rPr>
      </w:pPr>
      <w:r w:rsidRPr="005824B2">
        <w:rPr>
          <w:szCs w:val="24"/>
        </w:rPr>
        <w:t xml:space="preserve">Lorsque le DAO est terminé au sens de  l’alinéa ci-avant, </w:t>
      </w:r>
      <w:smartTag w:uri="urn:schemas-microsoft-com:office:smarttags" w:element="PersonName">
        <w:smartTagPr>
          <w:attr w:name="ProductID" w:val="la PRMP"/>
        </w:smartTagPr>
        <w:r w:rsidRPr="005824B2">
          <w:rPr>
            <w:szCs w:val="24"/>
          </w:rPr>
          <w:t>la PRMP</w:t>
        </w:r>
      </w:smartTag>
      <w:r w:rsidRPr="005824B2">
        <w:rPr>
          <w:szCs w:val="24"/>
        </w:rPr>
        <w:t xml:space="preserve"> transmet à l’ARMP pour publication :</w:t>
      </w:r>
    </w:p>
    <w:p w:rsidR="005C1B1A" w:rsidRPr="005824B2" w:rsidRDefault="005C1B1A" w:rsidP="005C1B1A">
      <w:pPr>
        <w:numPr>
          <w:ilvl w:val="1"/>
          <w:numId w:val="16"/>
        </w:numPr>
        <w:jc w:val="both"/>
        <w:rPr>
          <w:szCs w:val="24"/>
        </w:rPr>
      </w:pPr>
      <w:r w:rsidRPr="005824B2">
        <w:rPr>
          <w:szCs w:val="24"/>
        </w:rPr>
        <w:t>l’Avis d’appel d’offres ou l’avis de pré qualification si l’appel d’offres est précédé d’une pré qualification ;</w:t>
      </w:r>
    </w:p>
    <w:p w:rsidR="005C1B1A" w:rsidRPr="005824B2" w:rsidRDefault="005C1B1A" w:rsidP="005C1B1A">
      <w:pPr>
        <w:numPr>
          <w:ilvl w:val="1"/>
          <w:numId w:val="16"/>
        </w:numPr>
        <w:jc w:val="both"/>
        <w:rPr>
          <w:szCs w:val="24"/>
        </w:rPr>
      </w:pPr>
      <w:r w:rsidRPr="005824B2">
        <w:rPr>
          <w:szCs w:val="24"/>
        </w:rPr>
        <w:t>le plan de passation du marché concerné.</w:t>
      </w:r>
    </w:p>
    <w:p w:rsidR="00500D01" w:rsidRPr="005824B2" w:rsidRDefault="00500D01">
      <w:pPr>
        <w:jc w:val="both"/>
        <w:rPr>
          <w:szCs w:val="24"/>
        </w:rPr>
      </w:pPr>
    </w:p>
    <w:p w:rsidR="00500D01" w:rsidRPr="005824B2" w:rsidRDefault="00500D01">
      <w:pPr>
        <w:jc w:val="both"/>
        <w:rPr>
          <w:sz w:val="26"/>
          <w:szCs w:val="26"/>
        </w:rPr>
      </w:pPr>
    </w:p>
    <w:p w:rsidR="00C57E0D" w:rsidRPr="005824B2" w:rsidRDefault="0056191E">
      <w:pPr>
        <w:jc w:val="both"/>
        <w:rPr>
          <w:b/>
          <w:sz w:val="26"/>
          <w:szCs w:val="26"/>
        </w:rPr>
      </w:pPr>
      <w:r w:rsidRPr="005824B2">
        <w:rPr>
          <w:b/>
          <w:sz w:val="26"/>
          <w:szCs w:val="26"/>
        </w:rPr>
        <w:lastRenderedPageBreak/>
        <w:t xml:space="preserve">2. </w:t>
      </w:r>
      <w:r w:rsidRPr="005824B2">
        <w:rPr>
          <w:b/>
          <w:sz w:val="26"/>
          <w:szCs w:val="26"/>
          <w:u w:val="single"/>
        </w:rPr>
        <w:t>PASSATION DES MARCHES</w:t>
      </w:r>
    </w:p>
    <w:bookmarkEnd w:id="116"/>
    <w:p w:rsidR="00C57E0D" w:rsidRPr="005824B2" w:rsidRDefault="00C57E0D">
      <w:pPr>
        <w:jc w:val="both"/>
        <w:rPr>
          <w:szCs w:val="24"/>
        </w:rPr>
      </w:pPr>
    </w:p>
    <w:p w:rsidR="00546FB6" w:rsidRPr="005824B2" w:rsidRDefault="00546FB6" w:rsidP="00546FB6">
      <w:pPr>
        <w:numPr>
          <w:ilvl w:val="1"/>
          <w:numId w:val="23"/>
        </w:numPr>
        <w:jc w:val="both"/>
        <w:rPr>
          <w:b/>
          <w:szCs w:val="24"/>
          <w:u w:val="single"/>
        </w:rPr>
      </w:pPr>
      <w:r w:rsidRPr="005824B2">
        <w:rPr>
          <w:b/>
          <w:szCs w:val="24"/>
        </w:rPr>
        <w:t>Généralités.</w:t>
      </w:r>
    </w:p>
    <w:p w:rsidR="00546FB6" w:rsidRPr="005824B2" w:rsidRDefault="00546FB6" w:rsidP="00546FB6">
      <w:pPr>
        <w:jc w:val="both"/>
        <w:rPr>
          <w:szCs w:val="24"/>
        </w:rPr>
      </w:pPr>
    </w:p>
    <w:p w:rsidR="00C57E0D" w:rsidRPr="005824B2" w:rsidRDefault="00C57E0D" w:rsidP="00805E6F">
      <w:pPr>
        <w:numPr>
          <w:ilvl w:val="0"/>
          <w:numId w:val="24"/>
        </w:numPr>
        <w:tabs>
          <w:tab w:val="clear" w:pos="720"/>
          <w:tab w:val="num" w:pos="360"/>
        </w:tabs>
        <w:ind w:hanging="720"/>
        <w:jc w:val="both"/>
        <w:rPr>
          <w:i/>
          <w:szCs w:val="24"/>
        </w:rPr>
      </w:pPr>
      <w:r w:rsidRPr="005824B2">
        <w:rPr>
          <w:b/>
          <w:i/>
          <w:szCs w:val="24"/>
        </w:rPr>
        <w:t>M</w:t>
      </w:r>
      <w:r w:rsidR="00F30537" w:rsidRPr="005824B2">
        <w:rPr>
          <w:b/>
          <w:i/>
          <w:szCs w:val="24"/>
        </w:rPr>
        <w:t>éth</w:t>
      </w:r>
      <w:r w:rsidRPr="005824B2">
        <w:rPr>
          <w:b/>
          <w:i/>
          <w:szCs w:val="24"/>
        </w:rPr>
        <w:t>odes de passation</w:t>
      </w:r>
      <w:r w:rsidR="00565C7A" w:rsidRPr="005824B2">
        <w:rPr>
          <w:b/>
          <w:i/>
          <w:szCs w:val="24"/>
        </w:rPr>
        <w:t xml:space="preserve"> des marchés </w:t>
      </w:r>
    </w:p>
    <w:p w:rsidR="00C57E0D" w:rsidRPr="005824B2" w:rsidRDefault="00C57E0D">
      <w:pPr>
        <w:jc w:val="both"/>
        <w:rPr>
          <w:szCs w:val="24"/>
        </w:rPr>
      </w:pPr>
    </w:p>
    <w:p w:rsidR="00C57E0D" w:rsidRPr="005824B2" w:rsidRDefault="00C57E0D" w:rsidP="00565C7A">
      <w:pPr>
        <w:ind w:left="360"/>
        <w:jc w:val="both"/>
        <w:rPr>
          <w:szCs w:val="24"/>
        </w:rPr>
      </w:pPr>
      <w:r w:rsidRPr="005824B2">
        <w:rPr>
          <w:szCs w:val="24"/>
        </w:rPr>
        <w:t>Les m</w:t>
      </w:r>
      <w:r w:rsidR="00F30537" w:rsidRPr="005824B2">
        <w:rPr>
          <w:szCs w:val="24"/>
        </w:rPr>
        <w:t>éth</w:t>
      </w:r>
      <w:r w:rsidRPr="005824B2">
        <w:rPr>
          <w:szCs w:val="24"/>
        </w:rPr>
        <w:t>odes de passation des marchés publics peuvent être divisé</w:t>
      </w:r>
      <w:r w:rsidR="00F30537" w:rsidRPr="005824B2">
        <w:rPr>
          <w:szCs w:val="24"/>
        </w:rPr>
        <w:t>e</w:t>
      </w:r>
      <w:r w:rsidRPr="005824B2">
        <w:rPr>
          <w:szCs w:val="24"/>
        </w:rPr>
        <w:t>s en trois catégories principales :</w:t>
      </w:r>
    </w:p>
    <w:p w:rsidR="00B70A57" w:rsidRPr="005824B2" w:rsidRDefault="00B70A57" w:rsidP="00565C7A">
      <w:pPr>
        <w:ind w:left="360"/>
        <w:jc w:val="both"/>
        <w:rPr>
          <w:szCs w:val="24"/>
        </w:rPr>
      </w:pPr>
    </w:p>
    <w:p w:rsidR="00C57E0D" w:rsidRPr="005824B2" w:rsidRDefault="00C57E0D" w:rsidP="00805E6F">
      <w:pPr>
        <w:numPr>
          <w:ilvl w:val="0"/>
          <w:numId w:val="25"/>
        </w:numPr>
        <w:tabs>
          <w:tab w:val="clear" w:pos="360"/>
          <w:tab w:val="num" w:pos="840"/>
        </w:tabs>
        <w:ind w:left="840"/>
        <w:jc w:val="both"/>
        <w:rPr>
          <w:szCs w:val="24"/>
        </w:rPr>
      </w:pPr>
      <w:r w:rsidRPr="005824B2">
        <w:rPr>
          <w:szCs w:val="24"/>
        </w:rPr>
        <w:t>les m</w:t>
      </w:r>
      <w:r w:rsidR="00F30537" w:rsidRPr="005824B2">
        <w:rPr>
          <w:szCs w:val="24"/>
        </w:rPr>
        <w:t>éth</w:t>
      </w:r>
      <w:r w:rsidRPr="005824B2">
        <w:rPr>
          <w:szCs w:val="24"/>
        </w:rPr>
        <w:t xml:space="preserve">odes de passation </w:t>
      </w:r>
      <w:r w:rsidR="00F30537" w:rsidRPr="005824B2">
        <w:rPr>
          <w:szCs w:val="24"/>
        </w:rPr>
        <w:t xml:space="preserve">visées par </w:t>
      </w:r>
      <w:r w:rsidRPr="005824B2">
        <w:rPr>
          <w:szCs w:val="24"/>
        </w:rPr>
        <w:t>l’article 28</w:t>
      </w:r>
      <w:r w:rsidR="00A83BDD" w:rsidRPr="005824B2">
        <w:rPr>
          <w:szCs w:val="24"/>
        </w:rPr>
        <w:t>, alinéa 6,</w:t>
      </w:r>
      <w:r w:rsidRPr="005824B2">
        <w:rPr>
          <w:szCs w:val="24"/>
        </w:rPr>
        <w:t xml:space="preserve"> du </w:t>
      </w:r>
      <w:r w:rsidR="00E21EB1" w:rsidRPr="005824B2">
        <w:rPr>
          <w:szCs w:val="24"/>
        </w:rPr>
        <w:t>Code</w:t>
      </w:r>
      <w:r w:rsidR="0087696A" w:rsidRPr="005824B2">
        <w:rPr>
          <w:szCs w:val="24"/>
        </w:rPr>
        <w:t xml:space="preserve"> des marchés publics</w:t>
      </w:r>
      <w:r w:rsidRPr="005824B2">
        <w:rPr>
          <w:szCs w:val="24"/>
        </w:rPr>
        <w:t xml:space="preserve"> applicables aux marchés dont le montant est inférieur aux seuils fixés à l'article 10 du décret</w:t>
      </w:r>
      <w:r w:rsidRPr="005824B2">
        <w:rPr>
          <w:szCs w:val="24"/>
          <w:lang w:eastAsia="en-US"/>
        </w:rPr>
        <w:t xml:space="preserve"> fixant les seuils de passation, de contrôle et d’approbation des marchés publics</w:t>
      </w:r>
      <w:r w:rsidRPr="005824B2">
        <w:rPr>
          <w:szCs w:val="24"/>
        </w:rPr>
        <w:t xml:space="preserve">, qui ne sont pas soumis aux règles formelles de mise en concurrence définies par le </w:t>
      </w:r>
      <w:r w:rsidR="00E21EB1" w:rsidRPr="005824B2">
        <w:rPr>
          <w:szCs w:val="24"/>
        </w:rPr>
        <w:t>Code</w:t>
      </w:r>
      <w:r w:rsidR="0087696A" w:rsidRPr="005824B2">
        <w:rPr>
          <w:szCs w:val="24"/>
        </w:rPr>
        <w:t xml:space="preserve"> des marchés publics</w:t>
      </w:r>
      <w:r w:rsidR="00A83BDD" w:rsidRPr="005824B2">
        <w:rPr>
          <w:szCs w:val="24"/>
        </w:rPr>
        <w:t>. Ces marchés sont passés après la comparaison d’au moins trois factures proforma des fournisseurs, prestataires ou entrepreneurs.</w:t>
      </w:r>
    </w:p>
    <w:p w:rsidR="00B70A57" w:rsidRPr="005824B2" w:rsidRDefault="00B70A57" w:rsidP="009B75A6">
      <w:pPr>
        <w:tabs>
          <w:tab w:val="num" w:pos="840"/>
        </w:tabs>
        <w:ind w:left="840" w:hanging="360"/>
        <w:jc w:val="both"/>
        <w:rPr>
          <w:szCs w:val="24"/>
        </w:rPr>
      </w:pPr>
    </w:p>
    <w:p w:rsidR="00C57E0D" w:rsidRPr="005824B2" w:rsidRDefault="00C57E0D" w:rsidP="00805E6F">
      <w:pPr>
        <w:numPr>
          <w:ilvl w:val="0"/>
          <w:numId w:val="25"/>
        </w:numPr>
        <w:tabs>
          <w:tab w:val="clear" w:pos="360"/>
          <w:tab w:val="num" w:pos="840"/>
        </w:tabs>
        <w:ind w:left="840"/>
        <w:jc w:val="both"/>
        <w:rPr>
          <w:szCs w:val="24"/>
        </w:rPr>
      </w:pPr>
      <w:r w:rsidRPr="005824B2">
        <w:rPr>
          <w:szCs w:val="24"/>
        </w:rPr>
        <w:t>les procédures applicables aux marchés de fournitures, prestations de services courants et travaux supérieurs aux seuils susvisés, passés par appel d’offres ouvert</w:t>
      </w:r>
      <w:r w:rsidR="00A83BDD" w:rsidRPr="005824B2">
        <w:rPr>
          <w:szCs w:val="24"/>
        </w:rPr>
        <w:t xml:space="preserve"> avec </w:t>
      </w:r>
      <w:r w:rsidRPr="005824B2">
        <w:rPr>
          <w:szCs w:val="24"/>
        </w:rPr>
        <w:t xml:space="preserve"> ou</w:t>
      </w:r>
      <w:r w:rsidR="00A83BDD" w:rsidRPr="005824B2">
        <w:rPr>
          <w:szCs w:val="24"/>
        </w:rPr>
        <w:t xml:space="preserve"> sans pré qualification</w:t>
      </w:r>
      <w:r w:rsidRPr="005824B2">
        <w:rPr>
          <w:szCs w:val="24"/>
        </w:rPr>
        <w:t xml:space="preserve">, </w:t>
      </w:r>
      <w:r w:rsidR="00A83BDD" w:rsidRPr="005824B2">
        <w:rPr>
          <w:szCs w:val="24"/>
        </w:rPr>
        <w:t xml:space="preserve">et </w:t>
      </w:r>
      <w:r w:rsidRPr="005824B2">
        <w:rPr>
          <w:szCs w:val="24"/>
        </w:rPr>
        <w:t>par dérogation</w:t>
      </w:r>
      <w:r w:rsidR="00A83BDD" w:rsidRPr="005824B2">
        <w:rPr>
          <w:szCs w:val="24"/>
        </w:rPr>
        <w:t xml:space="preserve"> dûment accordée par </w:t>
      </w:r>
      <w:smartTag w:uri="urn:schemas-microsoft-com:office:smarttags" w:element="PersonName">
        <w:smartTagPr>
          <w:attr w:name="ProductID" w:val="la DGCMP"/>
        </w:smartTagPr>
        <w:r w:rsidR="00A83BDD" w:rsidRPr="005824B2">
          <w:rPr>
            <w:szCs w:val="24"/>
          </w:rPr>
          <w:t>la DGCMP</w:t>
        </w:r>
      </w:smartTag>
      <w:r w:rsidRPr="005824B2">
        <w:rPr>
          <w:szCs w:val="24"/>
        </w:rPr>
        <w:t>, par appel d'offre</w:t>
      </w:r>
      <w:r w:rsidR="00A83BDD" w:rsidRPr="005824B2">
        <w:rPr>
          <w:szCs w:val="24"/>
        </w:rPr>
        <w:t>s</w:t>
      </w:r>
      <w:r w:rsidRPr="005824B2">
        <w:rPr>
          <w:szCs w:val="24"/>
        </w:rPr>
        <w:t xml:space="preserve"> ouvert en deux étapes ou par appel d'offre restreint ; </w:t>
      </w:r>
    </w:p>
    <w:p w:rsidR="00B70A57" w:rsidRPr="005824B2" w:rsidRDefault="00B70A57" w:rsidP="009B75A6">
      <w:pPr>
        <w:tabs>
          <w:tab w:val="num" w:pos="840"/>
        </w:tabs>
        <w:ind w:left="840" w:hanging="360"/>
        <w:jc w:val="both"/>
        <w:rPr>
          <w:szCs w:val="24"/>
        </w:rPr>
      </w:pPr>
    </w:p>
    <w:p w:rsidR="00C57E0D" w:rsidRPr="005824B2" w:rsidRDefault="00C57E0D" w:rsidP="00805E6F">
      <w:pPr>
        <w:numPr>
          <w:ilvl w:val="0"/>
          <w:numId w:val="25"/>
        </w:numPr>
        <w:tabs>
          <w:tab w:val="clear" w:pos="360"/>
          <w:tab w:val="num" w:pos="840"/>
        </w:tabs>
        <w:ind w:left="840"/>
        <w:rPr>
          <w:szCs w:val="24"/>
        </w:rPr>
      </w:pPr>
      <w:r w:rsidRPr="005824B2">
        <w:rPr>
          <w:szCs w:val="24"/>
        </w:rPr>
        <w:t xml:space="preserve">la passation des marchés de prestations intellectuelles supérieurs aux seuils, et définie </w:t>
      </w:r>
      <w:r w:rsidR="00A83BDD" w:rsidRPr="005824B2">
        <w:rPr>
          <w:szCs w:val="24"/>
        </w:rPr>
        <w:t xml:space="preserve">aux </w:t>
      </w:r>
      <w:r w:rsidRPr="005824B2">
        <w:rPr>
          <w:szCs w:val="24"/>
        </w:rPr>
        <w:t>article</w:t>
      </w:r>
      <w:r w:rsidR="00A83BDD" w:rsidRPr="005824B2">
        <w:rPr>
          <w:szCs w:val="24"/>
        </w:rPr>
        <w:t>s 65 à 70 et</w:t>
      </w:r>
      <w:r w:rsidRPr="005824B2">
        <w:rPr>
          <w:szCs w:val="24"/>
        </w:rPr>
        <w:t xml:space="preserve"> 138.4 du </w:t>
      </w:r>
      <w:r w:rsidR="00E21EB1" w:rsidRPr="005824B2">
        <w:rPr>
          <w:szCs w:val="24"/>
        </w:rPr>
        <w:t>Code</w:t>
      </w:r>
      <w:r w:rsidRPr="005824B2">
        <w:rPr>
          <w:szCs w:val="24"/>
        </w:rPr>
        <w:t xml:space="preserve"> des </w:t>
      </w:r>
      <w:r w:rsidR="00371877" w:rsidRPr="005824B2">
        <w:rPr>
          <w:szCs w:val="24"/>
        </w:rPr>
        <w:t>m</w:t>
      </w:r>
      <w:r w:rsidRPr="005824B2">
        <w:rPr>
          <w:szCs w:val="24"/>
        </w:rPr>
        <w:t xml:space="preserve">archés </w:t>
      </w:r>
      <w:r w:rsidR="00371877" w:rsidRPr="005824B2">
        <w:rPr>
          <w:szCs w:val="24"/>
        </w:rPr>
        <w:t>p</w:t>
      </w:r>
      <w:r w:rsidRPr="005824B2">
        <w:rPr>
          <w:szCs w:val="24"/>
        </w:rPr>
        <w:t>ublics.</w:t>
      </w:r>
    </w:p>
    <w:p w:rsidR="00C57E0D" w:rsidRPr="005824B2" w:rsidRDefault="00C57E0D">
      <w:pPr>
        <w:rPr>
          <w:rFonts w:ascii="Arial" w:hAnsi="Arial" w:cs="Arial"/>
          <w:sz w:val="20"/>
        </w:rPr>
      </w:pPr>
    </w:p>
    <w:p w:rsidR="00C57E0D" w:rsidRPr="005824B2" w:rsidRDefault="009B75A6">
      <w:pPr>
        <w:rPr>
          <w:b/>
          <w:i/>
          <w:szCs w:val="24"/>
        </w:rPr>
      </w:pPr>
      <w:r w:rsidRPr="005824B2">
        <w:rPr>
          <w:b/>
          <w:i/>
          <w:szCs w:val="24"/>
        </w:rPr>
        <w:t xml:space="preserve">b. </w:t>
      </w:r>
      <w:r w:rsidR="00B70A57" w:rsidRPr="005824B2">
        <w:rPr>
          <w:b/>
          <w:i/>
          <w:szCs w:val="24"/>
        </w:rPr>
        <w:t xml:space="preserve"> Règles en matière de publicité</w:t>
      </w:r>
    </w:p>
    <w:p w:rsidR="00C57E0D" w:rsidRPr="005824B2" w:rsidRDefault="00C57E0D">
      <w:pPr>
        <w:rPr>
          <w:rFonts w:ascii="Arial" w:hAnsi="Arial" w:cs="Arial"/>
          <w:sz w:val="20"/>
          <w:szCs w:val="24"/>
        </w:rPr>
      </w:pPr>
    </w:p>
    <w:p w:rsidR="00C879F2" w:rsidRPr="005824B2" w:rsidRDefault="00A109D4" w:rsidP="004D6DAE">
      <w:pPr>
        <w:ind w:left="360"/>
        <w:jc w:val="both"/>
        <w:rPr>
          <w:szCs w:val="24"/>
        </w:rPr>
      </w:pPr>
      <w:r w:rsidRPr="005824B2">
        <w:rPr>
          <w:szCs w:val="24"/>
        </w:rPr>
        <w:t xml:space="preserve">Tout appel d’offres doit faire l’objet de la publicité dans les conditions définies aux articles 47et 48 du </w:t>
      </w:r>
      <w:r w:rsidR="00E21EB1" w:rsidRPr="005824B2">
        <w:rPr>
          <w:szCs w:val="24"/>
        </w:rPr>
        <w:t>Code</w:t>
      </w:r>
      <w:r w:rsidRPr="005824B2">
        <w:rPr>
          <w:szCs w:val="24"/>
        </w:rPr>
        <w:t xml:space="preserve"> des marchés publics. </w:t>
      </w:r>
      <w:r w:rsidR="00272B9B" w:rsidRPr="005824B2">
        <w:rPr>
          <w:szCs w:val="24"/>
        </w:rPr>
        <w:t>L’absence de public</w:t>
      </w:r>
      <w:r w:rsidR="00272B9B" w:rsidRPr="005824B2">
        <w:rPr>
          <w:spacing w:val="2"/>
          <w:szCs w:val="24"/>
        </w:rPr>
        <w:t>a</w:t>
      </w:r>
      <w:r w:rsidR="00272B9B" w:rsidRPr="005824B2">
        <w:rPr>
          <w:spacing w:val="6"/>
          <w:szCs w:val="24"/>
        </w:rPr>
        <w:t>ti</w:t>
      </w:r>
      <w:r w:rsidR="00272B9B" w:rsidRPr="005824B2">
        <w:rPr>
          <w:szCs w:val="24"/>
        </w:rPr>
        <w:t>on de l’avis est san</w:t>
      </w:r>
      <w:r w:rsidR="00272B9B" w:rsidRPr="005824B2">
        <w:rPr>
          <w:spacing w:val="2"/>
          <w:szCs w:val="24"/>
        </w:rPr>
        <w:t>c</w:t>
      </w:r>
      <w:r w:rsidR="00272B9B" w:rsidRPr="005824B2">
        <w:rPr>
          <w:spacing w:val="6"/>
          <w:szCs w:val="24"/>
        </w:rPr>
        <w:t>ti</w:t>
      </w:r>
      <w:r w:rsidR="00272B9B" w:rsidRPr="005824B2">
        <w:rPr>
          <w:szCs w:val="24"/>
        </w:rPr>
        <w:t xml:space="preserve">onnée par la nullité de la </w:t>
      </w:r>
      <w:r w:rsidR="00272B9B" w:rsidRPr="005824B2">
        <w:rPr>
          <w:spacing w:val="2"/>
          <w:szCs w:val="24"/>
        </w:rPr>
        <w:t>p</w:t>
      </w:r>
      <w:r w:rsidR="00272B9B" w:rsidRPr="005824B2">
        <w:rPr>
          <w:spacing w:val="6"/>
          <w:szCs w:val="24"/>
        </w:rPr>
        <w:t>ro</w:t>
      </w:r>
      <w:r w:rsidR="00272B9B" w:rsidRPr="005824B2">
        <w:rPr>
          <w:szCs w:val="24"/>
        </w:rPr>
        <w:t>cédure.</w:t>
      </w:r>
      <w:r w:rsidRPr="005824B2">
        <w:rPr>
          <w:szCs w:val="24"/>
        </w:rPr>
        <w:t xml:space="preserve"> Le modèle des avis à publier sont repris dans </w:t>
      </w:r>
      <w:r w:rsidR="00B70A57" w:rsidRPr="005824B2">
        <w:rPr>
          <w:szCs w:val="24"/>
        </w:rPr>
        <w:t>les documents</w:t>
      </w:r>
      <w:r w:rsidRPr="005824B2">
        <w:rPr>
          <w:szCs w:val="24"/>
        </w:rPr>
        <w:t xml:space="preserve"> types d’appel d’offres.</w:t>
      </w:r>
      <w:r w:rsidR="00B70A57" w:rsidRPr="005824B2">
        <w:rPr>
          <w:szCs w:val="24"/>
        </w:rPr>
        <w:t xml:space="preserve"> </w:t>
      </w:r>
    </w:p>
    <w:p w:rsidR="00C879F2" w:rsidRPr="005824B2" w:rsidRDefault="00C879F2" w:rsidP="004D6DAE">
      <w:pPr>
        <w:ind w:left="360"/>
        <w:jc w:val="both"/>
        <w:rPr>
          <w:szCs w:val="24"/>
        </w:rPr>
      </w:pPr>
    </w:p>
    <w:p w:rsidR="00272B9B" w:rsidRPr="005824B2" w:rsidRDefault="006B24B7" w:rsidP="004D6DAE">
      <w:pPr>
        <w:ind w:left="360"/>
        <w:jc w:val="both"/>
        <w:rPr>
          <w:szCs w:val="24"/>
        </w:rPr>
      </w:pPr>
      <w:r w:rsidRPr="005824B2">
        <w:rPr>
          <w:szCs w:val="24"/>
        </w:rPr>
        <w:t xml:space="preserve">Les divers avis sont préparés par </w:t>
      </w:r>
      <w:smartTag w:uri="urn:schemas-microsoft-com:office:smarttags" w:element="PersonName">
        <w:smartTagPr>
          <w:attr w:name="ProductID" w:val="La CGMP"/>
        </w:smartTagPr>
        <w:r w:rsidRPr="005824B2">
          <w:rPr>
            <w:szCs w:val="24"/>
          </w:rPr>
          <w:t>la CGMP</w:t>
        </w:r>
      </w:smartTag>
      <w:r w:rsidRPr="005824B2">
        <w:rPr>
          <w:szCs w:val="24"/>
        </w:rPr>
        <w:t xml:space="preserve"> et publiés par l’ARMP après </w:t>
      </w:r>
      <w:r w:rsidR="00C879F2" w:rsidRPr="005824B2">
        <w:rPr>
          <w:szCs w:val="24"/>
        </w:rPr>
        <w:t>l’obtention, selon les seuils, de l’</w:t>
      </w:r>
      <w:r w:rsidRPr="005824B2">
        <w:rPr>
          <w:szCs w:val="24"/>
        </w:rPr>
        <w:t xml:space="preserve">avis de non objection de </w:t>
      </w:r>
      <w:smartTag w:uri="urn:schemas-microsoft-com:office:smarttags" w:element="PersonName">
        <w:smartTagPr>
          <w:attr w:name="ProductID" w:val="la DGCMP."/>
        </w:smartTagPr>
        <w:r w:rsidRPr="005824B2">
          <w:rPr>
            <w:szCs w:val="24"/>
          </w:rPr>
          <w:t>la DGCMP.</w:t>
        </w:r>
      </w:smartTag>
    </w:p>
    <w:p w:rsidR="00C57E0D" w:rsidRPr="005824B2" w:rsidRDefault="00C57E0D">
      <w:pPr>
        <w:rPr>
          <w:rFonts w:ascii="Arial" w:hAnsi="Arial" w:cs="Arial"/>
          <w:sz w:val="20"/>
          <w:szCs w:val="24"/>
        </w:rPr>
      </w:pPr>
    </w:p>
    <w:p w:rsidR="004D6DAE" w:rsidRPr="005824B2" w:rsidRDefault="009B75A6">
      <w:pPr>
        <w:rPr>
          <w:i/>
          <w:szCs w:val="24"/>
        </w:rPr>
      </w:pPr>
      <w:r w:rsidRPr="005824B2">
        <w:rPr>
          <w:b/>
          <w:i/>
          <w:szCs w:val="24"/>
        </w:rPr>
        <w:t>c</w:t>
      </w:r>
      <w:r w:rsidR="004D6DAE" w:rsidRPr="005824B2">
        <w:rPr>
          <w:b/>
          <w:i/>
          <w:szCs w:val="24"/>
        </w:rPr>
        <w:t>.</w:t>
      </w:r>
      <w:r w:rsidR="004D6DAE" w:rsidRPr="005824B2">
        <w:rPr>
          <w:i/>
          <w:szCs w:val="24"/>
        </w:rPr>
        <w:t xml:space="preserve"> </w:t>
      </w:r>
      <w:r w:rsidR="004D6DAE" w:rsidRPr="005824B2">
        <w:rPr>
          <w:b/>
          <w:i/>
          <w:szCs w:val="24"/>
        </w:rPr>
        <w:t>Dématérialisation des procédures </w:t>
      </w:r>
    </w:p>
    <w:p w:rsidR="004D6DAE" w:rsidRPr="005824B2" w:rsidRDefault="004D6DAE" w:rsidP="004D6DAE">
      <w:pPr>
        <w:jc w:val="both"/>
        <w:rPr>
          <w:snapToGrid w:val="0"/>
          <w:szCs w:val="24"/>
        </w:rPr>
      </w:pPr>
      <w:bookmarkStart w:id="117" w:name="_Toc143743014"/>
    </w:p>
    <w:p w:rsidR="004D6DAE" w:rsidRPr="005824B2" w:rsidRDefault="004D6DAE" w:rsidP="00546FB6">
      <w:pPr>
        <w:ind w:left="360"/>
        <w:jc w:val="both"/>
        <w:rPr>
          <w:snapToGrid w:val="0"/>
          <w:szCs w:val="24"/>
        </w:rPr>
      </w:pPr>
      <w:r w:rsidRPr="005824B2">
        <w:rPr>
          <w:snapToGrid w:val="0"/>
          <w:szCs w:val="24"/>
        </w:rPr>
        <w:t>La dématérialisation des marchés publics signifie l’utilisation de la voie électronique pour les échanges qui interviennent dans le processus d’appel d’offres.</w:t>
      </w:r>
    </w:p>
    <w:p w:rsidR="004D6DAE" w:rsidRPr="005824B2" w:rsidRDefault="004D6DAE" w:rsidP="00546FB6">
      <w:pPr>
        <w:ind w:left="360"/>
        <w:jc w:val="both"/>
        <w:rPr>
          <w:snapToGrid w:val="0"/>
          <w:szCs w:val="24"/>
        </w:rPr>
      </w:pPr>
    </w:p>
    <w:p w:rsidR="004D6DAE" w:rsidRPr="005824B2" w:rsidRDefault="004D6DAE" w:rsidP="00546FB6">
      <w:pPr>
        <w:ind w:left="360"/>
        <w:jc w:val="both"/>
        <w:rPr>
          <w:snapToGrid w:val="0"/>
          <w:szCs w:val="24"/>
        </w:rPr>
      </w:pPr>
      <w:r w:rsidRPr="005824B2">
        <w:rPr>
          <w:snapToGrid w:val="0"/>
          <w:szCs w:val="24"/>
        </w:rPr>
        <w:t>Les Maîtres d’ouvrages peuvent ainsi :</w:t>
      </w:r>
    </w:p>
    <w:p w:rsidR="004D6DAE" w:rsidRPr="005824B2" w:rsidRDefault="004D6DAE" w:rsidP="00546FB6">
      <w:pPr>
        <w:numPr>
          <w:ilvl w:val="0"/>
          <w:numId w:val="22"/>
        </w:numPr>
        <w:jc w:val="both"/>
        <w:rPr>
          <w:snapToGrid w:val="0"/>
          <w:szCs w:val="24"/>
        </w:rPr>
      </w:pPr>
      <w:r w:rsidRPr="005824B2">
        <w:rPr>
          <w:snapToGrid w:val="0"/>
          <w:szCs w:val="24"/>
        </w:rPr>
        <w:t xml:space="preserve">publier les avis généraux et spécifiques sur le portail marchés publics de </w:t>
      </w:r>
      <w:smartTag w:uri="urn:schemas-microsoft-com:office:smarttags" w:element="PersonName">
        <w:smartTagPr>
          <w:attr w:name="ProductID" w:val="la Direction"/>
        </w:smartTagPr>
        <w:r w:rsidRPr="005824B2">
          <w:rPr>
            <w:snapToGrid w:val="0"/>
            <w:szCs w:val="24"/>
          </w:rPr>
          <w:t>la Direction</w:t>
        </w:r>
      </w:smartTag>
      <w:r w:rsidRPr="005824B2">
        <w:rPr>
          <w:snapToGrid w:val="0"/>
          <w:szCs w:val="24"/>
        </w:rPr>
        <w:t xml:space="preserve"> générale du contrôle des marchés publics ;</w:t>
      </w:r>
    </w:p>
    <w:p w:rsidR="004D6DAE" w:rsidRPr="005824B2" w:rsidRDefault="004D6DAE" w:rsidP="00546FB6">
      <w:pPr>
        <w:numPr>
          <w:ilvl w:val="0"/>
          <w:numId w:val="22"/>
        </w:numPr>
        <w:jc w:val="both"/>
        <w:rPr>
          <w:snapToGrid w:val="0"/>
          <w:szCs w:val="24"/>
        </w:rPr>
      </w:pPr>
      <w:r w:rsidRPr="005824B2">
        <w:rPr>
          <w:snapToGrid w:val="0"/>
          <w:szCs w:val="24"/>
        </w:rPr>
        <w:t>adresser les documents d'appel d'offres aux Candidats par voie électronique. Ces envois doivent être adressés sous forme de fichiers non modifiables.</w:t>
      </w:r>
    </w:p>
    <w:p w:rsidR="004D6DAE" w:rsidRPr="005824B2" w:rsidRDefault="004D6DAE" w:rsidP="004D6DAE">
      <w:pPr>
        <w:jc w:val="both"/>
        <w:rPr>
          <w:snapToGrid w:val="0"/>
          <w:szCs w:val="24"/>
        </w:rPr>
      </w:pPr>
    </w:p>
    <w:p w:rsidR="004D6DAE" w:rsidRPr="005824B2" w:rsidRDefault="004D6DAE" w:rsidP="00546FB6">
      <w:pPr>
        <w:ind w:left="360"/>
        <w:jc w:val="both"/>
        <w:rPr>
          <w:snapToGrid w:val="0"/>
          <w:szCs w:val="24"/>
        </w:rPr>
      </w:pPr>
      <w:r w:rsidRPr="005824B2">
        <w:rPr>
          <w:snapToGrid w:val="0"/>
          <w:szCs w:val="24"/>
        </w:rPr>
        <w:t>Toutefois, les avis et documents diffusés par voie électronique ne peuvent qu'être complémentaires des publications et diffusions ceux effectuées dans les conditions habituelles.</w:t>
      </w:r>
    </w:p>
    <w:p w:rsidR="00546FB6" w:rsidRPr="005824B2" w:rsidRDefault="00546FB6" w:rsidP="00546FB6">
      <w:pPr>
        <w:ind w:left="360"/>
        <w:jc w:val="both"/>
        <w:rPr>
          <w:szCs w:val="24"/>
        </w:rPr>
      </w:pPr>
    </w:p>
    <w:p w:rsidR="00546FB6" w:rsidRPr="005824B2" w:rsidRDefault="00546FB6" w:rsidP="00546FB6">
      <w:pPr>
        <w:ind w:left="360"/>
        <w:jc w:val="both"/>
        <w:rPr>
          <w:snapToGrid w:val="0"/>
          <w:szCs w:val="24"/>
        </w:rPr>
      </w:pPr>
      <w:r w:rsidRPr="005824B2">
        <w:rPr>
          <w:snapToGrid w:val="0"/>
          <w:szCs w:val="24"/>
        </w:rPr>
        <w:t xml:space="preserve">La transmission par les candidats aux marchés d'une offre par voie électronique, suppose que la soumission soit signée électroniquement par une personne habilitée. </w:t>
      </w:r>
    </w:p>
    <w:p w:rsidR="00546FB6" w:rsidRPr="005824B2" w:rsidRDefault="00546FB6" w:rsidP="00546FB6">
      <w:pPr>
        <w:ind w:left="360"/>
        <w:jc w:val="both"/>
        <w:rPr>
          <w:snapToGrid w:val="0"/>
          <w:szCs w:val="24"/>
        </w:rPr>
      </w:pPr>
    </w:p>
    <w:p w:rsidR="00546FB6" w:rsidRPr="005824B2" w:rsidRDefault="00546FB6" w:rsidP="00546FB6">
      <w:pPr>
        <w:ind w:left="360"/>
        <w:jc w:val="both"/>
        <w:rPr>
          <w:snapToGrid w:val="0"/>
          <w:szCs w:val="24"/>
        </w:rPr>
      </w:pPr>
      <w:r w:rsidRPr="005824B2">
        <w:rPr>
          <w:snapToGrid w:val="0"/>
          <w:szCs w:val="24"/>
        </w:rPr>
        <w:lastRenderedPageBreak/>
        <w:t>Pour signer électroniquement, le candidat ou soumissionnaire doit produire un certificat de signature électronique, authentifié par l'Administration des prestataires qui la délivre aux usagers. Le certificat de signature électronique est un document électronique (fichier) crypté par un prestataire, attaché au document électronique transmis, qui a pour but d’authentifier l’identité de la personne signataire, l’intégrité des documents échangés (protection contre toute altération) et l’assurance de non-répudiation (impossibilité de renier sa signature).</w:t>
      </w:r>
    </w:p>
    <w:p w:rsidR="00546FB6" w:rsidRPr="005824B2" w:rsidRDefault="00546FB6" w:rsidP="00546FB6">
      <w:pPr>
        <w:ind w:left="360"/>
        <w:jc w:val="both"/>
        <w:rPr>
          <w:snapToGrid w:val="0"/>
          <w:szCs w:val="24"/>
        </w:rPr>
      </w:pPr>
    </w:p>
    <w:p w:rsidR="00546FB6" w:rsidRPr="005824B2" w:rsidRDefault="00546FB6" w:rsidP="00546FB6">
      <w:pPr>
        <w:ind w:left="360"/>
        <w:jc w:val="both"/>
        <w:rPr>
          <w:snapToGrid w:val="0"/>
          <w:szCs w:val="24"/>
        </w:rPr>
      </w:pPr>
      <w:r w:rsidRPr="005824B2">
        <w:rPr>
          <w:snapToGrid w:val="0"/>
          <w:szCs w:val="24"/>
        </w:rPr>
        <w:t>La transmission d’un support électronique (CD-Rom...) par voie postale, ne constitue pas une transmission par voie électronique mais est assimilée à une transmission par courrier. Un tel support électronique peut être utilisé pour transmettre des documents volumineux en tant qu'annexe à la soumission signée sur papier, si les dossiers d'appel d'offres le prévoient.</w:t>
      </w:r>
    </w:p>
    <w:p w:rsidR="00C57E0D" w:rsidRPr="005824B2" w:rsidRDefault="00C57E0D">
      <w:pPr>
        <w:pStyle w:val="NormalWeb"/>
        <w:jc w:val="both"/>
        <w:rPr>
          <w:rFonts w:ascii="Times New Roman" w:hAnsi="Times New Roman"/>
          <w:sz w:val="24"/>
          <w:szCs w:val="24"/>
        </w:rPr>
      </w:pPr>
    </w:p>
    <w:p w:rsidR="009B75A6" w:rsidRPr="005824B2" w:rsidRDefault="009B75A6" w:rsidP="00666D01">
      <w:pPr>
        <w:pStyle w:val="NormalWeb"/>
        <w:jc w:val="both"/>
        <w:rPr>
          <w:rFonts w:ascii="Times New Roman" w:hAnsi="Times New Roman"/>
          <w:b/>
          <w:sz w:val="24"/>
          <w:szCs w:val="24"/>
          <w:u w:val="single"/>
        </w:rPr>
      </w:pPr>
      <w:r w:rsidRPr="005824B2">
        <w:rPr>
          <w:rFonts w:ascii="Times New Roman" w:hAnsi="Times New Roman"/>
          <w:b/>
          <w:sz w:val="24"/>
          <w:szCs w:val="24"/>
        </w:rPr>
        <w:t xml:space="preserve">2.2. </w:t>
      </w:r>
      <w:r w:rsidRPr="005824B2">
        <w:rPr>
          <w:rFonts w:ascii="Times New Roman" w:hAnsi="Times New Roman"/>
          <w:b/>
          <w:sz w:val="24"/>
          <w:szCs w:val="24"/>
          <w:u w:val="single"/>
        </w:rPr>
        <w:t>Dépôt et ouverture des plis</w:t>
      </w:r>
    </w:p>
    <w:p w:rsidR="009B75A6" w:rsidRPr="005824B2" w:rsidRDefault="009B75A6" w:rsidP="009B75A6">
      <w:pPr>
        <w:rPr>
          <w:b/>
          <w:szCs w:val="24"/>
        </w:rPr>
      </w:pPr>
    </w:p>
    <w:p w:rsidR="00666D01" w:rsidRPr="005824B2" w:rsidRDefault="00666D01" w:rsidP="009B75A6">
      <w:pPr>
        <w:rPr>
          <w:szCs w:val="24"/>
        </w:rPr>
      </w:pPr>
      <w:r w:rsidRPr="005824B2">
        <w:rPr>
          <w:szCs w:val="24"/>
        </w:rPr>
        <w:t>La réception des plis doit obéir aux  consignes des Instructions aux Candidats reprises dans le DAO.</w:t>
      </w:r>
    </w:p>
    <w:p w:rsidR="00666D01" w:rsidRPr="005824B2" w:rsidRDefault="00666D01" w:rsidP="009B75A6">
      <w:pPr>
        <w:rPr>
          <w:szCs w:val="24"/>
        </w:rPr>
      </w:pPr>
    </w:p>
    <w:p w:rsidR="009B75A6" w:rsidRPr="005824B2" w:rsidRDefault="009B75A6" w:rsidP="009B75A6">
      <w:pPr>
        <w:pStyle w:val="Notedebasdepage"/>
        <w:rPr>
          <w:b/>
          <w:i/>
          <w:sz w:val="24"/>
          <w:szCs w:val="24"/>
        </w:rPr>
      </w:pPr>
      <w:r w:rsidRPr="005824B2">
        <w:rPr>
          <w:b/>
          <w:i/>
          <w:sz w:val="24"/>
          <w:szCs w:val="24"/>
        </w:rPr>
        <w:t xml:space="preserve">a. Dépôt et enregistrement des plis </w:t>
      </w:r>
    </w:p>
    <w:p w:rsidR="00666D01" w:rsidRPr="005824B2" w:rsidRDefault="00666D01" w:rsidP="009B75A6">
      <w:pPr>
        <w:rPr>
          <w:b/>
          <w:szCs w:val="24"/>
        </w:rPr>
      </w:pPr>
    </w:p>
    <w:p w:rsidR="00990DED" w:rsidRPr="005824B2" w:rsidRDefault="00990DED" w:rsidP="00805E6F">
      <w:pPr>
        <w:numPr>
          <w:ilvl w:val="0"/>
          <w:numId w:val="26"/>
        </w:numPr>
        <w:tabs>
          <w:tab w:val="clear" w:pos="720"/>
        </w:tabs>
        <w:ind w:hanging="480"/>
        <w:rPr>
          <w:szCs w:val="24"/>
        </w:rPr>
      </w:pPr>
      <w:r w:rsidRPr="005824B2">
        <w:rPr>
          <w:szCs w:val="24"/>
        </w:rPr>
        <w:t xml:space="preserve">L’ensemble des offres (originale et copie) sont remises dans une </w:t>
      </w:r>
      <w:r w:rsidRPr="005824B2">
        <w:rPr>
          <w:szCs w:val="24"/>
          <w:u w:val="single"/>
        </w:rPr>
        <w:t>enveloppe extérieure cachetée</w:t>
      </w:r>
      <w:r w:rsidRPr="005824B2">
        <w:rPr>
          <w:szCs w:val="24"/>
        </w:rPr>
        <w:t xml:space="preserve"> comprenant les mentions suivantes : </w:t>
      </w:r>
    </w:p>
    <w:p w:rsidR="00990DED" w:rsidRPr="005824B2" w:rsidRDefault="00990DED" w:rsidP="00990DED">
      <w:pPr>
        <w:numPr>
          <w:ilvl w:val="1"/>
          <w:numId w:val="26"/>
        </w:numPr>
        <w:rPr>
          <w:szCs w:val="24"/>
        </w:rPr>
      </w:pPr>
      <w:r w:rsidRPr="005824B2">
        <w:rPr>
          <w:szCs w:val="24"/>
        </w:rPr>
        <w:t xml:space="preserve">nom et adresse du maître d’ouvrage ou maître d’ouvrage délégué ; </w:t>
      </w:r>
    </w:p>
    <w:p w:rsidR="00990DED" w:rsidRPr="005824B2" w:rsidRDefault="00990DED" w:rsidP="00990DED">
      <w:pPr>
        <w:numPr>
          <w:ilvl w:val="1"/>
          <w:numId w:val="26"/>
        </w:numPr>
        <w:rPr>
          <w:szCs w:val="24"/>
        </w:rPr>
      </w:pPr>
      <w:r w:rsidRPr="005824B2">
        <w:rPr>
          <w:szCs w:val="24"/>
        </w:rPr>
        <w:t xml:space="preserve">identification de l’appel d’offres ; </w:t>
      </w:r>
    </w:p>
    <w:p w:rsidR="00990DED" w:rsidRPr="005824B2" w:rsidRDefault="00990DED" w:rsidP="00990DED">
      <w:pPr>
        <w:numPr>
          <w:ilvl w:val="1"/>
          <w:numId w:val="26"/>
        </w:numPr>
        <w:rPr>
          <w:szCs w:val="24"/>
        </w:rPr>
      </w:pPr>
      <w:r w:rsidRPr="005824B2">
        <w:rPr>
          <w:szCs w:val="24"/>
        </w:rPr>
        <w:t>mention : «  ne pas ouvrir avant la date et l’heure d’ouverture des plis »</w:t>
      </w:r>
    </w:p>
    <w:p w:rsidR="00666D01" w:rsidRPr="005824B2" w:rsidRDefault="00666D01" w:rsidP="00990DED">
      <w:pPr>
        <w:numPr>
          <w:ilvl w:val="1"/>
          <w:numId w:val="26"/>
        </w:numPr>
        <w:rPr>
          <w:szCs w:val="24"/>
        </w:rPr>
      </w:pPr>
      <w:r w:rsidRPr="005824B2">
        <w:rPr>
          <w:szCs w:val="24"/>
        </w:rPr>
        <w:t>en</w:t>
      </w:r>
      <w:r w:rsidRPr="005824B2">
        <w:rPr>
          <w:szCs w:val="24"/>
          <w:u w:val="single"/>
        </w:rPr>
        <w:t xml:space="preserve"> un original </w:t>
      </w:r>
      <w:r w:rsidRPr="005824B2">
        <w:rPr>
          <w:szCs w:val="24"/>
        </w:rPr>
        <w:t xml:space="preserve">et </w:t>
      </w:r>
      <w:r w:rsidRPr="005824B2">
        <w:rPr>
          <w:szCs w:val="24"/>
          <w:u w:val="single"/>
        </w:rPr>
        <w:t>nombre de copies fixé</w:t>
      </w:r>
      <w:r w:rsidRPr="005824B2">
        <w:rPr>
          <w:szCs w:val="24"/>
        </w:rPr>
        <w:t xml:space="preserve"> par les</w:t>
      </w:r>
      <w:r w:rsidRPr="005824B2">
        <w:rPr>
          <w:szCs w:val="24"/>
          <w:u w:val="single"/>
        </w:rPr>
        <w:t xml:space="preserve"> </w:t>
      </w:r>
      <w:r w:rsidRPr="005824B2">
        <w:rPr>
          <w:szCs w:val="24"/>
        </w:rPr>
        <w:t>Instructions aux Candidats</w:t>
      </w:r>
    </w:p>
    <w:p w:rsidR="00990DED" w:rsidRPr="005824B2" w:rsidRDefault="00990DED" w:rsidP="00666D01">
      <w:pPr>
        <w:rPr>
          <w:szCs w:val="24"/>
        </w:rPr>
      </w:pPr>
    </w:p>
    <w:p w:rsidR="00666D01" w:rsidRPr="005824B2" w:rsidRDefault="00666D01" w:rsidP="00805E6F">
      <w:pPr>
        <w:numPr>
          <w:ilvl w:val="2"/>
          <w:numId w:val="26"/>
        </w:numPr>
        <w:tabs>
          <w:tab w:val="clear" w:pos="2160"/>
        </w:tabs>
        <w:ind w:hanging="1920"/>
        <w:rPr>
          <w:szCs w:val="24"/>
        </w:rPr>
      </w:pPr>
      <w:r w:rsidRPr="005824B2">
        <w:rPr>
          <w:szCs w:val="24"/>
        </w:rPr>
        <w:t xml:space="preserve">dans </w:t>
      </w:r>
      <w:r w:rsidRPr="005824B2">
        <w:rPr>
          <w:szCs w:val="24"/>
          <w:u w:val="single"/>
        </w:rPr>
        <w:t xml:space="preserve">une enveloppe intérieure </w:t>
      </w:r>
      <w:r w:rsidRPr="005824B2">
        <w:rPr>
          <w:szCs w:val="24"/>
        </w:rPr>
        <w:t xml:space="preserve">comportant les mentions suivantes : </w:t>
      </w:r>
    </w:p>
    <w:p w:rsidR="00666D01" w:rsidRPr="005824B2" w:rsidRDefault="00666D01" w:rsidP="00805E6F">
      <w:pPr>
        <w:numPr>
          <w:ilvl w:val="3"/>
          <w:numId w:val="26"/>
        </w:numPr>
        <w:tabs>
          <w:tab w:val="clear" w:pos="2880"/>
        </w:tabs>
        <w:ind w:hanging="1800"/>
        <w:rPr>
          <w:szCs w:val="24"/>
        </w:rPr>
      </w:pPr>
      <w:r w:rsidRPr="005824B2">
        <w:rPr>
          <w:szCs w:val="24"/>
        </w:rPr>
        <w:t>mention « original » ou « copie » ;</w:t>
      </w:r>
    </w:p>
    <w:p w:rsidR="00666D01" w:rsidRPr="005824B2" w:rsidRDefault="00666D01" w:rsidP="00805E6F">
      <w:pPr>
        <w:numPr>
          <w:ilvl w:val="3"/>
          <w:numId w:val="26"/>
        </w:numPr>
        <w:tabs>
          <w:tab w:val="clear" w:pos="2880"/>
        </w:tabs>
        <w:ind w:hanging="1800"/>
        <w:rPr>
          <w:szCs w:val="24"/>
        </w:rPr>
      </w:pPr>
      <w:r w:rsidRPr="005824B2">
        <w:rPr>
          <w:szCs w:val="24"/>
        </w:rPr>
        <w:t>nom et adresse du candidat ;</w:t>
      </w:r>
    </w:p>
    <w:p w:rsidR="00666D01" w:rsidRPr="005824B2" w:rsidRDefault="00666D01" w:rsidP="00805E6F">
      <w:pPr>
        <w:numPr>
          <w:ilvl w:val="3"/>
          <w:numId w:val="26"/>
        </w:numPr>
        <w:tabs>
          <w:tab w:val="clear" w:pos="2880"/>
        </w:tabs>
        <w:ind w:hanging="1800"/>
        <w:rPr>
          <w:szCs w:val="24"/>
        </w:rPr>
      </w:pPr>
      <w:r w:rsidRPr="005824B2">
        <w:rPr>
          <w:szCs w:val="24"/>
        </w:rPr>
        <w:t xml:space="preserve">nom et adresse du maître d’ouvrage ou du maître d’ouvrage délégué ; </w:t>
      </w:r>
    </w:p>
    <w:p w:rsidR="00666D01" w:rsidRPr="005824B2" w:rsidRDefault="00666D01" w:rsidP="00805E6F">
      <w:pPr>
        <w:numPr>
          <w:ilvl w:val="3"/>
          <w:numId w:val="26"/>
        </w:numPr>
        <w:tabs>
          <w:tab w:val="clear" w:pos="2880"/>
        </w:tabs>
        <w:ind w:hanging="1800"/>
        <w:rPr>
          <w:szCs w:val="24"/>
        </w:rPr>
      </w:pPr>
      <w:r w:rsidRPr="005824B2">
        <w:rPr>
          <w:szCs w:val="24"/>
        </w:rPr>
        <w:t xml:space="preserve">identification de l’appel d’offres ; </w:t>
      </w:r>
    </w:p>
    <w:p w:rsidR="00666D01" w:rsidRPr="005824B2" w:rsidRDefault="00666D01" w:rsidP="00805E6F">
      <w:pPr>
        <w:numPr>
          <w:ilvl w:val="3"/>
          <w:numId w:val="26"/>
        </w:numPr>
        <w:tabs>
          <w:tab w:val="clear" w:pos="2880"/>
        </w:tabs>
        <w:ind w:hanging="1800"/>
        <w:rPr>
          <w:szCs w:val="24"/>
        </w:rPr>
      </w:pPr>
      <w:r w:rsidRPr="005824B2">
        <w:rPr>
          <w:szCs w:val="24"/>
        </w:rPr>
        <w:t>mention : «  ne pas ouvrir avant la date et l’heure d’ouverture des plis »</w:t>
      </w:r>
    </w:p>
    <w:p w:rsidR="00666D01" w:rsidRPr="005824B2" w:rsidRDefault="00666D01" w:rsidP="009B75A6">
      <w:pPr>
        <w:rPr>
          <w:b/>
          <w:szCs w:val="24"/>
        </w:rPr>
      </w:pPr>
    </w:p>
    <w:p w:rsidR="00B75737" w:rsidRPr="005824B2" w:rsidRDefault="00B75737" w:rsidP="00805E6F">
      <w:pPr>
        <w:numPr>
          <w:ilvl w:val="4"/>
          <w:numId w:val="26"/>
        </w:numPr>
        <w:tabs>
          <w:tab w:val="clear" w:pos="3600"/>
        </w:tabs>
        <w:ind w:hanging="3360"/>
        <w:rPr>
          <w:szCs w:val="24"/>
          <w:u w:val="single"/>
        </w:rPr>
      </w:pPr>
      <w:r w:rsidRPr="005824B2">
        <w:rPr>
          <w:szCs w:val="24"/>
          <w:u w:val="single"/>
        </w:rPr>
        <w:t xml:space="preserve">Dès réception </w:t>
      </w:r>
    </w:p>
    <w:p w:rsidR="00B75737" w:rsidRPr="005824B2" w:rsidRDefault="00B75737" w:rsidP="00805E6F">
      <w:pPr>
        <w:numPr>
          <w:ilvl w:val="5"/>
          <w:numId w:val="26"/>
        </w:numPr>
        <w:tabs>
          <w:tab w:val="clear" w:pos="4320"/>
        </w:tabs>
        <w:ind w:left="1440"/>
        <w:rPr>
          <w:szCs w:val="24"/>
        </w:rPr>
      </w:pPr>
      <w:r w:rsidRPr="005824B2">
        <w:rPr>
          <w:szCs w:val="24"/>
        </w:rPr>
        <w:t>numérotation (indication sur chacune des enveloppes du numéro d’ordre et de la date et de l’heure de réception) ;</w:t>
      </w:r>
    </w:p>
    <w:p w:rsidR="00B75737" w:rsidRPr="005824B2" w:rsidRDefault="00B75737" w:rsidP="00805E6F">
      <w:pPr>
        <w:numPr>
          <w:ilvl w:val="5"/>
          <w:numId w:val="26"/>
        </w:numPr>
        <w:tabs>
          <w:tab w:val="clear" w:pos="4320"/>
        </w:tabs>
        <w:ind w:left="1440"/>
        <w:rPr>
          <w:szCs w:val="24"/>
        </w:rPr>
      </w:pPr>
      <w:r w:rsidRPr="005824B2">
        <w:rPr>
          <w:szCs w:val="24"/>
        </w:rPr>
        <w:t>enregistrement sur un registre </w:t>
      </w:r>
      <w:r w:rsidR="008D4963">
        <w:rPr>
          <w:szCs w:val="24"/>
        </w:rPr>
        <w:t>pré numéroté fourni par l’ARMP</w:t>
      </w:r>
      <w:r w:rsidRPr="005824B2">
        <w:rPr>
          <w:szCs w:val="24"/>
        </w:rPr>
        <w:t>;</w:t>
      </w:r>
    </w:p>
    <w:p w:rsidR="00B75737" w:rsidRPr="005824B2" w:rsidRDefault="00B75737" w:rsidP="00805E6F">
      <w:pPr>
        <w:numPr>
          <w:ilvl w:val="5"/>
          <w:numId w:val="26"/>
        </w:numPr>
        <w:tabs>
          <w:tab w:val="clear" w:pos="4320"/>
        </w:tabs>
        <w:ind w:left="1440"/>
        <w:rPr>
          <w:szCs w:val="24"/>
        </w:rPr>
      </w:pPr>
      <w:r w:rsidRPr="005824B2">
        <w:rPr>
          <w:szCs w:val="24"/>
        </w:rPr>
        <w:t xml:space="preserve">récépissé remis au Candidat ; </w:t>
      </w:r>
    </w:p>
    <w:p w:rsidR="00B75737" w:rsidRPr="005824B2" w:rsidRDefault="00B75737" w:rsidP="00805E6F">
      <w:pPr>
        <w:numPr>
          <w:ilvl w:val="5"/>
          <w:numId w:val="26"/>
        </w:numPr>
        <w:tabs>
          <w:tab w:val="clear" w:pos="4320"/>
        </w:tabs>
        <w:ind w:left="1440"/>
        <w:rPr>
          <w:szCs w:val="24"/>
        </w:rPr>
      </w:pPr>
      <w:r w:rsidRPr="005824B2">
        <w:rPr>
          <w:szCs w:val="24"/>
        </w:rPr>
        <w:t xml:space="preserve">après enregistrement, conservation des plis cachetés par un fonctionnaire désigné par </w:t>
      </w:r>
      <w:smartTag w:uri="urn:schemas-microsoft-com:office:smarttags" w:element="PersonName">
        <w:smartTagPr>
          <w:attr w:name="ProductID" w:val="la Personne"/>
        </w:smartTagPr>
        <w:r w:rsidRPr="005824B2">
          <w:rPr>
            <w:szCs w:val="24"/>
          </w:rPr>
          <w:t>la Personne</w:t>
        </w:r>
      </w:smartTag>
      <w:r w:rsidRPr="005824B2">
        <w:rPr>
          <w:szCs w:val="24"/>
        </w:rPr>
        <w:t xml:space="preserve"> responsable du marché dans un coffre ou un local fermé.</w:t>
      </w:r>
    </w:p>
    <w:p w:rsidR="00B75737" w:rsidRPr="005824B2" w:rsidRDefault="00B75737" w:rsidP="00B75737">
      <w:pPr>
        <w:rPr>
          <w:szCs w:val="24"/>
        </w:rPr>
      </w:pPr>
    </w:p>
    <w:p w:rsidR="00B75737" w:rsidRPr="005824B2" w:rsidRDefault="00B75737" w:rsidP="00805E6F">
      <w:pPr>
        <w:numPr>
          <w:ilvl w:val="6"/>
          <w:numId w:val="26"/>
        </w:numPr>
        <w:tabs>
          <w:tab w:val="clear" w:pos="5040"/>
        </w:tabs>
        <w:ind w:hanging="4800"/>
        <w:rPr>
          <w:szCs w:val="24"/>
          <w:u w:val="single"/>
        </w:rPr>
      </w:pPr>
      <w:r w:rsidRPr="005824B2">
        <w:rPr>
          <w:szCs w:val="24"/>
          <w:u w:val="single"/>
        </w:rPr>
        <w:t xml:space="preserve">Au jour et à l’heure limite fixé pour la remise des offres : </w:t>
      </w:r>
    </w:p>
    <w:p w:rsidR="00B75737" w:rsidRPr="005824B2" w:rsidRDefault="00B75737" w:rsidP="00805E6F">
      <w:pPr>
        <w:numPr>
          <w:ilvl w:val="7"/>
          <w:numId w:val="26"/>
        </w:numPr>
        <w:tabs>
          <w:tab w:val="clear" w:pos="5760"/>
        </w:tabs>
        <w:ind w:hanging="4680"/>
        <w:rPr>
          <w:szCs w:val="24"/>
        </w:rPr>
      </w:pPr>
      <w:r w:rsidRPr="005824B2">
        <w:rPr>
          <w:szCs w:val="24"/>
        </w:rPr>
        <w:t>arrêt du registre par le fonctionnaire désigné</w:t>
      </w:r>
    </w:p>
    <w:p w:rsidR="00B75737" w:rsidRPr="005824B2" w:rsidRDefault="00B75737" w:rsidP="00805E6F">
      <w:pPr>
        <w:numPr>
          <w:ilvl w:val="7"/>
          <w:numId w:val="26"/>
        </w:numPr>
        <w:tabs>
          <w:tab w:val="clear" w:pos="5760"/>
        </w:tabs>
        <w:ind w:hanging="4680"/>
        <w:rPr>
          <w:szCs w:val="24"/>
        </w:rPr>
      </w:pPr>
      <w:r w:rsidRPr="005824B2">
        <w:rPr>
          <w:szCs w:val="24"/>
        </w:rPr>
        <w:t>enregistrement en début de séance des plis qui arrivent à l’heure limite ;</w:t>
      </w:r>
    </w:p>
    <w:p w:rsidR="00B75737" w:rsidRPr="005824B2" w:rsidRDefault="00B75737" w:rsidP="00805E6F">
      <w:pPr>
        <w:numPr>
          <w:ilvl w:val="7"/>
          <w:numId w:val="26"/>
        </w:numPr>
        <w:tabs>
          <w:tab w:val="clear" w:pos="5760"/>
        </w:tabs>
        <w:ind w:left="1440"/>
        <w:rPr>
          <w:szCs w:val="24"/>
        </w:rPr>
      </w:pPr>
      <w:r w:rsidRPr="005824B2">
        <w:rPr>
          <w:szCs w:val="24"/>
        </w:rPr>
        <w:lastRenderedPageBreak/>
        <w:t xml:space="preserve">communication du registre à </w:t>
      </w:r>
      <w:smartTag w:uri="urn:schemas-microsoft-com:office:smarttags" w:element="PersonName">
        <w:smartTagPr>
          <w:attr w:name="ProductID" w:val="la Personne"/>
        </w:smartTagPr>
        <w:r w:rsidRPr="005824B2">
          <w:rPr>
            <w:szCs w:val="24"/>
          </w:rPr>
          <w:t>la Personne</w:t>
        </w:r>
      </w:smartTag>
      <w:r w:rsidRPr="005824B2">
        <w:rPr>
          <w:szCs w:val="24"/>
        </w:rPr>
        <w:t xml:space="preserve"> responsable du marché en début de séance et décharge sur le registre des plis remis</w:t>
      </w:r>
    </w:p>
    <w:p w:rsidR="00B75737" w:rsidRPr="005824B2" w:rsidRDefault="00B75737" w:rsidP="00B75737">
      <w:pPr>
        <w:tabs>
          <w:tab w:val="left" w:pos="5400"/>
        </w:tabs>
        <w:rPr>
          <w:szCs w:val="24"/>
        </w:rPr>
      </w:pPr>
    </w:p>
    <w:p w:rsidR="00666D01" w:rsidRPr="005824B2" w:rsidRDefault="0045723C" w:rsidP="00805E6F">
      <w:pPr>
        <w:numPr>
          <w:ilvl w:val="7"/>
          <w:numId w:val="26"/>
        </w:numPr>
        <w:tabs>
          <w:tab w:val="clear" w:pos="5760"/>
        </w:tabs>
        <w:ind w:left="1440"/>
        <w:rPr>
          <w:b/>
          <w:szCs w:val="24"/>
        </w:rPr>
      </w:pPr>
      <w:r w:rsidRPr="005824B2">
        <w:rPr>
          <w:szCs w:val="24"/>
          <w:u w:val="single"/>
        </w:rPr>
        <w:t>e</w:t>
      </w:r>
      <w:r w:rsidR="00B75737" w:rsidRPr="005824B2">
        <w:rPr>
          <w:szCs w:val="24"/>
          <w:u w:val="single"/>
        </w:rPr>
        <w:t>nregistrement pour mémoire</w:t>
      </w:r>
      <w:r w:rsidR="00B75737" w:rsidRPr="005824B2">
        <w:rPr>
          <w:szCs w:val="24"/>
        </w:rPr>
        <w:t xml:space="preserve"> et renvoi sans ouverture des plis qui arrivent </w:t>
      </w:r>
      <w:r w:rsidR="00B75737" w:rsidRPr="005824B2">
        <w:rPr>
          <w:szCs w:val="24"/>
          <w:u w:val="single"/>
        </w:rPr>
        <w:t>après le jour et l’heure limites</w:t>
      </w:r>
      <w:r w:rsidRPr="005824B2">
        <w:rPr>
          <w:szCs w:val="24"/>
          <w:u w:val="single"/>
        </w:rPr>
        <w:t>.</w:t>
      </w:r>
      <w:r w:rsidR="00B75737" w:rsidRPr="005824B2">
        <w:rPr>
          <w:szCs w:val="24"/>
        </w:rPr>
        <w:t xml:space="preserve"> </w:t>
      </w:r>
    </w:p>
    <w:p w:rsidR="009B75A6" w:rsidRPr="005824B2" w:rsidRDefault="00485F11" w:rsidP="009B75A6">
      <w:pPr>
        <w:rPr>
          <w:b/>
          <w:i/>
          <w:szCs w:val="24"/>
          <w:u w:val="single"/>
        </w:rPr>
      </w:pPr>
      <w:r>
        <w:rPr>
          <w:b/>
          <w:noProof/>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65" type="#_x0000_t75" style="position:absolute;margin-left:480pt;margin-top:1.8pt;width:30.65pt;height:9pt;z-index:251728896">
            <v:imagedata r:id="rId15" o:title=""/>
            <w10:wrap type="topAndBottom"/>
          </v:shape>
          <o:OLEObject Type="Embed" ProgID="Excel.Sheet.8" ShapeID="_x0000_s1365" DrawAspect="Content" ObjectID="_1551248661" r:id="rId16"/>
        </w:object>
      </w:r>
      <w:r w:rsidR="00D55F3D" w:rsidRPr="005824B2">
        <w:rPr>
          <w:b/>
          <w:i/>
          <w:szCs w:val="24"/>
        </w:rPr>
        <w:t>b</w:t>
      </w:r>
      <w:r w:rsidR="009B75A6" w:rsidRPr="005824B2">
        <w:rPr>
          <w:b/>
          <w:i/>
          <w:szCs w:val="24"/>
        </w:rPr>
        <w:t xml:space="preserve">. </w:t>
      </w:r>
      <w:r w:rsidR="009B75A6" w:rsidRPr="005824B2">
        <w:rPr>
          <w:b/>
          <w:i/>
          <w:szCs w:val="24"/>
          <w:u w:val="single"/>
        </w:rPr>
        <w:t>Ouverture des plis</w:t>
      </w:r>
    </w:p>
    <w:p w:rsidR="009B75A6" w:rsidRPr="005824B2" w:rsidRDefault="009B75A6" w:rsidP="009B75A6">
      <w:pPr>
        <w:rPr>
          <w:b/>
          <w:szCs w:val="24"/>
        </w:rPr>
      </w:pPr>
    </w:p>
    <w:p w:rsidR="00D55F3D" w:rsidRPr="005824B2" w:rsidRDefault="00D55F3D" w:rsidP="00805E6F">
      <w:pPr>
        <w:pStyle w:val="Notedebasdepage"/>
        <w:numPr>
          <w:ilvl w:val="6"/>
          <w:numId w:val="28"/>
        </w:numPr>
        <w:tabs>
          <w:tab w:val="clear" w:pos="5040"/>
        </w:tabs>
        <w:ind w:left="720" w:hanging="480"/>
        <w:rPr>
          <w:sz w:val="24"/>
          <w:szCs w:val="24"/>
        </w:rPr>
      </w:pPr>
      <w:r w:rsidRPr="005824B2">
        <w:rPr>
          <w:sz w:val="24"/>
          <w:szCs w:val="24"/>
        </w:rPr>
        <w:t>Convocation</w:t>
      </w:r>
      <w:r w:rsidR="00F30537" w:rsidRPr="005824B2">
        <w:rPr>
          <w:sz w:val="24"/>
          <w:szCs w:val="24"/>
        </w:rPr>
        <w:t>, par écrit,</w:t>
      </w:r>
      <w:r w:rsidRPr="005824B2">
        <w:rPr>
          <w:sz w:val="24"/>
          <w:szCs w:val="24"/>
        </w:rPr>
        <w:t xml:space="preserve"> des membres de </w:t>
      </w:r>
      <w:smartTag w:uri="urn:schemas-microsoft-com:office:smarttags" w:element="PersonName">
        <w:smartTagPr>
          <w:attr w:name="ProductID" w:val="la Commission"/>
        </w:smartTagPr>
        <w:r w:rsidRPr="005824B2">
          <w:rPr>
            <w:sz w:val="24"/>
            <w:szCs w:val="24"/>
          </w:rPr>
          <w:t>la Commission</w:t>
        </w:r>
      </w:smartTag>
      <w:r w:rsidRPr="005824B2">
        <w:rPr>
          <w:sz w:val="24"/>
          <w:szCs w:val="24"/>
        </w:rPr>
        <w:t xml:space="preserve"> de Passation des Marchés</w:t>
      </w:r>
      <w:r w:rsidR="00F97869" w:rsidRPr="005824B2">
        <w:rPr>
          <w:sz w:val="24"/>
          <w:szCs w:val="24"/>
        </w:rPr>
        <w:t>, CPM,</w:t>
      </w:r>
      <w:r w:rsidRPr="005824B2">
        <w:rPr>
          <w:sz w:val="24"/>
          <w:szCs w:val="24"/>
        </w:rPr>
        <w:t xml:space="preserve">  par </w:t>
      </w:r>
      <w:smartTag w:uri="urn:schemas-microsoft-com:office:smarttags" w:element="PersonName">
        <w:smartTagPr>
          <w:attr w:name="ProductID" w:val="la Personne"/>
        </w:smartTagPr>
        <w:r w:rsidRPr="005824B2">
          <w:rPr>
            <w:sz w:val="24"/>
            <w:szCs w:val="24"/>
          </w:rPr>
          <w:t>la Personne</w:t>
        </w:r>
      </w:smartTag>
      <w:r w:rsidRPr="005824B2">
        <w:rPr>
          <w:sz w:val="24"/>
          <w:szCs w:val="24"/>
        </w:rPr>
        <w:t xml:space="preserve"> responsable du marché 5 jours francs avant la date d’ouverture des plis. </w:t>
      </w:r>
    </w:p>
    <w:p w:rsidR="00D55F3D" w:rsidRPr="005824B2" w:rsidRDefault="00D55F3D" w:rsidP="00805E6F">
      <w:pPr>
        <w:pStyle w:val="Notedebasdepage"/>
        <w:numPr>
          <w:ilvl w:val="6"/>
          <w:numId w:val="29"/>
        </w:numPr>
        <w:tabs>
          <w:tab w:val="clear" w:pos="5040"/>
        </w:tabs>
        <w:ind w:left="720" w:hanging="480"/>
        <w:rPr>
          <w:sz w:val="24"/>
          <w:szCs w:val="24"/>
        </w:rPr>
      </w:pPr>
      <w:r w:rsidRPr="005824B2">
        <w:rPr>
          <w:sz w:val="24"/>
          <w:szCs w:val="24"/>
        </w:rPr>
        <w:t>Eventuelle présence des candidats et des organismes de financement ou leurs représentants ;</w:t>
      </w:r>
    </w:p>
    <w:p w:rsidR="00D55F3D" w:rsidRPr="005824B2" w:rsidRDefault="00D55F3D" w:rsidP="00805E6F">
      <w:pPr>
        <w:numPr>
          <w:ilvl w:val="6"/>
          <w:numId w:val="29"/>
        </w:numPr>
        <w:tabs>
          <w:tab w:val="clear" w:pos="5040"/>
        </w:tabs>
        <w:ind w:left="720" w:hanging="480"/>
        <w:rPr>
          <w:b/>
          <w:szCs w:val="24"/>
        </w:rPr>
      </w:pPr>
      <w:r w:rsidRPr="005824B2">
        <w:rPr>
          <w:szCs w:val="24"/>
        </w:rPr>
        <w:t xml:space="preserve">Ouverture des plis par </w:t>
      </w:r>
      <w:smartTag w:uri="urn:schemas-microsoft-com:office:smarttags" w:element="PersonName">
        <w:smartTagPr>
          <w:attr w:name="ProductID" w:val="la Personne"/>
        </w:smartTagPr>
        <w:r w:rsidRPr="005824B2">
          <w:rPr>
            <w:szCs w:val="24"/>
          </w:rPr>
          <w:t>la Personne</w:t>
        </w:r>
      </w:smartTag>
      <w:r w:rsidRPr="005824B2">
        <w:rPr>
          <w:szCs w:val="24"/>
        </w:rPr>
        <w:t xml:space="preserve"> responsable du marché à la date et à l’heure fixées et au lieu indiqués dans le DAO pour la remise des offres.</w:t>
      </w:r>
    </w:p>
    <w:p w:rsidR="00D55F3D" w:rsidRPr="005824B2" w:rsidRDefault="00D55F3D" w:rsidP="00805E6F">
      <w:pPr>
        <w:pStyle w:val="Notedebasdepage"/>
        <w:numPr>
          <w:ilvl w:val="0"/>
          <w:numId w:val="27"/>
        </w:numPr>
        <w:tabs>
          <w:tab w:val="clear" w:pos="5040"/>
          <w:tab w:val="num" w:pos="720"/>
        </w:tabs>
        <w:ind w:left="720" w:hanging="480"/>
        <w:rPr>
          <w:sz w:val="24"/>
          <w:szCs w:val="24"/>
        </w:rPr>
      </w:pPr>
      <w:r w:rsidRPr="005824B2">
        <w:rPr>
          <w:sz w:val="24"/>
          <w:szCs w:val="24"/>
        </w:rPr>
        <w:t xml:space="preserve">Ouverture et lecture des enveloppes et annonce à haute voix : </w:t>
      </w:r>
    </w:p>
    <w:p w:rsidR="00D55F3D" w:rsidRPr="005824B2" w:rsidRDefault="00D55F3D" w:rsidP="00934B5E">
      <w:pPr>
        <w:pStyle w:val="Notedebasdepage"/>
        <w:numPr>
          <w:ilvl w:val="0"/>
          <w:numId w:val="6"/>
        </w:numPr>
        <w:tabs>
          <w:tab w:val="clear" w:pos="435"/>
          <w:tab w:val="num" w:pos="1680"/>
        </w:tabs>
        <w:ind w:left="1680"/>
        <w:rPr>
          <w:sz w:val="24"/>
          <w:szCs w:val="24"/>
        </w:rPr>
      </w:pPr>
      <w:r w:rsidRPr="005824B2">
        <w:rPr>
          <w:sz w:val="24"/>
          <w:szCs w:val="24"/>
        </w:rPr>
        <w:t>du nom du Candidat ;</w:t>
      </w:r>
    </w:p>
    <w:p w:rsidR="00D55F3D" w:rsidRPr="005824B2" w:rsidRDefault="00D55F3D" w:rsidP="00934B5E">
      <w:pPr>
        <w:pStyle w:val="Notedebasdepage"/>
        <w:numPr>
          <w:ilvl w:val="0"/>
          <w:numId w:val="6"/>
        </w:numPr>
        <w:tabs>
          <w:tab w:val="clear" w:pos="435"/>
          <w:tab w:val="num" w:pos="1680"/>
        </w:tabs>
        <w:ind w:left="1680"/>
        <w:rPr>
          <w:sz w:val="24"/>
          <w:szCs w:val="24"/>
        </w:rPr>
      </w:pPr>
      <w:r w:rsidRPr="005824B2">
        <w:rPr>
          <w:sz w:val="24"/>
          <w:szCs w:val="24"/>
        </w:rPr>
        <w:t xml:space="preserve">d’une éventuelle modification ; </w:t>
      </w:r>
    </w:p>
    <w:p w:rsidR="00D55F3D" w:rsidRPr="005824B2" w:rsidRDefault="00D55F3D" w:rsidP="00934B5E">
      <w:pPr>
        <w:pStyle w:val="Notedebasdepage"/>
        <w:numPr>
          <w:ilvl w:val="0"/>
          <w:numId w:val="6"/>
        </w:numPr>
        <w:tabs>
          <w:tab w:val="clear" w:pos="435"/>
          <w:tab w:val="num" w:pos="1680"/>
        </w:tabs>
        <w:ind w:left="1680"/>
        <w:rPr>
          <w:sz w:val="24"/>
          <w:szCs w:val="24"/>
        </w:rPr>
      </w:pPr>
      <w:r w:rsidRPr="005824B2">
        <w:rPr>
          <w:sz w:val="24"/>
          <w:szCs w:val="24"/>
        </w:rPr>
        <w:t>du prix de l’offre (rabais ou variantes) ;</w:t>
      </w:r>
    </w:p>
    <w:p w:rsidR="00D55F3D" w:rsidRPr="005824B2" w:rsidRDefault="00D55F3D" w:rsidP="00934B5E">
      <w:pPr>
        <w:pStyle w:val="Notedebasdepage"/>
        <w:numPr>
          <w:ilvl w:val="0"/>
          <w:numId w:val="6"/>
        </w:numPr>
        <w:tabs>
          <w:tab w:val="clear" w:pos="435"/>
          <w:tab w:val="num" w:pos="1680"/>
        </w:tabs>
        <w:ind w:left="1680"/>
        <w:rPr>
          <w:sz w:val="24"/>
          <w:szCs w:val="24"/>
        </w:rPr>
      </w:pPr>
      <w:r w:rsidRPr="005824B2">
        <w:rPr>
          <w:sz w:val="24"/>
          <w:szCs w:val="24"/>
        </w:rPr>
        <w:t xml:space="preserve">de l’existence d’une garantie financière ; </w:t>
      </w:r>
    </w:p>
    <w:p w:rsidR="00D55F3D" w:rsidRPr="005824B2" w:rsidRDefault="00D55F3D" w:rsidP="00934B5E">
      <w:pPr>
        <w:pStyle w:val="Notedebasdepage"/>
        <w:numPr>
          <w:ilvl w:val="0"/>
          <w:numId w:val="6"/>
        </w:numPr>
        <w:tabs>
          <w:tab w:val="clear" w:pos="435"/>
          <w:tab w:val="num" w:pos="1680"/>
        </w:tabs>
        <w:ind w:left="1680"/>
        <w:rPr>
          <w:sz w:val="24"/>
          <w:szCs w:val="24"/>
        </w:rPr>
      </w:pPr>
      <w:r w:rsidRPr="005824B2">
        <w:rPr>
          <w:sz w:val="24"/>
          <w:szCs w:val="24"/>
        </w:rPr>
        <w:t>de tout autre détail utile.</w:t>
      </w:r>
    </w:p>
    <w:p w:rsidR="00D55F3D" w:rsidRPr="005824B2" w:rsidRDefault="00D55F3D" w:rsidP="009B75A6">
      <w:pPr>
        <w:rPr>
          <w:b/>
          <w:szCs w:val="24"/>
        </w:rPr>
      </w:pPr>
    </w:p>
    <w:p w:rsidR="008719AD" w:rsidRPr="005824B2" w:rsidRDefault="008719AD" w:rsidP="00934B5E">
      <w:pPr>
        <w:pStyle w:val="Notedebasdepage"/>
        <w:numPr>
          <w:ilvl w:val="1"/>
          <w:numId w:val="6"/>
        </w:numPr>
        <w:tabs>
          <w:tab w:val="clear" w:pos="1440"/>
          <w:tab w:val="num" w:pos="720"/>
        </w:tabs>
        <w:ind w:left="720" w:hanging="480"/>
        <w:rPr>
          <w:sz w:val="24"/>
          <w:szCs w:val="24"/>
        </w:rPr>
      </w:pPr>
      <w:r w:rsidRPr="005824B2">
        <w:rPr>
          <w:sz w:val="24"/>
          <w:szCs w:val="24"/>
        </w:rPr>
        <w:t xml:space="preserve">Rédaction d’un Procès-verbal d’ouverture des plis  mentionnant au minimum: </w:t>
      </w:r>
    </w:p>
    <w:p w:rsidR="008719AD" w:rsidRPr="005824B2" w:rsidRDefault="008719AD" w:rsidP="00934B5E">
      <w:pPr>
        <w:pStyle w:val="Notedebasdepage"/>
        <w:numPr>
          <w:ilvl w:val="0"/>
          <w:numId w:val="6"/>
        </w:numPr>
        <w:tabs>
          <w:tab w:val="clear" w:pos="435"/>
          <w:tab w:val="num" w:pos="1680"/>
        </w:tabs>
        <w:ind w:left="1680"/>
        <w:rPr>
          <w:sz w:val="24"/>
          <w:szCs w:val="24"/>
        </w:rPr>
      </w:pPr>
      <w:r w:rsidRPr="005824B2">
        <w:rPr>
          <w:sz w:val="24"/>
          <w:szCs w:val="24"/>
        </w:rPr>
        <w:t>nom du Candidat ;</w:t>
      </w:r>
    </w:p>
    <w:p w:rsidR="008719AD" w:rsidRPr="005824B2" w:rsidRDefault="008719AD" w:rsidP="00934B5E">
      <w:pPr>
        <w:pStyle w:val="Notedebasdepage"/>
        <w:numPr>
          <w:ilvl w:val="0"/>
          <w:numId w:val="6"/>
        </w:numPr>
        <w:tabs>
          <w:tab w:val="clear" w:pos="435"/>
          <w:tab w:val="num" w:pos="1680"/>
        </w:tabs>
        <w:ind w:left="1680"/>
        <w:rPr>
          <w:sz w:val="24"/>
          <w:szCs w:val="24"/>
        </w:rPr>
      </w:pPr>
      <w:r w:rsidRPr="005824B2">
        <w:rPr>
          <w:sz w:val="24"/>
          <w:szCs w:val="24"/>
        </w:rPr>
        <w:t>remplacement ou modification de l’offre ;</w:t>
      </w:r>
    </w:p>
    <w:p w:rsidR="008719AD" w:rsidRPr="005824B2" w:rsidRDefault="008719AD" w:rsidP="00934B5E">
      <w:pPr>
        <w:pStyle w:val="Notedebasdepage"/>
        <w:numPr>
          <w:ilvl w:val="0"/>
          <w:numId w:val="6"/>
        </w:numPr>
        <w:tabs>
          <w:tab w:val="clear" w:pos="435"/>
          <w:tab w:val="num" w:pos="1680"/>
        </w:tabs>
        <w:ind w:left="1680"/>
        <w:rPr>
          <w:sz w:val="24"/>
          <w:szCs w:val="24"/>
        </w:rPr>
      </w:pPr>
      <w:r w:rsidRPr="005824B2">
        <w:rPr>
          <w:sz w:val="24"/>
          <w:szCs w:val="24"/>
        </w:rPr>
        <w:t>existence ou absence de garantie financière</w:t>
      </w:r>
    </w:p>
    <w:p w:rsidR="008719AD" w:rsidRPr="005824B2" w:rsidRDefault="008719AD" w:rsidP="00934B5E">
      <w:pPr>
        <w:pStyle w:val="Notedebasdepage"/>
        <w:numPr>
          <w:ilvl w:val="0"/>
          <w:numId w:val="6"/>
        </w:numPr>
        <w:tabs>
          <w:tab w:val="clear" w:pos="435"/>
          <w:tab w:val="num" w:pos="159"/>
          <w:tab w:val="num" w:pos="1680"/>
        </w:tabs>
        <w:ind w:left="1680"/>
        <w:rPr>
          <w:sz w:val="24"/>
          <w:szCs w:val="24"/>
        </w:rPr>
      </w:pPr>
      <w:r w:rsidRPr="005824B2">
        <w:rPr>
          <w:sz w:val="24"/>
          <w:szCs w:val="24"/>
        </w:rPr>
        <w:t xml:space="preserve">signature du PV par les membres de la Commission; </w:t>
      </w:r>
    </w:p>
    <w:p w:rsidR="008719AD" w:rsidRPr="005824B2" w:rsidRDefault="008719AD" w:rsidP="00934B5E">
      <w:pPr>
        <w:pStyle w:val="Notedebasdepage"/>
        <w:numPr>
          <w:ilvl w:val="0"/>
          <w:numId w:val="6"/>
        </w:numPr>
        <w:tabs>
          <w:tab w:val="clear" w:pos="435"/>
          <w:tab w:val="num" w:pos="159"/>
          <w:tab w:val="num" w:pos="1680"/>
        </w:tabs>
        <w:ind w:left="1680"/>
        <w:rPr>
          <w:sz w:val="24"/>
          <w:szCs w:val="24"/>
        </w:rPr>
      </w:pPr>
      <w:r w:rsidRPr="005824B2">
        <w:rPr>
          <w:sz w:val="24"/>
          <w:szCs w:val="24"/>
        </w:rPr>
        <w:t>remise du PV à tous les Candidats ;</w:t>
      </w:r>
    </w:p>
    <w:p w:rsidR="008719AD" w:rsidRPr="005824B2" w:rsidRDefault="008719AD" w:rsidP="00934B5E">
      <w:pPr>
        <w:pStyle w:val="Notedebasdepage"/>
        <w:numPr>
          <w:ilvl w:val="0"/>
          <w:numId w:val="6"/>
        </w:numPr>
        <w:tabs>
          <w:tab w:val="clear" w:pos="435"/>
          <w:tab w:val="num" w:pos="159"/>
          <w:tab w:val="num" w:pos="1680"/>
        </w:tabs>
        <w:ind w:left="1680"/>
        <w:rPr>
          <w:sz w:val="24"/>
          <w:szCs w:val="24"/>
        </w:rPr>
      </w:pPr>
      <w:r w:rsidRPr="005824B2">
        <w:rPr>
          <w:sz w:val="24"/>
          <w:szCs w:val="24"/>
        </w:rPr>
        <w:t>signature d’une feuille de présence par les Candidats</w:t>
      </w:r>
    </w:p>
    <w:p w:rsidR="008719AD" w:rsidRPr="005824B2" w:rsidRDefault="008719AD" w:rsidP="00934B5E">
      <w:pPr>
        <w:pStyle w:val="Notedebasdepage"/>
        <w:numPr>
          <w:ilvl w:val="0"/>
          <w:numId w:val="6"/>
        </w:numPr>
        <w:tabs>
          <w:tab w:val="clear" w:pos="435"/>
          <w:tab w:val="num" w:pos="159"/>
          <w:tab w:val="num" w:pos="1680"/>
        </w:tabs>
        <w:ind w:left="1680"/>
        <w:rPr>
          <w:sz w:val="24"/>
          <w:szCs w:val="24"/>
        </w:rPr>
      </w:pPr>
      <w:r w:rsidRPr="005824B2">
        <w:rPr>
          <w:sz w:val="24"/>
          <w:szCs w:val="24"/>
        </w:rPr>
        <w:t xml:space="preserve">publication du PV par </w:t>
      </w:r>
      <w:smartTag w:uri="urn:schemas-microsoft-com:office:smarttags" w:element="PersonName">
        <w:smartTagPr>
          <w:attr w:name="ProductID" w:val="la PRMP"/>
        </w:smartTagPr>
        <w:r w:rsidRPr="005824B2">
          <w:rPr>
            <w:sz w:val="24"/>
            <w:szCs w:val="24"/>
          </w:rPr>
          <w:t>la PRM</w:t>
        </w:r>
        <w:r w:rsidR="00B178A2" w:rsidRPr="005824B2">
          <w:rPr>
            <w:sz w:val="24"/>
            <w:szCs w:val="24"/>
          </w:rPr>
          <w:t>P</w:t>
        </w:r>
      </w:smartTag>
      <w:r w:rsidRPr="005824B2">
        <w:rPr>
          <w:sz w:val="24"/>
          <w:szCs w:val="24"/>
        </w:rPr>
        <w:t xml:space="preserve"> par voie d’affichage</w:t>
      </w:r>
      <w:r w:rsidR="00B178A2" w:rsidRPr="005824B2">
        <w:rPr>
          <w:sz w:val="24"/>
          <w:szCs w:val="24"/>
        </w:rPr>
        <w:t xml:space="preserve"> et sur le site Internet de l’ARMP</w:t>
      </w:r>
      <w:r w:rsidRPr="005824B2">
        <w:rPr>
          <w:sz w:val="24"/>
          <w:szCs w:val="24"/>
        </w:rPr>
        <w:t>.</w:t>
      </w:r>
    </w:p>
    <w:p w:rsidR="00D55F3D" w:rsidRPr="005824B2" w:rsidRDefault="00D55F3D" w:rsidP="009B75A6">
      <w:pPr>
        <w:rPr>
          <w:b/>
          <w:szCs w:val="24"/>
        </w:rPr>
      </w:pPr>
    </w:p>
    <w:p w:rsidR="001F08E3" w:rsidRPr="005824B2" w:rsidRDefault="001F08E3" w:rsidP="001F08E3">
      <w:pPr>
        <w:jc w:val="both"/>
        <w:rPr>
          <w:b/>
          <w:szCs w:val="24"/>
          <w:u w:val="single"/>
        </w:rPr>
      </w:pPr>
      <w:r w:rsidRPr="005824B2">
        <w:rPr>
          <w:b/>
          <w:szCs w:val="24"/>
        </w:rPr>
        <w:t>2.3.</w:t>
      </w:r>
      <w:r w:rsidRPr="005824B2">
        <w:rPr>
          <w:b/>
          <w:szCs w:val="24"/>
          <w:u w:val="single"/>
        </w:rPr>
        <w:t xml:space="preserve">  Processus et méthodes d’évaluation des offres</w:t>
      </w:r>
    </w:p>
    <w:p w:rsidR="001F08E3" w:rsidRPr="005824B2" w:rsidRDefault="001F08E3" w:rsidP="001F08E3">
      <w:pPr>
        <w:jc w:val="both"/>
        <w:rPr>
          <w:szCs w:val="24"/>
        </w:rPr>
      </w:pPr>
    </w:p>
    <w:p w:rsidR="00B105BA" w:rsidRPr="005824B2" w:rsidRDefault="00B105BA" w:rsidP="00B105BA">
      <w:pPr>
        <w:pStyle w:val="Standard"/>
        <w:spacing w:before="0"/>
        <w:jc w:val="left"/>
        <w:rPr>
          <w:b/>
          <w:i/>
          <w:sz w:val="24"/>
          <w:szCs w:val="24"/>
        </w:rPr>
      </w:pPr>
      <w:r w:rsidRPr="005824B2">
        <w:rPr>
          <w:b/>
          <w:i/>
          <w:sz w:val="24"/>
          <w:szCs w:val="24"/>
        </w:rPr>
        <w:t xml:space="preserve">a. Contrôle de la conformité des offres </w:t>
      </w:r>
    </w:p>
    <w:p w:rsidR="00B105BA" w:rsidRPr="005824B2" w:rsidRDefault="00B105BA" w:rsidP="00B105BA">
      <w:pPr>
        <w:pStyle w:val="Corpsdetexte"/>
        <w:spacing w:after="0"/>
        <w:jc w:val="both"/>
        <w:rPr>
          <w:b/>
        </w:rPr>
      </w:pPr>
    </w:p>
    <w:p w:rsidR="00B105BA" w:rsidRPr="005824B2" w:rsidRDefault="00B105BA" w:rsidP="00B105BA">
      <w:pPr>
        <w:ind w:left="240"/>
        <w:jc w:val="both"/>
        <w:rPr>
          <w:szCs w:val="24"/>
        </w:rPr>
      </w:pPr>
      <w:r w:rsidRPr="005824B2">
        <w:rPr>
          <w:szCs w:val="24"/>
        </w:rPr>
        <w:t xml:space="preserve">Avant d'effectuer l'évaluation détaillée des offres, </w:t>
      </w:r>
      <w:smartTag w:uri="urn:schemas-microsoft-com:office:smarttags" w:element="PersonName">
        <w:smartTagPr>
          <w:attr w:name="ProductID" w:val="La CPM"/>
        </w:smartTagPr>
        <w:r w:rsidRPr="005824B2">
          <w:rPr>
            <w:szCs w:val="24"/>
          </w:rPr>
          <w:t>la CPM</w:t>
        </w:r>
      </w:smartTag>
      <w:r w:rsidRPr="005824B2">
        <w:rPr>
          <w:szCs w:val="24"/>
        </w:rPr>
        <w:t xml:space="preserve"> établit la conformité sur la base du rapport que lui soumet </w:t>
      </w:r>
      <w:smartTag w:uri="urn:schemas-microsoft-com:office:smarttags" w:element="PersonName">
        <w:smartTagPr>
          <w:attr w:name="ProductID" w:val="la Sous"/>
        </w:smartTagPr>
        <w:r w:rsidRPr="005824B2">
          <w:rPr>
            <w:szCs w:val="24"/>
          </w:rPr>
          <w:t>la Sous</w:t>
        </w:r>
      </w:smartTag>
      <w:r w:rsidRPr="005824B2">
        <w:rPr>
          <w:szCs w:val="24"/>
        </w:rPr>
        <w:t xml:space="preserve"> commission d’analyse des offres, mise en place à cette fin. Une offre n'est pas conforme dans les cas suivants :</w:t>
      </w:r>
    </w:p>
    <w:p w:rsidR="00B105BA" w:rsidRPr="005824B2" w:rsidRDefault="00B105BA" w:rsidP="00805E6F">
      <w:pPr>
        <w:numPr>
          <w:ilvl w:val="1"/>
          <w:numId w:val="31"/>
        </w:numPr>
        <w:tabs>
          <w:tab w:val="clear" w:pos="840"/>
          <w:tab w:val="num" w:pos="960"/>
        </w:tabs>
        <w:ind w:left="960"/>
        <w:jc w:val="both"/>
        <w:rPr>
          <w:szCs w:val="24"/>
        </w:rPr>
      </w:pPr>
      <w:r w:rsidRPr="005824B2">
        <w:rPr>
          <w:szCs w:val="24"/>
        </w:rPr>
        <w:t>la soumission  n'est pas signée par le représentant habilité du Candidat. L'absence de paraphe sur chaque page, alors que l'offre est par ailleurs conforme en tous points, ne constitue pas un défaut de conformité ;</w:t>
      </w:r>
    </w:p>
    <w:p w:rsidR="00B105BA" w:rsidRPr="005824B2" w:rsidRDefault="00B105BA" w:rsidP="00805E6F">
      <w:pPr>
        <w:numPr>
          <w:ilvl w:val="1"/>
          <w:numId w:val="31"/>
        </w:numPr>
        <w:tabs>
          <w:tab w:val="clear" w:pos="840"/>
          <w:tab w:val="num" w:pos="960"/>
        </w:tabs>
        <w:ind w:left="960"/>
        <w:jc w:val="both"/>
        <w:rPr>
          <w:szCs w:val="24"/>
        </w:rPr>
      </w:pPr>
      <w:r w:rsidRPr="005824B2">
        <w:rPr>
          <w:szCs w:val="24"/>
        </w:rPr>
        <w:t>La soumission ne mentionne pas le prix ou ne comporte pas d'annexe dûment remplie et signée déterminant le prix, tel qu'un bordereau de prix, des modalités de calcul du prix non conformes au DAO;</w:t>
      </w:r>
    </w:p>
    <w:p w:rsidR="00B105BA" w:rsidRPr="005824B2" w:rsidRDefault="00B105BA" w:rsidP="00805E6F">
      <w:pPr>
        <w:numPr>
          <w:ilvl w:val="0"/>
          <w:numId w:val="30"/>
        </w:numPr>
        <w:tabs>
          <w:tab w:val="clear" w:pos="435"/>
          <w:tab w:val="num" w:pos="960"/>
        </w:tabs>
        <w:ind w:left="960"/>
        <w:jc w:val="both"/>
        <w:rPr>
          <w:szCs w:val="24"/>
        </w:rPr>
      </w:pPr>
      <w:r w:rsidRPr="005824B2">
        <w:rPr>
          <w:szCs w:val="24"/>
        </w:rPr>
        <w:t>La garantie d’offre requise par le DAO n'est pas fournie ;</w:t>
      </w:r>
    </w:p>
    <w:p w:rsidR="00B105BA" w:rsidRPr="005824B2" w:rsidRDefault="00B105BA" w:rsidP="00805E6F">
      <w:pPr>
        <w:numPr>
          <w:ilvl w:val="0"/>
          <w:numId w:val="30"/>
        </w:numPr>
        <w:tabs>
          <w:tab w:val="clear" w:pos="435"/>
          <w:tab w:val="num" w:pos="960"/>
        </w:tabs>
        <w:ind w:left="960"/>
        <w:jc w:val="both"/>
        <w:rPr>
          <w:szCs w:val="24"/>
        </w:rPr>
      </w:pPr>
      <w:r w:rsidRPr="005824B2">
        <w:rPr>
          <w:szCs w:val="24"/>
        </w:rPr>
        <w:t>L'offre comporte des réserves ou des divergences ou omissions substantielles par rapport aux dispositions du DAO. Les divergences ou omissions substantielles sont celles :</w:t>
      </w:r>
    </w:p>
    <w:p w:rsidR="00B105BA" w:rsidRPr="005824B2" w:rsidRDefault="00B105BA" w:rsidP="00B105BA">
      <w:pPr>
        <w:numPr>
          <w:ilvl w:val="1"/>
          <w:numId w:val="32"/>
        </w:numPr>
        <w:jc w:val="both"/>
        <w:rPr>
          <w:szCs w:val="24"/>
        </w:rPr>
      </w:pPr>
      <w:r w:rsidRPr="005824B2">
        <w:rPr>
          <w:szCs w:val="24"/>
        </w:rPr>
        <w:t>qui limitent de manière substantielle la qualité ou les performances des fournitures, travaux ou prestations spécifiés dans le DAO ;</w:t>
      </w:r>
    </w:p>
    <w:p w:rsidR="00B105BA" w:rsidRPr="005824B2" w:rsidRDefault="00B105BA" w:rsidP="00B105BA">
      <w:pPr>
        <w:numPr>
          <w:ilvl w:val="1"/>
          <w:numId w:val="32"/>
        </w:numPr>
        <w:jc w:val="both"/>
        <w:rPr>
          <w:szCs w:val="24"/>
        </w:rPr>
      </w:pPr>
      <w:r w:rsidRPr="005824B2">
        <w:rPr>
          <w:szCs w:val="24"/>
        </w:rPr>
        <w:lastRenderedPageBreak/>
        <w:t>qui limitent, d'une manière substantielle et non conforme au DAO, les droits du maître d’ouvrage ou du maître d’ouvrage délégué ou les obligations du Candidat au titre du Marché ; ou</w:t>
      </w:r>
    </w:p>
    <w:p w:rsidR="00B105BA" w:rsidRPr="005824B2" w:rsidRDefault="00B105BA" w:rsidP="00B105BA">
      <w:pPr>
        <w:numPr>
          <w:ilvl w:val="1"/>
          <w:numId w:val="32"/>
        </w:numPr>
        <w:jc w:val="both"/>
        <w:rPr>
          <w:szCs w:val="24"/>
        </w:rPr>
      </w:pPr>
      <w:r w:rsidRPr="005824B2">
        <w:rPr>
          <w:szCs w:val="24"/>
        </w:rPr>
        <w:t>dont l'acceptation serait préjudiciable aux autres Candidats ayant présenté des offres conformes pour l'essentiel.</w:t>
      </w:r>
    </w:p>
    <w:p w:rsidR="00571121" w:rsidRPr="005824B2" w:rsidRDefault="00571121" w:rsidP="00571121">
      <w:pPr>
        <w:jc w:val="both"/>
        <w:rPr>
          <w:szCs w:val="24"/>
        </w:rPr>
      </w:pPr>
    </w:p>
    <w:p w:rsidR="00571121" w:rsidRPr="005824B2" w:rsidRDefault="00571121" w:rsidP="003F69DC">
      <w:pPr>
        <w:numPr>
          <w:ilvl w:val="0"/>
          <w:numId w:val="36"/>
        </w:numPr>
        <w:jc w:val="both"/>
        <w:rPr>
          <w:szCs w:val="24"/>
        </w:rPr>
      </w:pPr>
      <w:r w:rsidRPr="005824B2">
        <w:rPr>
          <w:szCs w:val="24"/>
        </w:rPr>
        <w:t>Les travaux, fournitures ou services offerts ne sont pas conformes</w:t>
      </w:r>
      <w:r w:rsidR="00C507BA" w:rsidRPr="005824B2">
        <w:rPr>
          <w:szCs w:val="24"/>
        </w:rPr>
        <w:t>, pour l’essentiel,</w:t>
      </w:r>
      <w:r w:rsidRPr="005824B2">
        <w:rPr>
          <w:szCs w:val="24"/>
        </w:rPr>
        <w:t xml:space="preserve"> aux spécifications techniques consignées dans le dossier d’appel d’offres ;</w:t>
      </w:r>
    </w:p>
    <w:p w:rsidR="003F69DC" w:rsidRPr="005824B2" w:rsidRDefault="00571121" w:rsidP="00571121">
      <w:pPr>
        <w:ind w:left="360"/>
        <w:jc w:val="both"/>
        <w:rPr>
          <w:szCs w:val="24"/>
        </w:rPr>
      </w:pPr>
      <w:r w:rsidRPr="005824B2">
        <w:rPr>
          <w:szCs w:val="24"/>
        </w:rPr>
        <w:t xml:space="preserve"> </w:t>
      </w:r>
    </w:p>
    <w:p w:rsidR="00B105BA" w:rsidRPr="005824B2" w:rsidRDefault="00B105BA" w:rsidP="00B105BA">
      <w:pPr>
        <w:numPr>
          <w:ilvl w:val="0"/>
          <w:numId w:val="34"/>
        </w:numPr>
        <w:jc w:val="both"/>
        <w:rPr>
          <w:szCs w:val="24"/>
        </w:rPr>
      </w:pPr>
      <w:r w:rsidRPr="005824B2">
        <w:rPr>
          <w:szCs w:val="24"/>
        </w:rPr>
        <w:t>L’offre ne remplit pas les conditions administratives exigées dans l’appel d’offres en matière de fiscalité, de cotisations sociales etc…</w:t>
      </w:r>
    </w:p>
    <w:p w:rsidR="00B105BA" w:rsidRPr="005824B2" w:rsidRDefault="00B105BA" w:rsidP="00B105BA">
      <w:pPr>
        <w:jc w:val="both"/>
        <w:rPr>
          <w:szCs w:val="24"/>
        </w:rPr>
      </w:pPr>
    </w:p>
    <w:p w:rsidR="00B105BA" w:rsidRPr="005824B2" w:rsidRDefault="00B105BA" w:rsidP="00B105BA">
      <w:pPr>
        <w:numPr>
          <w:ilvl w:val="0"/>
          <w:numId w:val="33"/>
        </w:numPr>
        <w:jc w:val="both"/>
        <w:rPr>
          <w:szCs w:val="24"/>
        </w:rPr>
      </w:pPr>
      <w:r w:rsidRPr="005824B2">
        <w:rPr>
          <w:szCs w:val="24"/>
        </w:rPr>
        <w:t>Une offre peut être considérée comme conforme lorsque les insuffisances de l'offre ou les pièces non fournies :</w:t>
      </w:r>
    </w:p>
    <w:p w:rsidR="00B105BA" w:rsidRPr="005824B2" w:rsidRDefault="00B105BA" w:rsidP="00934B5E">
      <w:pPr>
        <w:numPr>
          <w:ilvl w:val="0"/>
          <w:numId w:val="7"/>
        </w:numPr>
        <w:tabs>
          <w:tab w:val="clear" w:pos="435"/>
          <w:tab w:val="num" w:pos="1560"/>
        </w:tabs>
        <w:ind w:left="1560" w:hanging="240"/>
        <w:jc w:val="both"/>
        <w:rPr>
          <w:szCs w:val="24"/>
        </w:rPr>
      </w:pPr>
      <w:r w:rsidRPr="005824B2">
        <w:rPr>
          <w:szCs w:val="24"/>
        </w:rPr>
        <w:t>ne sont pas essentielles à la détermination du prix ou des prestations offertes ou à la constatation de l'engagement du Candidat ;</w:t>
      </w:r>
    </w:p>
    <w:p w:rsidR="00B105BA" w:rsidRPr="005824B2" w:rsidRDefault="00B105BA" w:rsidP="00934B5E">
      <w:pPr>
        <w:numPr>
          <w:ilvl w:val="0"/>
          <w:numId w:val="7"/>
        </w:numPr>
        <w:tabs>
          <w:tab w:val="clear" w:pos="435"/>
          <w:tab w:val="num" w:pos="1560"/>
        </w:tabs>
        <w:ind w:left="1560" w:hanging="240"/>
        <w:jc w:val="both"/>
        <w:rPr>
          <w:szCs w:val="24"/>
        </w:rPr>
      </w:pPr>
      <w:r w:rsidRPr="005824B2">
        <w:rPr>
          <w:szCs w:val="24"/>
        </w:rPr>
        <w:t>ne sont pas spécifiées comme obligatoires par le DAO, et peuvent être fournies par le Candidat avant l'attribution provisoire, à la fin de la période d'évaluation des offres ;</w:t>
      </w:r>
    </w:p>
    <w:p w:rsidR="00A30E26" w:rsidRPr="005824B2" w:rsidRDefault="00B105BA" w:rsidP="00805E6F">
      <w:pPr>
        <w:numPr>
          <w:ilvl w:val="0"/>
          <w:numId w:val="35"/>
        </w:numPr>
        <w:tabs>
          <w:tab w:val="clear" w:pos="720"/>
          <w:tab w:val="num" w:pos="1560"/>
        </w:tabs>
        <w:ind w:left="1560" w:hanging="240"/>
        <w:jc w:val="both"/>
        <w:rPr>
          <w:szCs w:val="24"/>
        </w:rPr>
      </w:pPr>
      <w:r w:rsidRPr="005824B2">
        <w:rPr>
          <w:szCs w:val="24"/>
        </w:rPr>
        <w:t>concernent les qualifications du Candidat (fiche de renseignement non fournie) qui dans le cas d'un appel d'offres ouvert sont examinées après l'évaluation.]</w:t>
      </w:r>
    </w:p>
    <w:p w:rsidR="00A30E26" w:rsidRPr="005824B2" w:rsidRDefault="00A30E26" w:rsidP="001F08E3">
      <w:pPr>
        <w:jc w:val="both"/>
        <w:rPr>
          <w:szCs w:val="24"/>
        </w:rPr>
      </w:pPr>
    </w:p>
    <w:p w:rsidR="00A30E26" w:rsidRPr="005824B2" w:rsidRDefault="003F69DC" w:rsidP="003F69DC">
      <w:pPr>
        <w:ind w:left="360"/>
        <w:jc w:val="both"/>
        <w:rPr>
          <w:szCs w:val="24"/>
        </w:rPr>
      </w:pPr>
      <w:r w:rsidRPr="005824B2">
        <w:rPr>
          <w:szCs w:val="24"/>
        </w:rPr>
        <w:t>Au terme de cette première vérification, les offres jugées non-conformes sont écartées de la suite du processus d’évaluation.</w:t>
      </w:r>
    </w:p>
    <w:p w:rsidR="001F08E3" w:rsidRPr="005824B2" w:rsidRDefault="001F08E3" w:rsidP="001F08E3">
      <w:pPr>
        <w:jc w:val="both"/>
        <w:rPr>
          <w:szCs w:val="24"/>
        </w:rPr>
      </w:pPr>
    </w:p>
    <w:p w:rsidR="00571121" w:rsidRPr="005824B2" w:rsidRDefault="00C507BA" w:rsidP="001F08E3">
      <w:pPr>
        <w:jc w:val="both"/>
        <w:rPr>
          <w:b/>
          <w:i/>
          <w:szCs w:val="24"/>
        </w:rPr>
      </w:pPr>
      <w:r w:rsidRPr="005824B2">
        <w:rPr>
          <w:b/>
          <w:i/>
          <w:szCs w:val="24"/>
        </w:rPr>
        <w:t>b. Critères</w:t>
      </w:r>
      <w:r w:rsidR="001F712D" w:rsidRPr="005824B2">
        <w:rPr>
          <w:b/>
          <w:i/>
          <w:szCs w:val="24"/>
        </w:rPr>
        <w:t xml:space="preserve"> et processus </w:t>
      </w:r>
      <w:r w:rsidRPr="005824B2">
        <w:rPr>
          <w:b/>
          <w:i/>
          <w:szCs w:val="24"/>
        </w:rPr>
        <w:t xml:space="preserve"> d’évaluation des offres.</w:t>
      </w:r>
    </w:p>
    <w:p w:rsidR="00C507BA" w:rsidRPr="005824B2" w:rsidRDefault="00C507BA" w:rsidP="001F08E3">
      <w:pPr>
        <w:jc w:val="both"/>
        <w:rPr>
          <w:szCs w:val="24"/>
        </w:rPr>
      </w:pPr>
    </w:p>
    <w:p w:rsidR="00C507BA" w:rsidRPr="005824B2" w:rsidRDefault="00C507BA" w:rsidP="001F08E3">
      <w:pPr>
        <w:jc w:val="both"/>
        <w:rPr>
          <w:szCs w:val="24"/>
        </w:rPr>
      </w:pPr>
      <w:r w:rsidRPr="005824B2">
        <w:rPr>
          <w:szCs w:val="24"/>
        </w:rPr>
        <w:t xml:space="preserve">b1. </w:t>
      </w:r>
      <w:r w:rsidRPr="005824B2">
        <w:rPr>
          <w:szCs w:val="24"/>
          <w:u w:val="single"/>
        </w:rPr>
        <w:t>Pour les marchés de travaux, fournitures et services</w:t>
      </w:r>
      <w:r w:rsidR="00B178A2" w:rsidRPr="005824B2">
        <w:rPr>
          <w:szCs w:val="24"/>
          <w:u w:val="single"/>
        </w:rPr>
        <w:t xml:space="preserve"> </w:t>
      </w:r>
      <w:r w:rsidR="00B178A2" w:rsidRPr="005824B2">
        <w:rPr>
          <w:i/>
          <w:sz w:val="20"/>
        </w:rPr>
        <w:t xml:space="preserve">(art </w:t>
      </w:r>
      <w:r w:rsidR="00300375" w:rsidRPr="005824B2">
        <w:rPr>
          <w:i/>
          <w:sz w:val="20"/>
        </w:rPr>
        <w:t xml:space="preserve">29 et </w:t>
      </w:r>
      <w:r w:rsidR="00B178A2" w:rsidRPr="005824B2">
        <w:rPr>
          <w:i/>
          <w:sz w:val="20"/>
        </w:rPr>
        <w:t>43 d</w:t>
      </w:r>
      <w:r w:rsidR="00300375" w:rsidRPr="005824B2">
        <w:rPr>
          <w:i/>
          <w:sz w:val="20"/>
        </w:rPr>
        <w:t>u</w:t>
      </w:r>
      <w:r w:rsidR="00B178A2" w:rsidRPr="005824B2">
        <w:rPr>
          <w:i/>
          <w:sz w:val="20"/>
        </w:rPr>
        <w:t xml:space="preserve"> Code)</w:t>
      </w:r>
      <w:r w:rsidRPr="005824B2">
        <w:rPr>
          <w:szCs w:val="24"/>
        </w:rPr>
        <w:t>.</w:t>
      </w:r>
    </w:p>
    <w:p w:rsidR="00C507BA" w:rsidRPr="005824B2" w:rsidRDefault="00C507BA" w:rsidP="001F08E3">
      <w:pPr>
        <w:jc w:val="both"/>
        <w:rPr>
          <w:szCs w:val="24"/>
        </w:rPr>
      </w:pPr>
    </w:p>
    <w:p w:rsidR="00C507BA" w:rsidRPr="005824B2" w:rsidRDefault="00C507BA" w:rsidP="00C507BA">
      <w:pPr>
        <w:ind w:left="360"/>
        <w:jc w:val="both"/>
        <w:rPr>
          <w:szCs w:val="24"/>
        </w:rPr>
      </w:pPr>
      <w:r w:rsidRPr="005824B2">
        <w:rPr>
          <w:szCs w:val="24"/>
        </w:rPr>
        <w:t>Au terme de l’évaluation, le marché est attribué</w:t>
      </w:r>
      <w:r w:rsidR="001F712D" w:rsidRPr="005824B2">
        <w:rPr>
          <w:szCs w:val="24"/>
        </w:rPr>
        <w:t>, sans négociation,</w:t>
      </w:r>
      <w:r w:rsidRPr="005824B2">
        <w:rPr>
          <w:szCs w:val="24"/>
        </w:rPr>
        <w:t xml:space="preserve"> au candidat ayant présenté l’offre conforme évaluée la moins disante</w:t>
      </w:r>
      <w:r w:rsidR="0029013D" w:rsidRPr="005824B2">
        <w:rPr>
          <w:szCs w:val="24"/>
        </w:rPr>
        <w:t xml:space="preserve">, </w:t>
      </w:r>
      <w:r w:rsidR="005A1ACC" w:rsidRPr="005824B2">
        <w:rPr>
          <w:szCs w:val="24"/>
        </w:rPr>
        <w:t xml:space="preserve">appartenant </w:t>
      </w:r>
      <w:r w:rsidR="001F712D" w:rsidRPr="005824B2">
        <w:rPr>
          <w:szCs w:val="24"/>
        </w:rPr>
        <w:t>au</w:t>
      </w:r>
      <w:r w:rsidR="005A1ACC" w:rsidRPr="005824B2">
        <w:rPr>
          <w:szCs w:val="24"/>
        </w:rPr>
        <w:t xml:space="preserve"> candidat </w:t>
      </w:r>
      <w:r w:rsidR="0029013D" w:rsidRPr="005824B2">
        <w:rPr>
          <w:szCs w:val="24"/>
        </w:rPr>
        <w:t>remplissant les critères de qualification</w:t>
      </w:r>
      <w:r w:rsidRPr="005824B2">
        <w:rPr>
          <w:szCs w:val="24"/>
        </w:rPr>
        <w:t>.</w:t>
      </w:r>
    </w:p>
    <w:p w:rsidR="0029013D" w:rsidRPr="005824B2" w:rsidRDefault="0029013D" w:rsidP="001F08E3">
      <w:pPr>
        <w:jc w:val="both"/>
        <w:rPr>
          <w:szCs w:val="24"/>
        </w:rPr>
      </w:pPr>
    </w:p>
    <w:p w:rsidR="00883CB1" w:rsidRPr="005824B2" w:rsidRDefault="0029013D" w:rsidP="0029013D">
      <w:pPr>
        <w:ind w:left="360"/>
        <w:jc w:val="both"/>
        <w:rPr>
          <w:szCs w:val="24"/>
        </w:rPr>
      </w:pPr>
      <w:r w:rsidRPr="005824B2">
        <w:rPr>
          <w:szCs w:val="24"/>
        </w:rPr>
        <w:t>La détermination du montant de l’offre à considérer pour l’analyse comparative, se fait sur base des critères objectifs, vérifiable</w:t>
      </w:r>
      <w:r w:rsidR="001F712D" w:rsidRPr="005824B2">
        <w:rPr>
          <w:szCs w:val="24"/>
        </w:rPr>
        <w:t>s</w:t>
      </w:r>
      <w:r w:rsidRPr="005824B2">
        <w:rPr>
          <w:szCs w:val="24"/>
        </w:rPr>
        <w:t xml:space="preserve"> et quantifiables, traduits en termes monétaires. Ces critères sont notamment : le prix offert</w:t>
      </w:r>
      <w:r w:rsidR="001F712D" w:rsidRPr="005824B2">
        <w:rPr>
          <w:szCs w:val="24"/>
        </w:rPr>
        <w:t xml:space="preserve"> moyennant éventuellement correction des omissions</w:t>
      </w:r>
      <w:r w:rsidRPr="005824B2">
        <w:rPr>
          <w:szCs w:val="24"/>
        </w:rPr>
        <w:t>, le coût d’utilisation, la rentabilité, la valeur technique, le service après vente, le coût de l’assistance technique éventuelle, le délai d’exécution, le calendrier de paiement.</w:t>
      </w:r>
      <w:r w:rsidR="005A1ACC" w:rsidRPr="005824B2">
        <w:rPr>
          <w:szCs w:val="24"/>
        </w:rPr>
        <w:t xml:space="preserve"> </w:t>
      </w:r>
    </w:p>
    <w:p w:rsidR="00883CB1" w:rsidRPr="005824B2" w:rsidRDefault="00883CB1" w:rsidP="0029013D">
      <w:pPr>
        <w:ind w:left="360"/>
        <w:jc w:val="both"/>
        <w:rPr>
          <w:szCs w:val="24"/>
        </w:rPr>
      </w:pPr>
    </w:p>
    <w:p w:rsidR="00883CB1" w:rsidRPr="005824B2" w:rsidRDefault="00883CB1" w:rsidP="00883CB1">
      <w:pPr>
        <w:ind w:left="360"/>
        <w:jc w:val="both"/>
        <w:rPr>
          <w:szCs w:val="24"/>
        </w:rPr>
      </w:pPr>
      <w:r w:rsidRPr="005824B2">
        <w:rPr>
          <w:szCs w:val="24"/>
        </w:rPr>
        <w:t>Aux fins de la comparaison  des offres, il est recommandé à la sous commission d’analyse de procéder comme suit:</w:t>
      </w:r>
    </w:p>
    <w:p w:rsidR="00883CB1" w:rsidRPr="005824B2" w:rsidRDefault="00883CB1" w:rsidP="00934B5E">
      <w:pPr>
        <w:numPr>
          <w:ilvl w:val="0"/>
          <w:numId w:val="2"/>
        </w:numPr>
        <w:tabs>
          <w:tab w:val="clear" w:pos="584"/>
          <w:tab w:val="num" w:pos="1440"/>
        </w:tabs>
        <w:spacing w:before="120"/>
        <w:ind w:left="1440" w:hanging="360"/>
        <w:jc w:val="both"/>
        <w:rPr>
          <w:szCs w:val="24"/>
        </w:rPr>
      </w:pPr>
      <w:r w:rsidRPr="005824B2">
        <w:rPr>
          <w:szCs w:val="24"/>
        </w:rPr>
        <w:t>Conversion en FCFA de tous les prix des offres exprimés en une autre monnaie;</w:t>
      </w:r>
    </w:p>
    <w:p w:rsidR="00883CB1" w:rsidRPr="005824B2" w:rsidRDefault="00883CB1" w:rsidP="00934B5E">
      <w:pPr>
        <w:numPr>
          <w:ilvl w:val="0"/>
          <w:numId w:val="2"/>
        </w:numPr>
        <w:tabs>
          <w:tab w:val="clear" w:pos="584"/>
          <w:tab w:val="num" w:pos="1440"/>
        </w:tabs>
        <w:spacing w:before="120"/>
        <w:ind w:left="1440" w:hanging="360"/>
        <w:jc w:val="both"/>
        <w:rPr>
          <w:szCs w:val="24"/>
        </w:rPr>
      </w:pPr>
      <w:r w:rsidRPr="005824B2">
        <w:rPr>
          <w:szCs w:val="24"/>
        </w:rPr>
        <w:t>Exclusion :</w:t>
      </w:r>
    </w:p>
    <w:p w:rsidR="00883CB1" w:rsidRPr="005824B2" w:rsidRDefault="00883CB1" w:rsidP="00805E6F">
      <w:pPr>
        <w:numPr>
          <w:ilvl w:val="0"/>
          <w:numId w:val="37"/>
        </w:numPr>
        <w:tabs>
          <w:tab w:val="clear" w:pos="720"/>
          <w:tab w:val="num" w:pos="1134"/>
          <w:tab w:val="num" w:pos="2280"/>
        </w:tabs>
        <w:ind w:left="2280" w:hanging="240"/>
        <w:jc w:val="both"/>
        <w:rPr>
          <w:szCs w:val="24"/>
        </w:rPr>
      </w:pPr>
      <w:r w:rsidRPr="005824B2">
        <w:rPr>
          <w:szCs w:val="24"/>
        </w:rPr>
        <w:t xml:space="preserve">de </w:t>
      </w:r>
      <w:smartTag w:uri="urn:schemas-microsoft-com:office:smarttags" w:element="PersonName">
        <w:smartTagPr>
          <w:attr w:name="ProductID" w:val="la TVA"/>
        </w:smartTagPr>
        <w:r w:rsidRPr="005824B2">
          <w:rPr>
            <w:szCs w:val="24"/>
          </w:rPr>
          <w:t>la TVA</w:t>
        </w:r>
      </w:smartTag>
      <w:r w:rsidRPr="005824B2">
        <w:rPr>
          <w:szCs w:val="24"/>
        </w:rPr>
        <w:t xml:space="preserve"> applicable au Congo et les autres droits et taxes comme indiqués dans les DPAO ;</w:t>
      </w:r>
    </w:p>
    <w:p w:rsidR="00883CB1" w:rsidRPr="005824B2" w:rsidRDefault="00883CB1" w:rsidP="00934B5E">
      <w:pPr>
        <w:numPr>
          <w:ilvl w:val="0"/>
          <w:numId w:val="3"/>
        </w:numPr>
        <w:tabs>
          <w:tab w:val="num" w:pos="1134"/>
          <w:tab w:val="num" w:pos="2280"/>
        </w:tabs>
        <w:ind w:left="2280" w:hanging="240"/>
        <w:jc w:val="both"/>
        <w:rPr>
          <w:szCs w:val="24"/>
        </w:rPr>
      </w:pPr>
      <w:r w:rsidRPr="005824B2">
        <w:rPr>
          <w:szCs w:val="24"/>
        </w:rPr>
        <w:t>de toute provision éventuelle pour révision des prix pendant la période d’exécution du Marché, lorsqu’elle est prévue dans l’offre ;</w:t>
      </w:r>
    </w:p>
    <w:p w:rsidR="00883CB1" w:rsidRPr="005824B2" w:rsidRDefault="00883CB1" w:rsidP="00934B5E">
      <w:pPr>
        <w:numPr>
          <w:ilvl w:val="0"/>
          <w:numId w:val="4"/>
        </w:numPr>
        <w:tabs>
          <w:tab w:val="num" w:pos="1134"/>
          <w:tab w:val="num" w:pos="2280"/>
        </w:tabs>
        <w:ind w:left="2280" w:hanging="240"/>
        <w:jc w:val="both"/>
        <w:rPr>
          <w:szCs w:val="24"/>
        </w:rPr>
      </w:pPr>
      <w:r w:rsidRPr="005824B2">
        <w:rPr>
          <w:szCs w:val="24"/>
        </w:rPr>
        <w:t>de toutes sommes provisionnelles, y compris, le cas échéant, des provisions pour imprévus</w:t>
      </w:r>
    </w:p>
    <w:p w:rsidR="00883CB1" w:rsidRPr="005824B2" w:rsidRDefault="00883CB1" w:rsidP="00934B5E">
      <w:pPr>
        <w:numPr>
          <w:ilvl w:val="0"/>
          <w:numId w:val="2"/>
        </w:numPr>
        <w:tabs>
          <w:tab w:val="clear" w:pos="584"/>
          <w:tab w:val="num" w:pos="1440"/>
        </w:tabs>
        <w:ind w:left="1440" w:hanging="360"/>
        <w:jc w:val="both"/>
        <w:rPr>
          <w:szCs w:val="24"/>
        </w:rPr>
      </w:pPr>
      <w:r w:rsidRPr="005824B2">
        <w:rPr>
          <w:szCs w:val="24"/>
        </w:rPr>
        <w:lastRenderedPageBreak/>
        <w:t>Ajustements résultant :</w:t>
      </w:r>
    </w:p>
    <w:p w:rsidR="00883CB1" w:rsidRPr="005824B2" w:rsidRDefault="00883CB1" w:rsidP="00805E6F">
      <w:pPr>
        <w:numPr>
          <w:ilvl w:val="0"/>
          <w:numId w:val="35"/>
        </w:numPr>
        <w:tabs>
          <w:tab w:val="clear" w:pos="720"/>
          <w:tab w:val="num" w:pos="1134"/>
          <w:tab w:val="num" w:pos="2280"/>
        </w:tabs>
        <w:ind w:left="2280" w:hanging="240"/>
        <w:jc w:val="both"/>
        <w:rPr>
          <w:szCs w:val="24"/>
        </w:rPr>
      </w:pPr>
      <w:r w:rsidRPr="005824B2">
        <w:rPr>
          <w:szCs w:val="24"/>
        </w:rPr>
        <w:t>de correction des erreurs arithmétiques ;</w:t>
      </w:r>
    </w:p>
    <w:p w:rsidR="00883CB1" w:rsidRPr="005824B2" w:rsidRDefault="00883CB1" w:rsidP="00805E6F">
      <w:pPr>
        <w:numPr>
          <w:ilvl w:val="0"/>
          <w:numId w:val="35"/>
        </w:numPr>
        <w:tabs>
          <w:tab w:val="clear" w:pos="720"/>
          <w:tab w:val="num" w:pos="1134"/>
          <w:tab w:val="num" w:pos="2280"/>
        </w:tabs>
        <w:ind w:left="2280" w:hanging="240"/>
        <w:jc w:val="both"/>
        <w:rPr>
          <w:szCs w:val="24"/>
        </w:rPr>
      </w:pPr>
      <w:r w:rsidRPr="005824B2">
        <w:rPr>
          <w:szCs w:val="24"/>
        </w:rPr>
        <w:t xml:space="preserve">de l’utilisation des critères additionnels éventuellement prévus par les [DPAO]. </w:t>
      </w:r>
    </w:p>
    <w:p w:rsidR="00883CB1" w:rsidRPr="005824B2" w:rsidRDefault="00883CB1" w:rsidP="00805E6F">
      <w:pPr>
        <w:numPr>
          <w:ilvl w:val="0"/>
          <w:numId w:val="35"/>
        </w:numPr>
        <w:tabs>
          <w:tab w:val="clear" w:pos="720"/>
          <w:tab w:val="num" w:pos="1134"/>
          <w:tab w:val="num" w:pos="2280"/>
        </w:tabs>
        <w:ind w:left="2280" w:hanging="240"/>
        <w:jc w:val="both"/>
        <w:rPr>
          <w:szCs w:val="24"/>
        </w:rPr>
      </w:pPr>
      <w:r w:rsidRPr="005824B2">
        <w:rPr>
          <w:szCs w:val="24"/>
        </w:rPr>
        <w:t>de l'application de rabais inconditionnels éventuellement offerts;</w:t>
      </w:r>
    </w:p>
    <w:p w:rsidR="00883CB1" w:rsidRPr="005824B2" w:rsidRDefault="00883CB1" w:rsidP="00805E6F">
      <w:pPr>
        <w:numPr>
          <w:ilvl w:val="0"/>
          <w:numId w:val="35"/>
        </w:numPr>
        <w:tabs>
          <w:tab w:val="clear" w:pos="720"/>
          <w:tab w:val="num" w:pos="2280"/>
        </w:tabs>
        <w:ind w:left="2280" w:hanging="240"/>
        <w:jc w:val="both"/>
        <w:rPr>
          <w:szCs w:val="24"/>
        </w:rPr>
      </w:pPr>
      <w:r w:rsidRPr="005824B2">
        <w:rPr>
          <w:szCs w:val="24"/>
        </w:rPr>
        <w:t>de l'application</w:t>
      </w:r>
      <w:r w:rsidR="00300375" w:rsidRPr="005824B2">
        <w:rPr>
          <w:szCs w:val="24"/>
        </w:rPr>
        <w:t>, lors d’un appel d’offres international,</w:t>
      </w:r>
      <w:r w:rsidRPr="005824B2">
        <w:rPr>
          <w:szCs w:val="24"/>
        </w:rPr>
        <w:t xml:space="preserve"> de la marge de préférence nationale, si les DPAO la prévoient.</w:t>
      </w:r>
    </w:p>
    <w:p w:rsidR="00883CB1" w:rsidRPr="005824B2" w:rsidRDefault="00883CB1" w:rsidP="0029013D">
      <w:pPr>
        <w:ind w:left="360"/>
        <w:jc w:val="both"/>
        <w:rPr>
          <w:szCs w:val="24"/>
        </w:rPr>
      </w:pPr>
    </w:p>
    <w:p w:rsidR="005A1ACC" w:rsidRPr="005824B2" w:rsidRDefault="0029013D" w:rsidP="0029013D">
      <w:pPr>
        <w:ind w:left="360"/>
        <w:jc w:val="both"/>
        <w:rPr>
          <w:szCs w:val="24"/>
        </w:rPr>
      </w:pPr>
      <w:r w:rsidRPr="005824B2">
        <w:rPr>
          <w:szCs w:val="24"/>
        </w:rPr>
        <w:t xml:space="preserve">A l’issue de </w:t>
      </w:r>
      <w:r w:rsidR="005A1ACC" w:rsidRPr="005824B2">
        <w:rPr>
          <w:szCs w:val="24"/>
        </w:rPr>
        <w:t xml:space="preserve"> ces opérations de</w:t>
      </w:r>
      <w:r w:rsidRPr="005824B2">
        <w:rPr>
          <w:szCs w:val="24"/>
        </w:rPr>
        <w:t xml:space="preserve"> </w:t>
      </w:r>
      <w:r w:rsidR="001F712D" w:rsidRPr="005824B2">
        <w:rPr>
          <w:szCs w:val="24"/>
        </w:rPr>
        <w:t xml:space="preserve">nature </w:t>
      </w:r>
      <w:r w:rsidRPr="005824B2">
        <w:rPr>
          <w:szCs w:val="24"/>
        </w:rPr>
        <w:t xml:space="preserve">arithmétique, les offres sont </w:t>
      </w:r>
      <w:r w:rsidR="005A1ACC" w:rsidRPr="005824B2">
        <w:rPr>
          <w:szCs w:val="24"/>
        </w:rPr>
        <w:t xml:space="preserve">classées </w:t>
      </w:r>
      <w:r w:rsidRPr="005824B2">
        <w:rPr>
          <w:szCs w:val="24"/>
        </w:rPr>
        <w:t>dans l’ordre croissant de leur montant respectif</w:t>
      </w:r>
      <w:r w:rsidR="005A1ACC" w:rsidRPr="005824B2">
        <w:rPr>
          <w:szCs w:val="24"/>
        </w:rPr>
        <w:t xml:space="preserve">. </w:t>
      </w:r>
    </w:p>
    <w:p w:rsidR="005A1ACC" w:rsidRPr="005824B2" w:rsidRDefault="005A1ACC" w:rsidP="0029013D">
      <w:pPr>
        <w:ind w:left="360"/>
        <w:jc w:val="both"/>
        <w:rPr>
          <w:szCs w:val="24"/>
        </w:rPr>
      </w:pPr>
    </w:p>
    <w:p w:rsidR="0029013D" w:rsidRPr="005824B2" w:rsidRDefault="001F712D" w:rsidP="0029013D">
      <w:pPr>
        <w:ind w:left="360"/>
        <w:jc w:val="both"/>
        <w:rPr>
          <w:szCs w:val="24"/>
        </w:rPr>
      </w:pPr>
      <w:r w:rsidRPr="005824B2">
        <w:rPr>
          <w:szCs w:val="24"/>
        </w:rPr>
        <w:t xml:space="preserve">Enfin, </w:t>
      </w:r>
      <w:smartTag w:uri="urn:schemas-microsoft-com:office:smarttags" w:element="PersonName">
        <w:smartTagPr>
          <w:attr w:name="ProductID" w:val="la Sous"/>
        </w:smartTagPr>
        <w:r w:rsidRPr="005824B2">
          <w:rPr>
            <w:szCs w:val="24"/>
          </w:rPr>
          <w:t>l</w:t>
        </w:r>
        <w:r w:rsidR="005A1ACC" w:rsidRPr="005824B2">
          <w:rPr>
            <w:szCs w:val="24"/>
          </w:rPr>
          <w:t>a Sous</w:t>
        </w:r>
      </w:smartTag>
      <w:r w:rsidR="005A1ACC" w:rsidRPr="005824B2">
        <w:rPr>
          <w:szCs w:val="24"/>
        </w:rPr>
        <w:t xml:space="preserve"> commission d’analyse vérifie la qualification du candidat ayant proposé l’offre conforme évaluée moins disante. Si ce dernier ne remplit pas les critères de qualification, la sous commission examine la qualification du candidat ayant présenté l’offre suivante, et ainsi de suite jusqu’à trouver le candidat qui remplit les critères de qualification</w:t>
      </w:r>
      <w:r w:rsidRPr="005824B2">
        <w:rPr>
          <w:szCs w:val="24"/>
        </w:rPr>
        <w:t>, auquel le marché est proposé d’être attribué</w:t>
      </w:r>
      <w:r w:rsidR="005A1ACC" w:rsidRPr="005824B2">
        <w:rPr>
          <w:szCs w:val="24"/>
        </w:rPr>
        <w:t>.</w:t>
      </w:r>
    </w:p>
    <w:p w:rsidR="001F712D" w:rsidRPr="005824B2" w:rsidRDefault="001F712D" w:rsidP="0029013D">
      <w:pPr>
        <w:ind w:left="360"/>
        <w:jc w:val="both"/>
        <w:rPr>
          <w:szCs w:val="24"/>
        </w:rPr>
      </w:pPr>
    </w:p>
    <w:p w:rsidR="00883CB1" w:rsidRPr="005824B2" w:rsidRDefault="00883CB1" w:rsidP="00883CB1">
      <w:pPr>
        <w:jc w:val="both"/>
        <w:rPr>
          <w:szCs w:val="24"/>
        </w:rPr>
      </w:pPr>
      <w:r w:rsidRPr="005824B2">
        <w:rPr>
          <w:szCs w:val="24"/>
        </w:rPr>
        <w:t xml:space="preserve">b2. </w:t>
      </w:r>
      <w:r w:rsidRPr="005824B2">
        <w:rPr>
          <w:szCs w:val="24"/>
          <w:u w:val="single"/>
        </w:rPr>
        <w:t>Pour les marchés de prestations intellectuelles</w:t>
      </w:r>
      <w:r w:rsidRPr="005824B2">
        <w:rPr>
          <w:szCs w:val="24"/>
        </w:rPr>
        <w:t>.</w:t>
      </w:r>
    </w:p>
    <w:p w:rsidR="00883CB1" w:rsidRPr="005824B2" w:rsidRDefault="00883CB1" w:rsidP="0029013D">
      <w:pPr>
        <w:ind w:left="360"/>
        <w:jc w:val="both"/>
        <w:rPr>
          <w:szCs w:val="24"/>
        </w:rPr>
      </w:pPr>
    </w:p>
    <w:p w:rsidR="00D74F02" w:rsidRPr="005824B2" w:rsidRDefault="00D74F02" w:rsidP="0029013D">
      <w:pPr>
        <w:ind w:left="360"/>
        <w:jc w:val="both"/>
        <w:rPr>
          <w:szCs w:val="24"/>
        </w:rPr>
      </w:pPr>
      <w:r w:rsidRPr="005824B2">
        <w:rPr>
          <w:szCs w:val="24"/>
        </w:rPr>
        <w:t>Quatre méthodes réglementent la passation des marchés de prestations intellectuelles :</w:t>
      </w:r>
      <w:r w:rsidRPr="005824B2" w:rsidDel="00D74F02">
        <w:rPr>
          <w:szCs w:val="24"/>
        </w:rPr>
        <w:t xml:space="preserve"> </w:t>
      </w:r>
    </w:p>
    <w:p w:rsidR="00883CB1" w:rsidRPr="005824B2" w:rsidRDefault="00883CB1" w:rsidP="0029013D">
      <w:pPr>
        <w:ind w:left="360"/>
        <w:jc w:val="both"/>
        <w:rPr>
          <w:szCs w:val="24"/>
        </w:rPr>
      </w:pPr>
    </w:p>
    <w:p w:rsidR="0029013D" w:rsidRPr="005824B2" w:rsidRDefault="00AA2F7A" w:rsidP="00805E6F">
      <w:pPr>
        <w:numPr>
          <w:ilvl w:val="0"/>
          <w:numId w:val="33"/>
        </w:numPr>
        <w:tabs>
          <w:tab w:val="clear" w:pos="720"/>
          <w:tab w:val="num" w:pos="360"/>
        </w:tabs>
        <w:ind w:left="360" w:hanging="240"/>
        <w:jc w:val="both"/>
        <w:rPr>
          <w:b/>
          <w:szCs w:val="24"/>
        </w:rPr>
      </w:pPr>
      <w:r w:rsidRPr="005824B2">
        <w:rPr>
          <w:b/>
          <w:iCs/>
          <w:szCs w:val="24"/>
        </w:rPr>
        <w:t xml:space="preserve">Méthode </w:t>
      </w:r>
      <w:r w:rsidR="00D74F02" w:rsidRPr="005824B2">
        <w:rPr>
          <w:b/>
          <w:iCs/>
          <w:szCs w:val="24"/>
        </w:rPr>
        <w:t>de sélection qui combine la qualité technique et le coût</w:t>
      </w:r>
    </w:p>
    <w:p w:rsidR="00D74F02" w:rsidRPr="005824B2" w:rsidRDefault="00D74F02" w:rsidP="00AA2F7A">
      <w:pPr>
        <w:tabs>
          <w:tab w:val="num" w:pos="360"/>
        </w:tabs>
        <w:ind w:left="360"/>
        <w:jc w:val="both"/>
        <w:rPr>
          <w:szCs w:val="24"/>
        </w:rPr>
      </w:pPr>
    </w:p>
    <w:p w:rsidR="00CE478E" w:rsidRPr="005824B2" w:rsidRDefault="00CE478E" w:rsidP="00AA2F7A">
      <w:pPr>
        <w:tabs>
          <w:tab w:val="num" w:pos="360"/>
        </w:tabs>
        <w:ind w:left="360"/>
        <w:jc w:val="both"/>
      </w:pPr>
      <w:r w:rsidRPr="005824B2">
        <w:t xml:space="preserve">La sous commission d’analyse des offres évalue les Propositions techniques sur la base de leur conformité aux Termes de référence, à l’aide des critères et sous-critères d’évaluation pondérés, comme indiqué dans les Données particulières. </w:t>
      </w:r>
    </w:p>
    <w:p w:rsidR="00CE478E" w:rsidRPr="005824B2" w:rsidRDefault="00CE478E" w:rsidP="00920F95">
      <w:pPr>
        <w:tabs>
          <w:tab w:val="num" w:pos="360"/>
        </w:tabs>
        <w:spacing w:line="160" w:lineRule="exact"/>
        <w:ind w:left="357"/>
        <w:jc w:val="both"/>
      </w:pPr>
    </w:p>
    <w:p w:rsidR="00AA2F7A" w:rsidRPr="005824B2" w:rsidRDefault="00CE478E" w:rsidP="00AA2F7A">
      <w:pPr>
        <w:tabs>
          <w:tab w:val="num" w:pos="360"/>
        </w:tabs>
        <w:ind w:left="360"/>
        <w:jc w:val="both"/>
        <w:rPr>
          <w:szCs w:val="24"/>
        </w:rPr>
      </w:pPr>
      <w:r w:rsidRPr="005824B2">
        <w:t>Chaque proposition conforme se voit attribuer une note technique (</w:t>
      </w:r>
      <w:r w:rsidR="00920F95" w:rsidRPr="005824B2">
        <w:t>NT</w:t>
      </w:r>
      <w:r w:rsidRPr="005824B2">
        <w:t xml:space="preserve">). </w:t>
      </w:r>
      <w:r w:rsidR="00920F95" w:rsidRPr="005824B2">
        <w:t xml:space="preserve">Toute </w:t>
      </w:r>
      <w:r w:rsidRPr="005824B2">
        <w:t xml:space="preserve">proposition </w:t>
      </w:r>
      <w:r w:rsidR="00920F95" w:rsidRPr="005824B2">
        <w:t>qui,</w:t>
      </w:r>
      <w:r w:rsidRPr="005824B2">
        <w:t xml:space="preserve"> à ce stade n’atteint pas la note technique minimum spécifiée dans les Données particulières</w:t>
      </w:r>
      <w:r w:rsidR="00920F95" w:rsidRPr="005824B2">
        <w:t xml:space="preserve"> de </w:t>
      </w:r>
      <w:smartTag w:uri="urn:schemas-microsoft-com:office:smarttags" w:element="PersonName">
        <w:smartTagPr>
          <w:attr w:name="ProductID" w:val="la DP"/>
        </w:smartTagPr>
        <w:r w:rsidR="00920F95" w:rsidRPr="005824B2">
          <w:t>la DP</w:t>
        </w:r>
      </w:smartTag>
      <w:r w:rsidR="00920F95" w:rsidRPr="005824B2">
        <w:t>, est écartée</w:t>
      </w:r>
      <w:r w:rsidRPr="005824B2">
        <w:t>.</w:t>
      </w:r>
    </w:p>
    <w:p w:rsidR="00AA2F7A" w:rsidRPr="005824B2" w:rsidRDefault="00AA2F7A" w:rsidP="00920F95">
      <w:pPr>
        <w:tabs>
          <w:tab w:val="num" w:pos="360"/>
        </w:tabs>
        <w:spacing w:line="160" w:lineRule="exact"/>
        <w:ind w:left="357"/>
        <w:jc w:val="both"/>
        <w:rPr>
          <w:szCs w:val="24"/>
        </w:rPr>
      </w:pPr>
    </w:p>
    <w:p w:rsidR="00CE478E" w:rsidRPr="005824B2" w:rsidRDefault="00CE478E" w:rsidP="00CE478E">
      <w:pPr>
        <w:pStyle w:val="Header3-Paragraph"/>
        <w:tabs>
          <w:tab w:val="left" w:pos="504"/>
        </w:tabs>
        <w:spacing w:after="220"/>
        <w:ind w:left="360"/>
        <w:rPr>
          <w:lang w:val="fr-FR"/>
        </w:rPr>
      </w:pPr>
      <w:r w:rsidRPr="005824B2">
        <w:rPr>
          <w:lang w:val="fr-FR"/>
        </w:rPr>
        <w:t xml:space="preserve">A l’issue de l’évaluation de la qualité technique, </w:t>
      </w:r>
      <w:smartTag w:uri="urn:schemas-microsoft-com:office:smarttags" w:element="PersonName">
        <w:smartTagPr>
          <w:attr w:name="ProductID" w:val="la PRMP"/>
        </w:smartTagPr>
        <w:r w:rsidRPr="005824B2">
          <w:rPr>
            <w:lang w:val="fr-FR"/>
          </w:rPr>
          <w:t>l</w:t>
        </w:r>
        <w:r w:rsidR="00920F95" w:rsidRPr="005824B2">
          <w:rPr>
            <w:lang w:val="fr-FR"/>
          </w:rPr>
          <w:t>a PRMP</w:t>
        </w:r>
      </w:smartTag>
      <w:r w:rsidR="00920F95" w:rsidRPr="005824B2">
        <w:rPr>
          <w:lang w:val="fr-FR"/>
        </w:rPr>
        <w:t xml:space="preserve">, après avoir obtenu la non objection de </w:t>
      </w:r>
      <w:smartTag w:uri="urn:schemas-microsoft-com:office:smarttags" w:element="PersonName">
        <w:smartTagPr>
          <w:attr w:name="ProductID" w:val="la DGCMP"/>
        </w:smartTagPr>
        <w:r w:rsidR="00920F95" w:rsidRPr="005824B2">
          <w:rPr>
            <w:lang w:val="fr-FR"/>
          </w:rPr>
          <w:t>la DGCMP</w:t>
        </w:r>
      </w:smartTag>
      <w:r w:rsidR="00920F95" w:rsidRPr="005824B2">
        <w:rPr>
          <w:lang w:val="fr-FR"/>
        </w:rPr>
        <w:t xml:space="preserve"> sur le rapport d’évaluation des propositions techniques, </w:t>
      </w:r>
      <w:r w:rsidRPr="005824B2">
        <w:rPr>
          <w:lang w:val="fr-FR"/>
        </w:rPr>
        <w:t>informe les Candidats des notes techniques obtenu</w:t>
      </w:r>
      <w:r w:rsidR="00920F95" w:rsidRPr="005824B2">
        <w:rPr>
          <w:lang w:val="fr-FR"/>
        </w:rPr>
        <w:t>e</w:t>
      </w:r>
      <w:r w:rsidRPr="005824B2">
        <w:rPr>
          <w:lang w:val="fr-FR"/>
        </w:rPr>
        <w:t xml:space="preserve">s par leurs Propositions. Dans le même temps, </w:t>
      </w:r>
      <w:r w:rsidR="00920F95" w:rsidRPr="005824B2">
        <w:rPr>
          <w:lang w:val="fr-FR"/>
        </w:rPr>
        <w:t>elle</w:t>
      </w:r>
      <w:r w:rsidRPr="005824B2">
        <w:rPr>
          <w:lang w:val="fr-FR"/>
        </w:rPr>
        <w:t xml:space="preserve"> (</w:t>
      </w:r>
      <w:r w:rsidR="00920F95" w:rsidRPr="005824B2">
        <w:rPr>
          <w:lang w:val="fr-FR"/>
        </w:rPr>
        <w:t>i</w:t>
      </w:r>
      <w:r w:rsidRPr="005824B2">
        <w:rPr>
          <w:lang w:val="fr-FR"/>
        </w:rPr>
        <w:t>) notifie les Candidats dont les propositions n’ont pas obtenu la note de qualité minimum, ou ont été jugées non conformes que leurs Propositions financières leur seront renvoyées sans avoir été ouvertes</w:t>
      </w:r>
      <w:r w:rsidR="00920F95" w:rsidRPr="005824B2">
        <w:rPr>
          <w:lang w:val="fr-FR"/>
        </w:rPr>
        <w:t>,</w:t>
      </w:r>
      <w:r w:rsidRPr="005824B2">
        <w:rPr>
          <w:lang w:val="fr-FR"/>
        </w:rPr>
        <w:t xml:space="preserve"> et (b) indique la date, le lieu et l’heure d’ouverture des Propositions financières aux Candidats dont les propositions techniques ont obtenu une note supérieure </w:t>
      </w:r>
      <w:r w:rsidR="00D662C9" w:rsidRPr="005824B2">
        <w:rPr>
          <w:lang w:val="fr-FR"/>
        </w:rPr>
        <w:t xml:space="preserve">ou égale </w:t>
      </w:r>
      <w:r w:rsidRPr="005824B2">
        <w:rPr>
          <w:lang w:val="fr-FR"/>
        </w:rPr>
        <w:t xml:space="preserve">à la note de qualification </w:t>
      </w:r>
      <w:r w:rsidR="00D662C9" w:rsidRPr="005824B2">
        <w:rPr>
          <w:lang w:val="fr-FR"/>
        </w:rPr>
        <w:t xml:space="preserve">minimale.  </w:t>
      </w:r>
    </w:p>
    <w:p w:rsidR="00D923E7" w:rsidRPr="005824B2" w:rsidRDefault="00920F95" w:rsidP="00AA2F7A">
      <w:pPr>
        <w:tabs>
          <w:tab w:val="num" w:pos="360"/>
        </w:tabs>
        <w:ind w:left="360"/>
        <w:jc w:val="both"/>
      </w:pPr>
      <w:smartTag w:uri="urn:schemas-microsoft-com:office:smarttags" w:element="PersonName">
        <w:smartTagPr>
          <w:attr w:name="ProductID" w:val="la Proposition"/>
        </w:smartTagPr>
        <w:r w:rsidRPr="005824B2">
          <w:t>L</w:t>
        </w:r>
        <w:r w:rsidR="00CE478E" w:rsidRPr="005824B2">
          <w:t>a Proposition</w:t>
        </w:r>
      </w:smartTag>
      <w:r w:rsidR="00CE478E" w:rsidRPr="005824B2">
        <w:t xml:space="preserve"> financière la moins disante (Fm) reçoit une note financière maximum (</w:t>
      </w:r>
      <w:r w:rsidRPr="005824B2">
        <w:t>NF</w:t>
      </w:r>
      <w:r w:rsidR="00CE478E" w:rsidRPr="005824B2">
        <w:t xml:space="preserve">) de 100 points. Les notes </w:t>
      </w:r>
      <w:r w:rsidRPr="005824B2">
        <w:t>financières</w:t>
      </w:r>
      <w:r w:rsidR="00CE478E" w:rsidRPr="005824B2">
        <w:t xml:space="preserve"> (</w:t>
      </w:r>
      <w:r w:rsidRPr="005824B2">
        <w:rPr>
          <w:i/>
        </w:rPr>
        <w:t>NF</w:t>
      </w:r>
      <w:r w:rsidR="00CE478E" w:rsidRPr="005824B2">
        <w:t xml:space="preserve">) des autres Propositions financières sont calculées comme indiqué dans les Données particulières. </w:t>
      </w:r>
    </w:p>
    <w:p w:rsidR="00D923E7" w:rsidRPr="005824B2" w:rsidRDefault="00D923E7" w:rsidP="00AA2F7A">
      <w:pPr>
        <w:tabs>
          <w:tab w:val="num" w:pos="360"/>
        </w:tabs>
        <w:ind w:left="360"/>
        <w:jc w:val="both"/>
      </w:pPr>
    </w:p>
    <w:p w:rsidR="00E43379" w:rsidRPr="005824B2" w:rsidRDefault="00D923E7" w:rsidP="00AA2F7A">
      <w:pPr>
        <w:tabs>
          <w:tab w:val="num" w:pos="360"/>
        </w:tabs>
        <w:ind w:left="360"/>
        <w:jc w:val="both"/>
      </w:pPr>
      <w:r w:rsidRPr="005824B2">
        <w:t xml:space="preserve">Les notes NT et NF attribuées à la proposition technique et financière de chaque candidat sont ensuite pondérées (généralement à 80 % pour </w:t>
      </w:r>
      <w:smartTag w:uri="urn:schemas-microsoft-com:office:smarttags" w:element="PersonName">
        <w:smartTagPr>
          <w:attr w:name="ProductID" w:val="la NT"/>
        </w:smartTagPr>
        <w:r w:rsidRPr="005824B2">
          <w:t>la NT</w:t>
        </w:r>
      </w:smartTag>
      <w:r w:rsidRPr="005824B2">
        <w:t xml:space="preserve"> et à 20 % pour </w:t>
      </w:r>
      <w:smartTag w:uri="urn:schemas-microsoft-com:office:smarttags" w:element="PersonName">
        <w:smartTagPr>
          <w:attr w:name="ProductID" w:val="la NF"/>
        </w:smartTagPr>
        <w:r w:rsidRPr="005824B2">
          <w:t>la NF</w:t>
        </w:r>
      </w:smartTag>
      <w:r w:rsidRPr="005824B2">
        <w:t>) et additionnées.</w:t>
      </w:r>
      <w:r w:rsidR="00CE478E" w:rsidRPr="005824B2">
        <w:t xml:space="preserve"> </w:t>
      </w:r>
    </w:p>
    <w:p w:rsidR="00E43379" w:rsidRPr="005824B2" w:rsidRDefault="00E43379" w:rsidP="00AA2F7A">
      <w:pPr>
        <w:tabs>
          <w:tab w:val="num" w:pos="360"/>
        </w:tabs>
        <w:ind w:left="360"/>
        <w:jc w:val="both"/>
      </w:pPr>
    </w:p>
    <w:p w:rsidR="00D923E7" w:rsidRPr="005824B2" w:rsidRDefault="00D923E7" w:rsidP="00AA2F7A">
      <w:pPr>
        <w:tabs>
          <w:tab w:val="num" w:pos="360"/>
        </w:tabs>
        <w:ind w:left="360"/>
        <w:jc w:val="both"/>
      </w:pPr>
      <w:r w:rsidRPr="005824B2">
        <w:t>Dans un rapport complémentaire, la sous commission d’analyse classe les candidats dans l’ordre décroissant de leurs notes combinées respectives.</w:t>
      </w:r>
      <w:r w:rsidR="00E43379" w:rsidRPr="005824B2">
        <w:t xml:space="preserve"> Après l’adoption de ce rapport par </w:t>
      </w:r>
      <w:smartTag w:uri="urn:schemas-microsoft-com:office:smarttags" w:element="PersonName">
        <w:smartTagPr>
          <w:attr w:name="ProductID" w:val="La CPM"/>
        </w:smartTagPr>
        <w:r w:rsidR="00E43379" w:rsidRPr="005824B2">
          <w:t>la CPM</w:t>
        </w:r>
      </w:smartTag>
      <w:r w:rsidR="00E43379" w:rsidRPr="005824B2">
        <w:t xml:space="preserve">, </w:t>
      </w:r>
      <w:r w:rsidR="00D662C9" w:rsidRPr="005824B2">
        <w:t xml:space="preserve">en fonction de seuils, </w:t>
      </w:r>
      <w:smartTag w:uri="urn:schemas-microsoft-com:office:smarttags" w:element="PersonName">
        <w:smartTagPr>
          <w:attr w:name="ProductID" w:val="la PRMP"/>
        </w:smartTagPr>
        <w:r w:rsidR="00E43379" w:rsidRPr="005824B2">
          <w:t>la PRMP</w:t>
        </w:r>
      </w:smartTag>
      <w:r w:rsidR="00E43379" w:rsidRPr="005824B2">
        <w:t xml:space="preserve"> adresse, </w:t>
      </w:r>
      <w:r w:rsidR="00D662C9" w:rsidRPr="005824B2">
        <w:t xml:space="preserve">après négociation avec le candidat ayant obtenu la note technique et financière combinée la plus élevée, </w:t>
      </w:r>
      <w:r w:rsidR="00E43379" w:rsidRPr="005824B2">
        <w:t xml:space="preserve">une demande de non objection à </w:t>
      </w:r>
      <w:smartTag w:uri="urn:schemas-microsoft-com:office:smarttags" w:element="PersonName">
        <w:smartTagPr>
          <w:attr w:name="ProductID" w:val="la DGCMP."/>
        </w:smartTagPr>
        <w:r w:rsidR="00E43379" w:rsidRPr="005824B2">
          <w:t>la DGCMP.</w:t>
        </w:r>
      </w:smartTag>
    </w:p>
    <w:p w:rsidR="00E43379" w:rsidRPr="005824B2" w:rsidRDefault="00E43379" w:rsidP="00AA2F7A">
      <w:pPr>
        <w:tabs>
          <w:tab w:val="num" w:pos="360"/>
        </w:tabs>
        <w:ind w:left="360"/>
        <w:jc w:val="both"/>
      </w:pPr>
    </w:p>
    <w:p w:rsidR="0029013D" w:rsidRPr="005824B2" w:rsidRDefault="00AA2F7A" w:rsidP="00805E6F">
      <w:pPr>
        <w:numPr>
          <w:ilvl w:val="0"/>
          <w:numId w:val="33"/>
        </w:numPr>
        <w:tabs>
          <w:tab w:val="clear" w:pos="720"/>
          <w:tab w:val="num" w:pos="360"/>
        </w:tabs>
        <w:ind w:left="360" w:hanging="240"/>
        <w:jc w:val="both"/>
        <w:rPr>
          <w:b/>
          <w:szCs w:val="24"/>
        </w:rPr>
      </w:pPr>
      <w:r w:rsidRPr="005824B2">
        <w:rPr>
          <w:b/>
          <w:iCs/>
          <w:szCs w:val="24"/>
        </w:rPr>
        <w:t xml:space="preserve">Méthode </w:t>
      </w:r>
      <w:r w:rsidR="00D74F02" w:rsidRPr="005824B2">
        <w:rPr>
          <w:b/>
          <w:iCs/>
          <w:szCs w:val="24"/>
        </w:rPr>
        <w:t>de sélection fondée sur la qualité technique uniquement</w:t>
      </w:r>
    </w:p>
    <w:p w:rsidR="00D74F02" w:rsidRPr="005824B2" w:rsidRDefault="00D74F02" w:rsidP="00AA2F7A">
      <w:pPr>
        <w:tabs>
          <w:tab w:val="num" w:pos="360"/>
        </w:tabs>
        <w:ind w:left="360"/>
        <w:jc w:val="both"/>
        <w:rPr>
          <w:szCs w:val="24"/>
        </w:rPr>
      </w:pPr>
    </w:p>
    <w:p w:rsidR="00E43379" w:rsidRPr="005824B2" w:rsidRDefault="00E43379" w:rsidP="00AA2F7A">
      <w:pPr>
        <w:tabs>
          <w:tab w:val="num" w:pos="360"/>
        </w:tabs>
        <w:ind w:left="360"/>
        <w:jc w:val="both"/>
      </w:pPr>
      <w:r w:rsidRPr="005824B2">
        <w:t xml:space="preserve">Après </w:t>
      </w:r>
      <w:r w:rsidR="00D86E52" w:rsidRPr="005824B2">
        <w:t>l’</w:t>
      </w:r>
      <w:r w:rsidRPr="005824B2">
        <w:t xml:space="preserve">évaluation de </w:t>
      </w:r>
      <w:r w:rsidR="00CE478E" w:rsidRPr="005824B2">
        <w:t xml:space="preserve">la </w:t>
      </w:r>
      <w:r w:rsidRPr="005824B2">
        <w:t xml:space="preserve">proposition </w:t>
      </w:r>
      <w:r w:rsidR="00CE478E" w:rsidRPr="005824B2">
        <w:t xml:space="preserve">technique </w:t>
      </w:r>
      <w:r w:rsidRPr="005824B2">
        <w:t xml:space="preserve">conformément aux critères </w:t>
      </w:r>
      <w:r w:rsidR="00D86E52" w:rsidRPr="005824B2">
        <w:t>annoncées</w:t>
      </w:r>
      <w:r w:rsidRPr="005824B2">
        <w:t xml:space="preserve"> dans </w:t>
      </w:r>
      <w:smartTag w:uri="urn:schemas-microsoft-com:office:smarttags" w:element="PersonName">
        <w:smartTagPr>
          <w:attr w:name="ProductID" w:val="la DP"/>
        </w:smartTagPr>
        <w:r w:rsidRPr="005824B2">
          <w:t>la DP</w:t>
        </w:r>
      </w:smartTag>
      <w:r w:rsidRPr="005824B2">
        <w:t>,</w:t>
      </w:r>
      <w:r w:rsidR="00CE478E" w:rsidRPr="005824B2">
        <w:t xml:space="preserve"> </w:t>
      </w:r>
      <w:r w:rsidRPr="005824B2">
        <w:t xml:space="preserve">les propositions sont classées dans l’ordre décroissant des notes obtenues. La sous commission d’analyse dresse son rapport d’évaluation des propositions techniques qu’elle soumet à l’approbation de </w:t>
      </w:r>
      <w:smartTag w:uri="urn:schemas-microsoft-com:office:smarttags" w:element="PersonName">
        <w:smartTagPr>
          <w:attr w:name="ProductID" w:val="la CPM."/>
        </w:smartTagPr>
        <w:r w:rsidRPr="005824B2">
          <w:t>la CPM.</w:t>
        </w:r>
      </w:smartTag>
    </w:p>
    <w:p w:rsidR="00E43379" w:rsidRPr="005824B2" w:rsidRDefault="00E43379" w:rsidP="00AA2F7A">
      <w:pPr>
        <w:tabs>
          <w:tab w:val="num" w:pos="360"/>
        </w:tabs>
        <w:ind w:left="360"/>
        <w:jc w:val="both"/>
      </w:pPr>
    </w:p>
    <w:p w:rsidR="00D86E52" w:rsidRPr="005824B2" w:rsidRDefault="00E43379" w:rsidP="00D86E52">
      <w:pPr>
        <w:tabs>
          <w:tab w:val="num" w:pos="360"/>
        </w:tabs>
        <w:ind w:left="360"/>
        <w:jc w:val="both"/>
        <w:rPr>
          <w:szCs w:val="24"/>
        </w:rPr>
      </w:pPr>
      <w:r w:rsidRPr="005824B2">
        <w:t xml:space="preserve">A l’issue de l’évaluation de la qualité technique, </w:t>
      </w:r>
      <w:smartTag w:uri="urn:schemas-microsoft-com:office:smarttags" w:element="PersonName">
        <w:smartTagPr>
          <w:attr w:name="ProductID" w:val="la PRMP"/>
        </w:smartTagPr>
        <w:r w:rsidRPr="005824B2">
          <w:t>la PRMP</w:t>
        </w:r>
      </w:smartTag>
      <w:r w:rsidRPr="005824B2">
        <w:t>, après avoir</w:t>
      </w:r>
      <w:r w:rsidR="00D86E52" w:rsidRPr="005824B2">
        <w:t>, le cas échéant,</w:t>
      </w:r>
      <w:r w:rsidRPr="005824B2">
        <w:t xml:space="preserve"> obtenu la non objection de </w:t>
      </w:r>
      <w:smartTag w:uri="urn:schemas-microsoft-com:office:smarttags" w:element="PersonName">
        <w:smartTagPr>
          <w:attr w:name="ProductID" w:val="la DGCMP"/>
        </w:smartTagPr>
        <w:r w:rsidRPr="005824B2">
          <w:t>la DGCMP</w:t>
        </w:r>
      </w:smartTag>
      <w:r w:rsidRPr="005824B2">
        <w:t xml:space="preserve"> sur le rapport d’évaluation des propositions techniques, </w:t>
      </w:r>
      <w:r w:rsidR="00D86E52" w:rsidRPr="005824B2">
        <w:t>invite le Candidat ayant obtenu la note la plus élevée à négocier le marché.</w:t>
      </w:r>
    </w:p>
    <w:p w:rsidR="00AA2F7A" w:rsidRPr="005824B2" w:rsidRDefault="00AA2F7A" w:rsidP="00AA2F7A">
      <w:pPr>
        <w:tabs>
          <w:tab w:val="num" w:pos="360"/>
        </w:tabs>
        <w:ind w:left="360"/>
        <w:jc w:val="both"/>
        <w:rPr>
          <w:szCs w:val="24"/>
        </w:rPr>
      </w:pPr>
    </w:p>
    <w:p w:rsidR="00571121" w:rsidRPr="005824B2" w:rsidRDefault="00AA2F7A" w:rsidP="00805E6F">
      <w:pPr>
        <w:numPr>
          <w:ilvl w:val="0"/>
          <w:numId w:val="33"/>
        </w:numPr>
        <w:tabs>
          <w:tab w:val="clear" w:pos="720"/>
          <w:tab w:val="num" w:pos="360"/>
        </w:tabs>
        <w:ind w:left="360" w:hanging="240"/>
        <w:jc w:val="both"/>
        <w:rPr>
          <w:b/>
          <w:szCs w:val="24"/>
        </w:rPr>
      </w:pPr>
      <w:r w:rsidRPr="005824B2">
        <w:rPr>
          <w:b/>
          <w:iCs/>
          <w:szCs w:val="24"/>
        </w:rPr>
        <w:t xml:space="preserve">Méthode </w:t>
      </w:r>
      <w:r w:rsidR="00D74F02" w:rsidRPr="005824B2">
        <w:rPr>
          <w:b/>
          <w:iCs/>
          <w:szCs w:val="24"/>
        </w:rPr>
        <w:t>de sélection fondée sur un budget prédéterminé </w:t>
      </w:r>
    </w:p>
    <w:p w:rsidR="00D74F02" w:rsidRPr="005824B2" w:rsidRDefault="00D74F02" w:rsidP="00AA2F7A">
      <w:pPr>
        <w:tabs>
          <w:tab w:val="num" w:pos="360"/>
        </w:tabs>
        <w:ind w:left="360"/>
        <w:jc w:val="both"/>
        <w:rPr>
          <w:szCs w:val="24"/>
        </w:rPr>
      </w:pPr>
    </w:p>
    <w:p w:rsidR="00AA2F7A" w:rsidRPr="005824B2" w:rsidRDefault="00F20D2E" w:rsidP="00AA2F7A">
      <w:pPr>
        <w:tabs>
          <w:tab w:val="num" w:pos="360"/>
        </w:tabs>
        <w:ind w:left="360"/>
        <w:jc w:val="both"/>
        <w:rPr>
          <w:szCs w:val="24"/>
        </w:rPr>
      </w:pPr>
      <w:r w:rsidRPr="005824B2">
        <w:t xml:space="preserve">En application de cette méthode, </w:t>
      </w:r>
      <w:smartTag w:uri="urn:schemas-microsoft-com:office:smarttags" w:element="PersonName">
        <w:smartTagPr>
          <w:attr w:name="ProductID" w:val="la PRMP"/>
        </w:smartTagPr>
        <w:r w:rsidRPr="005824B2">
          <w:t>la PRMP</w:t>
        </w:r>
      </w:smartTag>
      <w:r w:rsidR="00CE478E" w:rsidRPr="005824B2">
        <w:t xml:space="preserve"> retient le Candidat ayant remis </w:t>
      </w:r>
      <w:smartTag w:uri="urn:schemas-microsoft-com:office:smarttags" w:element="PersonName">
        <w:smartTagPr>
          <w:attr w:name="ProductID" w:val="la Proposition"/>
        </w:smartTagPr>
        <w:r w:rsidR="00CE478E" w:rsidRPr="005824B2">
          <w:t>la Proposition</w:t>
        </w:r>
      </w:smartTag>
      <w:r w:rsidR="00CE478E" w:rsidRPr="005824B2">
        <w:t xml:space="preserve"> technique la mieux classée dans les limites du budget. Les Propositions dépassant ce budget sont rejetées. </w:t>
      </w:r>
    </w:p>
    <w:p w:rsidR="00F20D2E" w:rsidRPr="005824B2" w:rsidRDefault="00F20D2E" w:rsidP="00AA2F7A">
      <w:pPr>
        <w:tabs>
          <w:tab w:val="num" w:pos="360"/>
        </w:tabs>
        <w:ind w:left="360"/>
        <w:jc w:val="both"/>
        <w:rPr>
          <w:szCs w:val="24"/>
        </w:rPr>
      </w:pPr>
    </w:p>
    <w:p w:rsidR="00571121" w:rsidRPr="005824B2" w:rsidRDefault="00AA2F7A" w:rsidP="00805E6F">
      <w:pPr>
        <w:numPr>
          <w:ilvl w:val="0"/>
          <w:numId w:val="33"/>
        </w:numPr>
        <w:tabs>
          <w:tab w:val="clear" w:pos="720"/>
          <w:tab w:val="num" w:pos="360"/>
        </w:tabs>
        <w:ind w:left="360" w:hanging="240"/>
        <w:jc w:val="both"/>
        <w:rPr>
          <w:b/>
          <w:szCs w:val="24"/>
        </w:rPr>
      </w:pPr>
      <w:r w:rsidRPr="005824B2">
        <w:rPr>
          <w:b/>
          <w:iCs/>
          <w:szCs w:val="24"/>
        </w:rPr>
        <w:t xml:space="preserve">Méthode </w:t>
      </w:r>
      <w:r w:rsidR="00D74F02" w:rsidRPr="005824B2">
        <w:rPr>
          <w:b/>
          <w:iCs/>
          <w:szCs w:val="24"/>
        </w:rPr>
        <w:t>de sélection au moindre coût </w:t>
      </w:r>
    </w:p>
    <w:p w:rsidR="00D74F02" w:rsidRPr="005824B2" w:rsidRDefault="00D74F02" w:rsidP="00D74F02">
      <w:pPr>
        <w:jc w:val="both"/>
        <w:rPr>
          <w:szCs w:val="24"/>
        </w:rPr>
      </w:pPr>
    </w:p>
    <w:p w:rsidR="00D74F02" w:rsidRPr="005824B2" w:rsidRDefault="00F20D2E" w:rsidP="00CE478E">
      <w:pPr>
        <w:ind w:left="360"/>
        <w:jc w:val="both"/>
        <w:rPr>
          <w:szCs w:val="24"/>
        </w:rPr>
      </w:pPr>
      <w:r w:rsidRPr="005824B2">
        <w:t xml:space="preserve">En application de cette méthode, </w:t>
      </w:r>
      <w:smartTag w:uri="urn:schemas-microsoft-com:office:smarttags" w:element="PersonName">
        <w:smartTagPr>
          <w:attr w:name="ProductID" w:val="la PRMP"/>
        </w:smartTagPr>
        <w:r w:rsidRPr="005824B2">
          <w:t>la PRMP</w:t>
        </w:r>
      </w:smartTag>
      <w:r w:rsidRPr="005824B2">
        <w:t xml:space="preserve"> retient le Candidat ayant remis </w:t>
      </w:r>
      <w:r w:rsidR="00CE478E" w:rsidRPr="005824B2">
        <w:rPr>
          <w:iCs/>
          <w:szCs w:val="24"/>
        </w:rPr>
        <w:t>l'offre financière la moins élevée parmi les consultants dont la note technique a atteint le minimum requis ou ayant obtenu la note technique minimale</w:t>
      </w:r>
    </w:p>
    <w:p w:rsidR="00571121" w:rsidRPr="005824B2" w:rsidRDefault="00571121" w:rsidP="00571121">
      <w:pPr>
        <w:jc w:val="both"/>
        <w:rPr>
          <w:rFonts w:ascii="Arial" w:hAnsi="Arial" w:cs="Arial"/>
          <w:iCs/>
          <w:sz w:val="20"/>
        </w:rPr>
      </w:pPr>
    </w:p>
    <w:p w:rsidR="00883CB1" w:rsidRPr="005824B2" w:rsidRDefault="00D94167" w:rsidP="004142A8">
      <w:pPr>
        <w:ind w:left="120"/>
        <w:jc w:val="both"/>
        <w:rPr>
          <w:b/>
          <w:iCs/>
          <w:szCs w:val="24"/>
        </w:rPr>
      </w:pPr>
      <w:r w:rsidRPr="005824B2">
        <w:rPr>
          <w:b/>
          <w:iCs/>
          <w:szCs w:val="24"/>
        </w:rPr>
        <w:t xml:space="preserve">Une méthode d’évaluation des propositions ne peut être envisagée si elle n’a pas été annoncée dans </w:t>
      </w:r>
      <w:smartTag w:uri="urn:schemas-microsoft-com:office:smarttags" w:element="PersonName">
        <w:smartTagPr>
          <w:attr w:name="ProductID" w:val="la Demande"/>
        </w:smartTagPr>
        <w:r w:rsidRPr="005824B2">
          <w:rPr>
            <w:b/>
            <w:iCs/>
            <w:szCs w:val="24"/>
          </w:rPr>
          <w:t>la Demande</w:t>
        </w:r>
      </w:smartTag>
      <w:r w:rsidRPr="005824B2">
        <w:rPr>
          <w:b/>
          <w:iCs/>
          <w:szCs w:val="24"/>
        </w:rPr>
        <w:t xml:space="preserve"> de proposition.</w:t>
      </w:r>
    </w:p>
    <w:p w:rsidR="004142A8" w:rsidRPr="005824B2" w:rsidRDefault="004142A8" w:rsidP="00571121">
      <w:pPr>
        <w:jc w:val="both"/>
        <w:rPr>
          <w:rFonts w:ascii="Arial" w:hAnsi="Arial" w:cs="Arial"/>
          <w:iCs/>
          <w:sz w:val="20"/>
        </w:rPr>
      </w:pPr>
    </w:p>
    <w:p w:rsidR="001F08E3" w:rsidRPr="005824B2" w:rsidRDefault="001F08E3" w:rsidP="001F08E3">
      <w:pPr>
        <w:rPr>
          <w:rFonts w:ascii="Arial" w:hAnsi="Arial" w:cs="Arial"/>
        </w:rPr>
      </w:pPr>
    </w:p>
    <w:p w:rsidR="00685190" w:rsidRPr="005824B2" w:rsidRDefault="00DE238D" w:rsidP="00685190">
      <w:pPr>
        <w:pStyle w:val="Normalcentr"/>
        <w:ind w:left="0"/>
        <w:jc w:val="left"/>
        <w:rPr>
          <w:szCs w:val="24"/>
        </w:rPr>
      </w:pPr>
      <w:r w:rsidRPr="005824B2">
        <w:t>b3.</w:t>
      </w:r>
      <w:r w:rsidR="00685190" w:rsidRPr="005824B2">
        <w:t xml:space="preserve"> </w:t>
      </w:r>
      <w:r w:rsidR="00685190" w:rsidRPr="005824B2">
        <w:rPr>
          <w:szCs w:val="24"/>
          <w:u w:val="single"/>
        </w:rPr>
        <w:t>Vérification des qualifications de l’Attributaire</w:t>
      </w:r>
    </w:p>
    <w:p w:rsidR="00DE238D" w:rsidRPr="005824B2" w:rsidRDefault="00DE238D" w:rsidP="001F08E3">
      <w:pPr>
        <w:rPr>
          <w:b/>
          <w:i/>
        </w:rPr>
      </w:pPr>
    </w:p>
    <w:p w:rsidR="00685190" w:rsidRPr="005824B2" w:rsidRDefault="00685190" w:rsidP="00685190">
      <w:pPr>
        <w:pStyle w:val="Standard"/>
        <w:spacing w:before="0"/>
        <w:ind w:left="360"/>
        <w:rPr>
          <w:sz w:val="24"/>
          <w:szCs w:val="24"/>
        </w:rPr>
      </w:pPr>
      <w:smartTag w:uri="urn:schemas-microsoft-com:office:smarttags" w:element="PersonName">
        <w:smartTagPr>
          <w:attr w:name="ProductID" w:val="La CPM"/>
        </w:smartTagPr>
        <w:r w:rsidRPr="005824B2">
          <w:rPr>
            <w:sz w:val="24"/>
            <w:szCs w:val="24"/>
          </w:rPr>
          <w:t>La CPM</w:t>
        </w:r>
      </w:smartTag>
      <w:r w:rsidRPr="005824B2">
        <w:rPr>
          <w:sz w:val="24"/>
          <w:szCs w:val="24"/>
        </w:rPr>
        <w:t xml:space="preserve"> s’assure que le candidat retenu pour avoir soumis l’offre évaluée la moins disante et substantiellement conforme aux dispositions du dossier d’appel d’offres</w:t>
      </w:r>
      <w:r w:rsidR="0027725A" w:rsidRPr="005824B2">
        <w:rPr>
          <w:sz w:val="24"/>
          <w:szCs w:val="24"/>
        </w:rPr>
        <w:t>,</w:t>
      </w:r>
      <w:r w:rsidRPr="005824B2">
        <w:rPr>
          <w:sz w:val="24"/>
          <w:szCs w:val="24"/>
        </w:rPr>
        <w:t xml:space="preserve"> possède bien les qualifications requises</w:t>
      </w:r>
      <w:r w:rsidR="0027725A" w:rsidRPr="005824B2">
        <w:rPr>
          <w:sz w:val="24"/>
          <w:szCs w:val="24"/>
        </w:rPr>
        <w:t>, telles que fixées à l’article 29,b du Code des marchés publics,</w:t>
      </w:r>
      <w:r w:rsidRPr="005824B2">
        <w:rPr>
          <w:sz w:val="24"/>
          <w:szCs w:val="24"/>
        </w:rPr>
        <w:t xml:space="preserve"> pour exécuter le Marché de façon satisfaisante sur la base des pièces attestant les qualifications du candidat et soumises par lui en application des dispositions des instructions aux candidats et des DPAO.</w:t>
      </w:r>
    </w:p>
    <w:p w:rsidR="001B4321" w:rsidRPr="005824B2" w:rsidRDefault="001B4321" w:rsidP="001B4321">
      <w:pPr>
        <w:pStyle w:val="Normalcentr"/>
        <w:ind w:left="0"/>
        <w:jc w:val="left"/>
      </w:pPr>
      <w:bookmarkStart w:id="118" w:name="_Toc142928139"/>
      <w:bookmarkStart w:id="119" w:name="_Toc143743063"/>
      <w:bookmarkEnd w:id="117"/>
    </w:p>
    <w:p w:rsidR="001B4321" w:rsidRPr="005824B2" w:rsidRDefault="001B4321" w:rsidP="001B4321">
      <w:pPr>
        <w:pStyle w:val="Normalcentr"/>
        <w:ind w:left="0"/>
        <w:jc w:val="left"/>
        <w:rPr>
          <w:szCs w:val="24"/>
        </w:rPr>
      </w:pPr>
      <w:r w:rsidRPr="005824B2">
        <w:rPr>
          <w:szCs w:val="24"/>
        </w:rPr>
        <w:t xml:space="preserve">b4. </w:t>
      </w:r>
      <w:r w:rsidRPr="005824B2">
        <w:rPr>
          <w:szCs w:val="24"/>
          <w:u w:val="single"/>
        </w:rPr>
        <w:t>Mise au point des marchés</w:t>
      </w:r>
    </w:p>
    <w:p w:rsidR="001B4321" w:rsidRPr="005824B2" w:rsidRDefault="001B4321" w:rsidP="001B4321">
      <w:pPr>
        <w:pStyle w:val="Standard"/>
        <w:spacing w:before="0"/>
        <w:jc w:val="left"/>
        <w:rPr>
          <w:sz w:val="24"/>
          <w:szCs w:val="24"/>
        </w:rPr>
      </w:pPr>
    </w:p>
    <w:p w:rsidR="001B4321" w:rsidRPr="005824B2" w:rsidRDefault="001B4321" w:rsidP="001B4321">
      <w:pPr>
        <w:pStyle w:val="Standard"/>
        <w:spacing w:before="0"/>
        <w:ind w:left="360"/>
        <w:rPr>
          <w:sz w:val="24"/>
          <w:szCs w:val="24"/>
        </w:rPr>
      </w:pPr>
      <w:r w:rsidRPr="005824B2">
        <w:rPr>
          <w:sz w:val="24"/>
          <w:szCs w:val="24"/>
        </w:rPr>
        <w:t xml:space="preserve">Après l’attribution provisoire, </w:t>
      </w:r>
      <w:smartTag w:uri="urn:schemas-microsoft-com:office:smarttags" w:element="PersonName">
        <w:smartTagPr>
          <w:attr w:name="ProductID" w:val="la PRMP"/>
        </w:smartTagPr>
        <w:r w:rsidRPr="005824B2">
          <w:rPr>
            <w:sz w:val="24"/>
            <w:szCs w:val="24"/>
          </w:rPr>
          <w:t>la PRMP</w:t>
        </w:r>
      </w:smartTag>
      <w:r w:rsidRPr="005824B2">
        <w:rPr>
          <w:sz w:val="24"/>
          <w:szCs w:val="24"/>
        </w:rPr>
        <w:t xml:space="preserve"> peut, dans la stricte mesure nécessaire, en accord avec l’Attributaire retenu, procéder à une mise au point du Marché. Les modifications apportées dans le cadre de cette mise au point ne peuvent pas :</w:t>
      </w:r>
    </w:p>
    <w:p w:rsidR="001B4321" w:rsidRPr="005824B2" w:rsidRDefault="001B4321" w:rsidP="001B4321">
      <w:pPr>
        <w:numPr>
          <w:ilvl w:val="0"/>
          <w:numId w:val="38"/>
        </w:numPr>
        <w:jc w:val="both"/>
        <w:rPr>
          <w:szCs w:val="24"/>
        </w:rPr>
      </w:pPr>
      <w:r w:rsidRPr="005824B2">
        <w:rPr>
          <w:szCs w:val="24"/>
        </w:rPr>
        <w:t>Aboutir à une modification substantielle des composantes, notamment, financières du Marché</w:t>
      </w:r>
    </w:p>
    <w:p w:rsidR="001B4321" w:rsidRPr="005824B2" w:rsidRDefault="001B4321" w:rsidP="001B4321">
      <w:pPr>
        <w:numPr>
          <w:ilvl w:val="0"/>
          <w:numId w:val="38"/>
        </w:numPr>
        <w:jc w:val="both"/>
        <w:rPr>
          <w:szCs w:val="24"/>
        </w:rPr>
      </w:pPr>
      <w:r w:rsidRPr="005824B2">
        <w:rPr>
          <w:szCs w:val="24"/>
        </w:rPr>
        <w:t>Aboutir à remettre en cause l’évaluation de l’offre et le classement du Candidat</w:t>
      </w:r>
    </w:p>
    <w:p w:rsidR="001B4321" w:rsidRPr="005824B2" w:rsidRDefault="001B4321" w:rsidP="001B4321">
      <w:pPr>
        <w:numPr>
          <w:ilvl w:val="0"/>
          <w:numId w:val="38"/>
        </w:numPr>
        <w:jc w:val="both"/>
        <w:rPr>
          <w:szCs w:val="24"/>
        </w:rPr>
      </w:pPr>
      <w:r w:rsidRPr="005824B2">
        <w:rPr>
          <w:szCs w:val="24"/>
        </w:rPr>
        <w:t>Avoir pour objet d’adapter l’offre aux besoins, tels qu’ils sont formulés dans le DAO</w:t>
      </w:r>
    </w:p>
    <w:p w:rsidR="001B4321" w:rsidRPr="005824B2" w:rsidRDefault="001B4321" w:rsidP="001B4321">
      <w:pPr>
        <w:jc w:val="both"/>
        <w:rPr>
          <w:szCs w:val="24"/>
        </w:rPr>
      </w:pPr>
    </w:p>
    <w:p w:rsidR="001B4321" w:rsidRPr="005824B2" w:rsidRDefault="001B4321" w:rsidP="001B4321">
      <w:pPr>
        <w:ind w:firstLine="360"/>
        <w:jc w:val="both"/>
        <w:rPr>
          <w:szCs w:val="24"/>
        </w:rPr>
      </w:pPr>
      <w:r w:rsidRPr="005824B2">
        <w:rPr>
          <w:szCs w:val="24"/>
        </w:rPr>
        <w:t>La mise au point peut :</w:t>
      </w:r>
    </w:p>
    <w:p w:rsidR="001B4321" w:rsidRPr="005824B2" w:rsidRDefault="001B4321" w:rsidP="00805E6F">
      <w:pPr>
        <w:numPr>
          <w:ilvl w:val="0"/>
          <w:numId w:val="39"/>
        </w:numPr>
        <w:tabs>
          <w:tab w:val="clear" w:pos="435"/>
          <w:tab w:val="num" w:pos="720"/>
        </w:tabs>
        <w:ind w:left="720"/>
        <w:jc w:val="both"/>
        <w:rPr>
          <w:szCs w:val="24"/>
        </w:rPr>
      </w:pPr>
      <w:r w:rsidRPr="005824B2">
        <w:rPr>
          <w:szCs w:val="24"/>
        </w:rPr>
        <w:t xml:space="preserve">Inclure dans le Marché les clarifications résultant des demandes d’éclaircissements des candidats ou les modifications apportées par </w:t>
      </w:r>
      <w:smartTag w:uri="urn:schemas-microsoft-com:office:smarttags" w:element="PersonName">
        <w:smartTagPr>
          <w:attr w:name="ProductID" w:val="la PRMP"/>
        </w:smartTagPr>
        <w:r w:rsidRPr="005824B2">
          <w:rPr>
            <w:szCs w:val="24"/>
          </w:rPr>
          <w:t>la PRM</w:t>
        </w:r>
        <w:r w:rsidR="00BA57CD">
          <w:rPr>
            <w:szCs w:val="24"/>
          </w:rPr>
          <w:t>P</w:t>
        </w:r>
      </w:smartTag>
      <w:r w:rsidRPr="005824B2">
        <w:rPr>
          <w:szCs w:val="24"/>
        </w:rPr>
        <w:t xml:space="preserve"> au DAO après sa diffusion</w:t>
      </w:r>
    </w:p>
    <w:p w:rsidR="001B4321" w:rsidRPr="005824B2" w:rsidRDefault="001B4321" w:rsidP="00805E6F">
      <w:pPr>
        <w:numPr>
          <w:ilvl w:val="0"/>
          <w:numId w:val="39"/>
        </w:numPr>
        <w:tabs>
          <w:tab w:val="clear" w:pos="435"/>
          <w:tab w:val="num" w:pos="720"/>
        </w:tabs>
        <w:ind w:left="720"/>
        <w:jc w:val="both"/>
        <w:rPr>
          <w:szCs w:val="24"/>
        </w:rPr>
      </w:pPr>
      <w:r w:rsidRPr="005824B2">
        <w:rPr>
          <w:szCs w:val="24"/>
        </w:rPr>
        <w:t>Porter sur la rectification d’erreurs matérielles</w:t>
      </w:r>
    </w:p>
    <w:p w:rsidR="001B4321" w:rsidRPr="005824B2" w:rsidRDefault="001B4321" w:rsidP="00805E6F">
      <w:pPr>
        <w:numPr>
          <w:ilvl w:val="0"/>
          <w:numId w:val="39"/>
        </w:numPr>
        <w:tabs>
          <w:tab w:val="clear" w:pos="435"/>
          <w:tab w:val="num" w:pos="720"/>
        </w:tabs>
        <w:ind w:left="720"/>
        <w:jc w:val="both"/>
        <w:rPr>
          <w:szCs w:val="24"/>
        </w:rPr>
      </w:pPr>
      <w:r w:rsidRPr="005824B2">
        <w:rPr>
          <w:szCs w:val="24"/>
        </w:rPr>
        <w:t>Adapter le Marché à la variante proposée par l’attributaire, lorsque la proposition de variante était autorisée.</w:t>
      </w:r>
    </w:p>
    <w:p w:rsidR="001B4321" w:rsidRPr="005824B2" w:rsidRDefault="001B4321" w:rsidP="001B4321">
      <w:pPr>
        <w:jc w:val="both"/>
        <w:rPr>
          <w:szCs w:val="24"/>
        </w:rPr>
      </w:pPr>
    </w:p>
    <w:p w:rsidR="001B4321" w:rsidRPr="005824B2" w:rsidRDefault="001B4321" w:rsidP="001B4321">
      <w:pPr>
        <w:ind w:left="360"/>
        <w:jc w:val="both"/>
        <w:rPr>
          <w:szCs w:val="24"/>
        </w:rPr>
      </w:pPr>
      <w:r w:rsidRPr="005824B2">
        <w:rPr>
          <w:szCs w:val="24"/>
        </w:rPr>
        <w:t>Les précisions apportées au Marché lors de la mise au point sont transmises par écrit à l’Attributaire qui doit en accepter tous les termes en signant les documents correspondants et/ou en indiquant par écrit son acceptation de tous les termes de la mise au point.</w:t>
      </w:r>
    </w:p>
    <w:p w:rsidR="001B4321" w:rsidRPr="005824B2" w:rsidRDefault="001B4321" w:rsidP="001B4321">
      <w:pPr>
        <w:jc w:val="both"/>
        <w:rPr>
          <w:szCs w:val="24"/>
        </w:rPr>
      </w:pPr>
    </w:p>
    <w:p w:rsidR="00685190" w:rsidRPr="005824B2" w:rsidRDefault="00685190">
      <w:pPr>
        <w:rPr>
          <w:szCs w:val="24"/>
          <w:u w:val="single"/>
        </w:rPr>
      </w:pPr>
    </w:p>
    <w:p w:rsidR="00934B5E" w:rsidRPr="005824B2" w:rsidRDefault="00E83802">
      <w:pPr>
        <w:rPr>
          <w:b/>
          <w:szCs w:val="24"/>
          <w:u w:val="single"/>
        </w:rPr>
      </w:pPr>
      <w:r w:rsidRPr="005824B2">
        <w:rPr>
          <w:b/>
          <w:szCs w:val="24"/>
        </w:rPr>
        <w:t>2.4.</w:t>
      </w:r>
      <w:r w:rsidRPr="005824B2">
        <w:rPr>
          <w:b/>
          <w:szCs w:val="24"/>
          <w:u w:val="single"/>
        </w:rPr>
        <w:t xml:space="preserve"> Particularités de certains appels d’offres</w:t>
      </w:r>
    </w:p>
    <w:p w:rsidR="00E03604" w:rsidRPr="005824B2" w:rsidRDefault="00E03604" w:rsidP="00E03604">
      <w:bookmarkStart w:id="120" w:name="_Toc195701411"/>
      <w:bookmarkStart w:id="121" w:name="_Toc195703038"/>
      <w:bookmarkStart w:id="122" w:name="_Toc195719573"/>
      <w:bookmarkStart w:id="123" w:name="_Toc246829452"/>
    </w:p>
    <w:p w:rsidR="006C45F3" w:rsidRPr="005824B2" w:rsidRDefault="00AC1C74" w:rsidP="00E03604">
      <w:pPr>
        <w:pStyle w:val="Titre1"/>
        <w:spacing w:before="0" w:after="0"/>
        <w:rPr>
          <w:rFonts w:ascii="Times New Roman" w:hAnsi="Times New Roman" w:cs="Times New Roman"/>
          <w:sz w:val="24"/>
          <w:szCs w:val="24"/>
        </w:rPr>
      </w:pPr>
      <w:r w:rsidRPr="005824B2">
        <w:rPr>
          <w:rFonts w:ascii="Times New Roman" w:hAnsi="Times New Roman" w:cs="Times New Roman"/>
          <w:sz w:val="24"/>
          <w:szCs w:val="24"/>
        </w:rPr>
        <w:t>a</w:t>
      </w:r>
      <w:r w:rsidR="00D3219B" w:rsidRPr="005824B2">
        <w:rPr>
          <w:rFonts w:ascii="Times New Roman" w:hAnsi="Times New Roman" w:cs="Times New Roman"/>
          <w:sz w:val="24"/>
          <w:szCs w:val="24"/>
        </w:rPr>
        <w:t xml:space="preserve">. </w:t>
      </w:r>
      <w:r w:rsidR="00E03604" w:rsidRPr="005824B2">
        <w:rPr>
          <w:rFonts w:ascii="Times New Roman" w:hAnsi="Times New Roman" w:cs="Times New Roman"/>
          <w:sz w:val="24"/>
          <w:szCs w:val="24"/>
        </w:rPr>
        <w:t xml:space="preserve"> </w:t>
      </w:r>
      <w:r w:rsidR="006C45F3" w:rsidRPr="005824B2">
        <w:rPr>
          <w:rFonts w:ascii="Times New Roman" w:hAnsi="Times New Roman" w:cs="Times New Roman"/>
          <w:sz w:val="24"/>
          <w:szCs w:val="24"/>
        </w:rPr>
        <w:t>Appel d'offres avec pré-qualification</w:t>
      </w:r>
      <w:bookmarkEnd w:id="120"/>
      <w:bookmarkEnd w:id="121"/>
      <w:bookmarkEnd w:id="122"/>
      <w:bookmarkEnd w:id="123"/>
      <w:r w:rsidR="006C45F3" w:rsidRPr="005824B2">
        <w:rPr>
          <w:rFonts w:ascii="Times New Roman" w:hAnsi="Times New Roman" w:cs="Times New Roman"/>
          <w:sz w:val="24"/>
          <w:szCs w:val="24"/>
        </w:rPr>
        <w:t xml:space="preserve"> </w:t>
      </w:r>
    </w:p>
    <w:p w:rsidR="006C45F3" w:rsidRPr="005824B2" w:rsidRDefault="006C45F3" w:rsidP="006C45F3">
      <w:pPr>
        <w:jc w:val="both"/>
        <w:rPr>
          <w:szCs w:val="24"/>
        </w:rPr>
      </w:pPr>
    </w:p>
    <w:p w:rsidR="006C45F3" w:rsidRPr="005824B2" w:rsidRDefault="006C45F3" w:rsidP="00E03604">
      <w:pPr>
        <w:ind w:left="240"/>
        <w:jc w:val="both"/>
        <w:rPr>
          <w:szCs w:val="24"/>
        </w:rPr>
      </w:pPr>
      <w:bookmarkStart w:id="124" w:name="_Toc142928147"/>
      <w:bookmarkStart w:id="125" w:name="_Toc143743071"/>
      <w:r w:rsidRPr="005824B2">
        <w:rPr>
          <w:szCs w:val="24"/>
        </w:rPr>
        <w:t>L’appel d’offres ouvert peut intégrer une phase de pré-qualification</w:t>
      </w:r>
      <w:r w:rsidR="00E83802" w:rsidRPr="005824B2">
        <w:rPr>
          <w:szCs w:val="24"/>
        </w:rPr>
        <w:t>, prévu  aux articles 32, 33 et 34 du Code des marchés publics, et</w:t>
      </w:r>
      <w:r w:rsidRPr="005824B2">
        <w:rPr>
          <w:szCs w:val="24"/>
        </w:rPr>
        <w:t xml:space="preserve"> ayant pour objet d’éliminer les candidats n’ayant pas l’aptitude à exécuter le marché de manière satisfaisante lorsque le marché a pour objet :</w:t>
      </w:r>
    </w:p>
    <w:p w:rsidR="006C45F3" w:rsidRPr="005824B2" w:rsidRDefault="006C45F3" w:rsidP="00805E6F">
      <w:pPr>
        <w:numPr>
          <w:ilvl w:val="0"/>
          <w:numId w:val="72"/>
        </w:numPr>
        <w:tabs>
          <w:tab w:val="clear" w:pos="360"/>
          <w:tab w:val="num" w:pos="720"/>
        </w:tabs>
        <w:ind w:left="720"/>
        <w:jc w:val="both"/>
        <w:rPr>
          <w:szCs w:val="24"/>
        </w:rPr>
      </w:pPr>
      <w:r w:rsidRPr="005824B2">
        <w:rPr>
          <w:szCs w:val="24"/>
        </w:rPr>
        <w:t>soit la réalisation de travaux ou la livraison de fournitures revêtant une importance et/ou une complexité particulière ;</w:t>
      </w:r>
    </w:p>
    <w:p w:rsidR="006C45F3" w:rsidRPr="005824B2" w:rsidRDefault="006C45F3" w:rsidP="00805E6F">
      <w:pPr>
        <w:numPr>
          <w:ilvl w:val="0"/>
          <w:numId w:val="72"/>
        </w:numPr>
        <w:tabs>
          <w:tab w:val="clear" w:pos="360"/>
          <w:tab w:val="num" w:pos="720"/>
        </w:tabs>
        <w:ind w:left="720"/>
        <w:jc w:val="both"/>
        <w:rPr>
          <w:szCs w:val="24"/>
        </w:rPr>
      </w:pPr>
      <w:r w:rsidRPr="005824B2">
        <w:rPr>
          <w:szCs w:val="24"/>
        </w:rPr>
        <w:t>soit l’exécution de prestations de services spécialisés.</w:t>
      </w:r>
    </w:p>
    <w:bookmarkEnd w:id="124"/>
    <w:bookmarkEnd w:id="125"/>
    <w:p w:rsidR="006C45F3" w:rsidRPr="005824B2" w:rsidRDefault="006C45F3" w:rsidP="00AC1C74">
      <w:pPr>
        <w:rPr>
          <w:szCs w:val="24"/>
          <w:u w:val="single"/>
        </w:rPr>
      </w:pPr>
    </w:p>
    <w:p w:rsidR="006C45F3" w:rsidRPr="005824B2" w:rsidRDefault="006C45F3" w:rsidP="00E03604">
      <w:pPr>
        <w:ind w:firstLine="240"/>
        <w:jc w:val="both"/>
        <w:rPr>
          <w:szCs w:val="24"/>
        </w:rPr>
      </w:pPr>
      <w:r w:rsidRPr="005824B2">
        <w:rPr>
          <w:szCs w:val="24"/>
        </w:rPr>
        <w:t xml:space="preserve">Le dossier de candidature comprend les documents suivants : </w:t>
      </w:r>
    </w:p>
    <w:p w:rsidR="006C45F3" w:rsidRPr="005824B2" w:rsidRDefault="006C45F3" w:rsidP="00805E6F">
      <w:pPr>
        <w:numPr>
          <w:ilvl w:val="0"/>
          <w:numId w:val="74"/>
        </w:numPr>
        <w:tabs>
          <w:tab w:val="clear" w:pos="360"/>
          <w:tab w:val="num" w:pos="840"/>
        </w:tabs>
        <w:ind w:left="720" w:hanging="120"/>
        <w:jc w:val="both"/>
        <w:rPr>
          <w:szCs w:val="24"/>
        </w:rPr>
      </w:pPr>
      <w:r w:rsidRPr="005824B2">
        <w:rPr>
          <w:szCs w:val="24"/>
        </w:rPr>
        <w:t>la lettre de soumission de la candidature,</w:t>
      </w:r>
    </w:p>
    <w:p w:rsidR="006C45F3" w:rsidRPr="005824B2" w:rsidRDefault="006C45F3" w:rsidP="00805E6F">
      <w:pPr>
        <w:numPr>
          <w:ilvl w:val="0"/>
          <w:numId w:val="74"/>
        </w:numPr>
        <w:tabs>
          <w:tab w:val="clear" w:pos="360"/>
          <w:tab w:val="num" w:pos="840"/>
        </w:tabs>
        <w:ind w:left="720" w:hanging="120"/>
        <w:jc w:val="both"/>
        <w:rPr>
          <w:szCs w:val="24"/>
        </w:rPr>
      </w:pPr>
      <w:r w:rsidRPr="005824B2">
        <w:rPr>
          <w:szCs w:val="24"/>
        </w:rPr>
        <w:t xml:space="preserve">les pièces justificatives établissant que le Candidat est admis à être pré-qualifié, et </w:t>
      </w:r>
    </w:p>
    <w:p w:rsidR="006C45F3" w:rsidRPr="005824B2" w:rsidRDefault="006C45F3" w:rsidP="00805E6F">
      <w:pPr>
        <w:numPr>
          <w:ilvl w:val="0"/>
          <w:numId w:val="74"/>
        </w:numPr>
        <w:tabs>
          <w:tab w:val="clear" w:pos="360"/>
          <w:tab w:val="num" w:pos="840"/>
        </w:tabs>
        <w:ind w:left="720" w:hanging="120"/>
        <w:jc w:val="both"/>
        <w:rPr>
          <w:szCs w:val="24"/>
        </w:rPr>
      </w:pPr>
      <w:r w:rsidRPr="005824B2">
        <w:rPr>
          <w:szCs w:val="24"/>
        </w:rPr>
        <w:t xml:space="preserve">tout autre document requis tel que spécifié dans le dossier de pré-qualification. </w:t>
      </w:r>
    </w:p>
    <w:p w:rsidR="00E03604" w:rsidRPr="005824B2" w:rsidRDefault="00E03604" w:rsidP="00AC1C74">
      <w:pPr>
        <w:jc w:val="both"/>
        <w:rPr>
          <w:szCs w:val="24"/>
        </w:rPr>
      </w:pPr>
    </w:p>
    <w:p w:rsidR="006C45F3" w:rsidRPr="005824B2" w:rsidRDefault="006C45F3" w:rsidP="00E03604">
      <w:pPr>
        <w:ind w:left="240"/>
        <w:jc w:val="both"/>
        <w:rPr>
          <w:szCs w:val="24"/>
        </w:rPr>
      </w:pPr>
      <w:r w:rsidRPr="005824B2">
        <w:rPr>
          <w:szCs w:val="24"/>
        </w:rPr>
        <w:t>La remise des candidatures est effectuée conformément au Dossier de pré-qualification</w:t>
      </w:r>
      <w:r w:rsidR="00AC1C74" w:rsidRPr="005824B2">
        <w:rPr>
          <w:szCs w:val="24"/>
        </w:rPr>
        <w:t>.</w:t>
      </w:r>
    </w:p>
    <w:p w:rsidR="006C45F3" w:rsidRPr="005824B2" w:rsidRDefault="006C45F3" w:rsidP="00E03604">
      <w:pPr>
        <w:ind w:left="240"/>
        <w:jc w:val="both"/>
        <w:rPr>
          <w:szCs w:val="24"/>
        </w:rPr>
      </w:pPr>
      <w:r w:rsidRPr="005824B2">
        <w:rPr>
          <w:szCs w:val="24"/>
        </w:rPr>
        <w:t xml:space="preserve">Les dossiers de candidature sont ouverts en présence des membres de </w:t>
      </w:r>
      <w:smartTag w:uri="urn:schemas-microsoft-com:office:smarttags" w:element="PersonName">
        <w:smartTagPr>
          <w:attr w:name="ProductID" w:val="La CPM"/>
        </w:smartTagPr>
        <w:r w:rsidRPr="005824B2">
          <w:rPr>
            <w:szCs w:val="24"/>
          </w:rPr>
          <w:t xml:space="preserve">la </w:t>
        </w:r>
        <w:r w:rsidR="00AC1C74" w:rsidRPr="005824B2">
          <w:rPr>
            <w:szCs w:val="24"/>
          </w:rPr>
          <w:t>CPM</w:t>
        </w:r>
      </w:smartTag>
      <w:r w:rsidR="00AC1C74" w:rsidRPr="005824B2">
        <w:rPr>
          <w:szCs w:val="24"/>
        </w:rPr>
        <w:t xml:space="preserve"> et sont évalués conformément aux critères fixés dans le dossier de pré qualification</w:t>
      </w:r>
      <w:r w:rsidRPr="005824B2">
        <w:rPr>
          <w:szCs w:val="24"/>
        </w:rPr>
        <w:t>.</w:t>
      </w:r>
    </w:p>
    <w:p w:rsidR="006C45F3" w:rsidRPr="005824B2" w:rsidRDefault="006C45F3" w:rsidP="00E03604">
      <w:pPr>
        <w:pStyle w:val="Standard"/>
        <w:spacing w:before="0"/>
        <w:ind w:left="240"/>
        <w:jc w:val="left"/>
        <w:rPr>
          <w:b/>
          <w:sz w:val="24"/>
          <w:szCs w:val="24"/>
        </w:rPr>
      </w:pPr>
    </w:p>
    <w:p w:rsidR="006C45F3" w:rsidRPr="005824B2" w:rsidRDefault="006C45F3" w:rsidP="00E03604">
      <w:pPr>
        <w:pStyle w:val="Paragraphedeliste"/>
        <w:ind w:left="240"/>
        <w:jc w:val="both"/>
        <w:rPr>
          <w:szCs w:val="24"/>
        </w:rPr>
      </w:pPr>
      <w:r w:rsidRPr="005824B2">
        <w:rPr>
          <w:szCs w:val="24"/>
        </w:rPr>
        <w:t xml:space="preserve">Les candidats ne peuvent prendre contact avec </w:t>
      </w:r>
      <w:smartTag w:uri="urn:schemas-microsoft-com:office:smarttags" w:element="PersonName">
        <w:smartTagPr>
          <w:attr w:name="ProductID" w:val="la Personne"/>
        </w:smartTagPr>
        <w:r w:rsidRPr="005824B2">
          <w:rPr>
            <w:szCs w:val="24"/>
          </w:rPr>
          <w:t>la Personne</w:t>
        </w:r>
      </w:smartTag>
      <w:r w:rsidRPr="005824B2">
        <w:rPr>
          <w:szCs w:val="24"/>
        </w:rPr>
        <w:t xml:space="preserve"> responsable des marchés que sur les questions ayant trait au processus de pré-qualification, entre la date limite de dépôt des dossiers de candidature et celle de l’avis de l’attribution du Marché, et ce uniquement par écrit. Durant l’évaluation des dossiers de candidature, </w:t>
      </w:r>
      <w:smartTag w:uri="urn:schemas-microsoft-com:office:smarttags" w:element="PersonName">
        <w:smartTagPr>
          <w:attr w:name="ProductID" w:val="la Personne"/>
        </w:smartTagPr>
        <w:r w:rsidRPr="005824B2">
          <w:rPr>
            <w:szCs w:val="24"/>
          </w:rPr>
          <w:t>la Personne</w:t>
        </w:r>
      </w:smartTag>
      <w:r w:rsidRPr="005824B2">
        <w:rPr>
          <w:szCs w:val="24"/>
        </w:rPr>
        <w:t xml:space="preserve"> responsable des marchés a toute latitude pour demander aux candidats des éclaircissements sur leurs candidatures et ladite demande doit être soumise dans des délais raisonnables. Toute demande d’éclaircissements et tous les éclaircissements doivent être formulés par écrit.</w:t>
      </w:r>
      <w:r w:rsidR="00E83802" w:rsidRPr="005824B2">
        <w:rPr>
          <w:szCs w:val="24"/>
        </w:rPr>
        <w:t xml:space="preserve"> </w:t>
      </w:r>
      <w:r w:rsidRPr="005824B2">
        <w:rPr>
          <w:szCs w:val="24"/>
        </w:rPr>
        <w:t xml:space="preserve">Si un Candidat ne fournit pas les éclaircissements sur les renseignements demandés à la date et à l’heure fixées par </w:t>
      </w:r>
      <w:smartTag w:uri="urn:schemas-microsoft-com:office:smarttags" w:element="PersonName">
        <w:smartTagPr>
          <w:attr w:name="ProductID" w:val="la Personne"/>
        </w:smartTagPr>
        <w:r w:rsidRPr="005824B2">
          <w:rPr>
            <w:szCs w:val="24"/>
          </w:rPr>
          <w:t>la Personne</w:t>
        </w:r>
      </w:smartTag>
      <w:r w:rsidRPr="005824B2">
        <w:rPr>
          <w:szCs w:val="24"/>
        </w:rPr>
        <w:t xml:space="preserve"> responsable des marchés dans sa demande d’éclaircissements, sa candidature pourra être rejetée.</w:t>
      </w:r>
    </w:p>
    <w:p w:rsidR="006C45F3" w:rsidRPr="005824B2" w:rsidRDefault="006C45F3" w:rsidP="00E03604">
      <w:pPr>
        <w:pStyle w:val="Paragraphedeliste"/>
        <w:ind w:left="240"/>
        <w:jc w:val="both"/>
        <w:rPr>
          <w:szCs w:val="24"/>
        </w:rPr>
      </w:pPr>
      <w:r w:rsidRPr="005824B2">
        <w:rPr>
          <w:szCs w:val="24"/>
        </w:rPr>
        <w:t xml:space="preserve"> </w:t>
      </w:r>
    </w:p>
    <w:p w:rsidR="006C45F3" w:rsidRPr="005824B2" w:rsidRDefault="006C45F3" w:rsidP="00E03604">
      <w:pPr>
        <w:pStyle w:val="Paragraphedeliste"/>
        <w:ind w:left="240"/>
        <w:jc w:val="both"/>
        <w:rPr>
          <w:szCs w:val="24"/>
        </w:rPr>
      </w:pPr>
      <w:smartTag w:uri="urn:schemas-microsoft-com:office:smarttags" w:element="PersonName">
        <w:smartTagPr>
          <w:attr w:name="ProductID" w:val="la Personne"/>
        </w:smartTagPr>
        <w:r w:rsidRPr="005824B2">
          <w:rPr>
            <w:szCs w:val="24"/>
          </w:rPr>
          <w:t>La Personne</w:t>
        </w:r>
      </w:smartTag>
      <w:r w:rsidRPr="005824B2">
        <w:rPr>
          <w:szCs w:val="24"/>
        </w:rPr>
        <w:t xml:space="preserve"> responsable des marchés peut rejeter tout dossier de candidature qui n’est pas conforme aux spécifications du document de pré-qualification. Les dossiers non-conformes sont, notamment, ceux qui ne contiennent pas les fiches de renseignements et pièces demandées. L’absence de certains documents complétant les fiches de renseignements, tels qu’une copie des états financiers peut être tolérée. Lorsque </w:t>
      </w:r>
      <w:smartTag w:uri="urn:schemas-microsoft-com:office:smarttags" w:element="PersonName">
        <w:smartTagPr>
          <w:attr w:name="ProductID" w:val="la Personne"/>
        </w:smartTagPr>
        <w:r w:rsidRPr="005824B2">
          <w:rPr>
            <w:szCs w:val="24"/>
          </w:rPr>
          <w:t>la Personne</w:t>
        </w:r>
      </w:smartTag>
      <w:r w:rsidRPr="005824B2">
        <w:rPr>
          <w:szCs w:val="24"/>
        </w:rPr>
        <w:t xml:space="preserve"> responsable des marchés a enregistré le contenu des dossiers de candidature dans le procès-verbal de la séance d’ouverture, </w:t>
      </w:r>
      <w:smartTag w:uri="urn:schemas-microsoft-com:office:smarttags" w:element="PersonName">
        <w:smartTagPr>
          <w:attr w:name="ProductID" w:val="la Commission"/>
        </w:smartTagPr>
        <w:r w:rsidRPr="005824B2">
          <w:rPr>
            <w:szCs w:val="24"/>
          </w:rPr>
          <w:t>la Commission</w:t>
        </w:r>
      </w:smartTag>
      <w:r w:rsidRPr="005824B2">
        <w:rPr>
          <w:szCs w:val="24"/>
        </w:rPr>
        <w:t xml:space="preserve"> des marchés procède à l’examen des dossiers de candidature conformes fournis par les candidats et propose à </w:t>
      </w:r>
      <w:smartTag w:uri="urn:schemas-microsoft-com:office:smarttags" w:element="PersonName">
        <w:smartTagPr>
          <w:attr w:name="ProductID" w:val="la Personne"/>
        </w:smartTagPr>
        <w:r w:rsidRPr="005824B2">
          <w:rPr>
            <w:szCs w:val="24"/>
          </w:rPr>
          <w:t>la Personne</w:t>
        </w:r>
      </w:smartTag>
      <w:r w:rsidRPr="005824B2">
        <w:rPr>
          <w:szCs w:val="24"/>
        </w:rPr>
        <w:t xml:space="preserve"> responsable des marchés en pièce-jointe au procès verbal d’examen la liste des Candidats pré-qualifiés. L’évaluation des qualifications est réalisée sur la base des facteurs, critères et conditions définis dans le dossier de pré-qualification limités à ceux indiqués à l’article 31 du Code des marchés publics : </w:t>
      </w:r>
    </w:p>
    <w:p w:rsidR="006C45F3" w:rsidRPr="005824B2" w:rsidRDefault="006C45F3" w:rsidP="00805E6F">
      <w:pPr>
        <w:pStyle w:val="Paragraphedeliste"/>
        <w:numPr>
          <w:ilvl w:val="0"/>
          <w:numId w:val="73"/>
        </w:numPr>
        <w:tabs>
          <w:tab w:val="clear" w:pos="720"/>
          <w:tab w:val="num" w:pos="960"/>
        </w:tabs>
        <w:ind w:left="960"/>
        <w:jc w:val="both"/>
        <w:rPr>
          <w:szCs w:val="24"/>
        </w:rPr>
      </w:pPr>
      <w:r w:rsidRPr="005824B2">
        <w:rPr>
          <w:szCs w:val="24"/>
        </w:rPr>
        <w:t>références relatives à l’exécution de prestations analogues à celles qui constituent l’objet du marché;</w:t>
      </w:r>
    </w:p>
    <w:p w:rsidR="006C45F3" w:rsidRPr="005824B2" w:rsidRDefault="006C45F3" w:rsidP="00805E6F">
      <w:pPr>
        <w:pStyle w:val="Textecourant"/>
        <w:widowControl/>
        <w:numPr>
          <w:ilvl w:val="0"/>
          <w:numId w:val="73"/>
        </w:numPr>
        <w:tabs>
          <w:tab w:val="clear" w:pos="720"/>
          <w:tab w:val="num" w:pos="960"/>
        </w:tabs>
        <w:spacing w:after="0"/>
        <w:ind w:left="960"/>
        <w:rPr>
          <w:rFonts w:ascii="Times New Roman" w:hAnsi="Times New Roman"/>
          <w:sz w:val="24"/>
          <w:szCs w:val="24"/>
        </w:rPr>
      </w:pPr>
      <w:r w:rsidRPr="005824B2">
        <w:rPr>
          <w:rFonts w:ascii="Times New Roman" w:hAnsi="Times New Roman"/>
          <w:sz w:val="24"/>
          <w:szCs w:val="24"/>
        </w:rPr>
        <w:t>moyens humains et matériels ;</w:t>
      </w:r>
    </w:p>
    <w:p w:rsidR="006C45F3" w:rsidRPr="005824B2" w:rsidRDefault="006C45F3" w:rsidP="00805E6F">
      <w:pPr>
        <w:pStyle w:val="Paragraphedeliste"/>
        <w:numPr>
          <w:ilvl w:val="0"/>
          <w:numId w:val="73"/>
        </w:numPr>
        <w:tabs>
          <w:tab w:val="clear" w:pos="720"/>
          <w:tab w:val="num" w:pos="960"/>
        </w:tabs>
        <w:ind w:left="960"/>
        <w:jc w:val="both"/>
        <w:rPr>
          <w:szCs w:val="24"/>
        </w:rPr>
      </w:pPr>
      <w:r w:rsidRPr="005824B2">
        <w:rPr>
          <w:szCs w:val="24"/>
        </w:rPr>
        <w:lastRenderedPageBreak/>
        <w:t>capacité financière.</w:t>
      </w:r>
    </w:p>
    <w:p w:rsidR="006C45F3" w:rsidRPr="005824B2" w:rsidRDefault="006C45F3" w:rsidP="00805E6F">
      <w:pPr>
        <w:pStyle w:val="Paragraphedeliste"/>
        <w:numPr>
          <w:ilvl w:val="0"/>
          <w:numId w:val="73"/>
        </w:numPr>
        <w:tabs>
          <w:tab w:val="clear" w:pos="720"/>
          <w:tab w:val="num" w:pos="960"/>
        </w:tabs>
        <w:ind w:left="960"/>
        <w:jc w:val="both"/>
        <w:rPr>
          <w:szCs w:val="24"/>
        </w:rPr>
      </w:pPr>
      <w:r w:rsidRPr="005824B2">
        <w:rPr>
          <w:szCs w:val="24"/>
        </w:rPr>
        <w:t xml:space="preserve">Le recours à d’autres facteurs, méthodes ou critères d’évaluation n’est pas autorisé. </w:t>
      </w:r>
      <w:smartTag w:uri="urn:schemas-microsoft-com:office:smarttags" w:element="PersonName">
        <w:smartTagPr>
          <w:attr w:name="ProductID" w:val="La CPM"/>
        </w:smartTagPr>
        <w:r w:rsidRPr="005824B2">
          <w:rPr>
            <w:szCs w:val="24"/>
          </w:rPr>
          <w:t xml:space="preserve">La </w:t>
        </w:r>
        <w:r w:rsidR="0027725A" w:rsidRPr="005824B2">
          <w:rPr>
            <w:szCs w:val="24"/>
          </w:rPr>
          <w:t>CPM</w:t>
        </w:r>
      </w:smartTag>
      <w:r w:rsidRPr="005824B2">
        <w:rPr>
          <w:szCs w:val="24"/>
        </w:rPr>
        <w:t xml:space="preserve"> peut se réserver le droit de ne pas tenir compte d’écarts mineurs dans les critères de qualification s’ils n’affectent pas matériellement la capacité d’un Candidat à exécuter le marché. </w:t>
      </w:r>
      <w:smartTag w:uri="urn:schemas-microsoft-com:office:smarttags" w:element="PersonName">
        <w:smartTagPr>
          <w:attr w:name="ProductID" w:val="La CPM"/>
        </w:smartTagPr>
        <w:r w:rsidRPr="005824B2">
          <w:rPr>
            <w:szCs w:val="24"/>
          </w:rPr>
          <w:t xml:space="preserve">La </w:t>
        </w:r>
        <w:r w:rsidR="0027725A" w:rsidRPr="005824B2">
          <w:rPr>
            <w:szCs w:val="24"/>
          </w:rPr>
          <w:t>CPM</w:t>
        </w:r>
      </w:smartTag>
      <w:r w:rsidRPr="005824B2">
        <w:rPr>
          <w:szCs w:val="24"/>
        </w:rPr>
        <w:t xml:space="preserve"> se réserve le droit d’accepter ou de rejeter tout dossier de candidature et d’annuler la procédure de pré-qualification, et de rejeter tous les dossiers de candidature à tout moment, sans pour autant encourir une responsabilité quelconque vis-à-vis des Candidats.</w:t>
      </w:r>
    </w:p>
    <w:p w:rsidR="006C45F3" w:rsidRPr="005824B2" w:rsidRDefault="006C45F3" w:rsidP="006C45F3">
      <w:pPr>
        <w:pStyle w:val="Paragraphedeliste"/>
        <w:ind w:left="1080"/>
        <w:jc w:val="both"/>
        <w:rPr>
          <w:szCs w:val="24"/>
        </w:rPr>
      </w:pPr>
      <w:r w:rsidRPr="005824B2">
        <w:rPr>
          <w:szCs w:val="24"/>
        </w:rPr>
        <w:t xml:space="preserve"> </w:t>
      </w:r>
    </w:p>
    <w:p w:rsidR="006C45F3" w:rsidRPr="005824B2" w:rsidRDefault="006C45F3" w:rsidP="0018511C">
      <w:pPr>
        <w:pStyle w:val="Standard"/>
        <w:numPr>
          <w:ilvl w:val="0"/>
          <w:numId w:val="34"/>
        </w:numPr>
        <w:spacing w:before="0"/>
        <w:jc w:val="left"/>
        <w:rPr>
          <w:b/>
          <w:sz w:val="24"/>
          <w:szCs w:val="24"/>
        </w:rPr>
      </w:pPr>
      <w:r w:rsidRPr="005824B2">
        <w:rPr>
          <w:b/>
          <w:sz w:val="24"/>
          <w:szCs w:val="24"/>
        </w:rPr>
        <w:t>Pré-qualification des candidats.</w:t>
      </w:r>
    </w:p>
    <w:p w:rsidR="006C45F3" w:rsidRPr="005824B2" w:rsidRDefault="006C45F3" w:rsidP="00E03604">
      <w:pPr>
        <w:pStyle w:val="Paragraphedeliste"/>
        <w:ind w:left="480"/>
        <w:jc w:val="both"/>
        <w:rPr>
          <w:szCs w:val="24"/>
        </w:rPr>
      </w:pPr>
      <w:r w:rsidRPr="005824B2">
        <w:rPr>
          <w:szCs w:val="24"/>
        </w:rPr>
        <w:t xml:space="preserve">Tous les candidats dont les dossiers de candidature ont satisfait ou dépassé les critères minima spécifiés, à l’exclusion de tous les autres, seront pré-qualifiés par la commission des marchés. </w:t>
      </w:r>
      <w:smartTag w:uri="urn:schemas-microsoft-com:office:smarttags" w:element="PersonName">
        <w:smartTagPr>
          <w:attr w:name="ProductID" w:val="la Personne"/>
        </w:smartTagPr>
        <w:r w:rsidRPr="005824B2">
          <w:rPr>
            <w:szCs w:val="24"/>
          </w:rPr>
          <w:t>La Personne</w:t>
        </w:r>
      </w:smartTag>
      <w:r w:rsidRPr="005824B2">
        <w:rPr>
          <w:szCs w:val="24"/>
        </w:rPr>
        <w:t xml:space="preserve"> responsable des marchés informe alors les candidats non pré-qualifiés et adresse simultanément et par écrit à tous les candidats pré-qualifiés une invitation à soumissionner. Le Dossier d’Appel à la concurrence est joint à la lettre d’invitation ou peut être acheté dans les conditions stipulées dans cette lettre. Les candidats non pré-qualifiés disposent des recours tels que prévus aux articles 142  et 143 du Code des marchés publics.</w:t>
      </w:r>
    </w:p>
    <w:p w:rsidR="006C45F3" w:rsidRPr="005824B2" w:rsidRDefault="006C45F3" w:rsidP="00E03604">
      <w:pPr>
        <w:pStyle w:val="Standard"/>
        <w:spacing w:before="0"/>
        <w:ind w:left="480" w:hanging="240"/>
        <w:jc w:val="left"/>
        <w:rPr>
          <w:b/>
          <w:sz w:val="24"/>
          <w:szCs w:val="24"/>
        </w:rPr>
      </w:pPr>
    </w:p>
    <w:p w:rsidR="006C45F3" w:rsidRPr="005824B2" w:rsidRDefault="006C45F3" w:rsidP="0018511C">
      <w:pPr>
        <w:pStyle w:val="Standard"/>
        <w:numPr>
          <w:ilvl w:val="0"/>
          <w:numId w:val="93"/>
        </w:numPr>
        <w:spacing w:before="0"/>
        <w:jc w:val="left"/>
        <w:rPr>
          <w:b/>
          <w:sz w:val="24"/>
          <w:szCs w:val="24"/>
        </w:rPr>
      </w:pPr>
      <w:r w:rsidRPr="005824B2">
        <w:rPr>
          <w:b/>
          <w:sz w:val="24"/>
          <w:szCs w:val="24"/>
        </w:rPr>
        <w:t>Modifications des qualifications des candidats.</w:t>
      </w:r>
    </w:p>
    <w:p w:rsidR="006C45F3" w:rsidRPr="005824B2" w:rsidRDefault="006C45F3" w:rsidP="00E03604">
      <w:pPr>
        <w:pStyle w:val="Corpsdetexte"/>
        <w:spacing w:after="0"/>
        <w:ind w:left="480"/>
        <w:jc w:val="both"/>
      </w:pPr>
      <w:r w:rsidRPr="005824B2">
        <w:t xml:space="preserve">Toute modification dans la structure ou la formation d’un candidat après qu’il ait été pré-qualifié et invité à soumettre une offre, devra être approuvée par écrit par </w:t>
      </w:r>
      <w:smartTag w:uri="urn:schemas-microsoft-com:office:smarttags" w:element="PersonName">
        <w:smartTagPr>
          <w:attr w:name="ProductID" w:val="la Personne"/>
        </w:smartTagPr>
        <w:r w:rsidRPr="005824B2">
          <w:t>la Personne</w:t>
        </w:r>
      </w:smartTag>
      <w:r w:rsidRPr="005824B2">
        <w:t xml:space="preserve"> responsable des marchés avant la date limite de dépôt des offres. Ladite approbation sera refusée si, du fait de la modification, le candidat ne satisfait plus à l’ensemble des critères de qualification précisés dans le dossier de pré-qualification ou si, de l’avis de </w:t>
      </w:r>
      <w:smartTag w:uri="urn:schemas-microsoft-com:office:smarttags" w:element="PersonName">
        <w:smartTagPr>
          <w:attr w:name="ProductID" w:val="la Personne"/>
        </w:smartTagPr>
        <w:r w:rsidRPr="005824B2">
          <w:t>la Personne</w:t>
        </w:r>
      </w:smartTag>
      <w:r w:rsidRPr="005824B2">
        <w:t xml:space="preserve"> responsable des marchés, le jeu de la concurrence est sérieusement compromis. Ces modifications devront être soumises à </w:t>
      </w:r>
      <w:smartTag w:uri="urn:schemas-microsoft-com:office:smarttags" w:element="PersonName">
        <w:smartTagPr>
          <w:attr w:name="ProductID" w:val="la Personne"/>
        </w:smartTagPr>
        <w:r w:rsidRPr="005824B2">
          <w:t>la Personne</w:t>
        </w:r>
      </w:smartTag>
      <w:r w:rsidRPr="005824B2">
        <w:t xml:space="preserve"> responsable des marchés dans un délai fixé par les Instructions aux Candidats à compter de la date de l’Invitation à soumissionner (un délai de 10 jours paraît raisonnable).</w:t>
      </w:r>
    </w:p>
    <w:p w:rsidR="00CF37A6" w:rsidRPr="005824B2" w:rsidRDefault="00CF37A6" w:rsidP="00E03604">
      <w:pPr>
        <w:ind w:left="480" w:hanging="240"/>
        <w:rPr>
          <w:szCs w:val="24"/>
        </w:rPr>
      </w:pPr>
    </w:p>
    <w:p w:rsidR="006C45F3" w:rsidRPr="005824B2" w:rsidRDefault="006C45F3" w:rsidP="0018511C">
      <w:pPr>
        <w:pStyle w:val="Paragraphedeliste"/>
        <w:numPr>
          <w:ilvl w:val="0"/>
          <w:numId w:val="94"/>
        </w:numPr>
        <w:rPr>
          <w:b/>
          <w:szCs w:val="24"/>
        </w:rPr>
      </w:pPr>
      <w:r w:rsidRPr="005824B2">
        <w:rPr>
          <w:b/>
          <w:szCs w:val="24"/>
        </w:rPr>
        <w:t>Etablissement du Dossier d’Appel à la concurrence</w:t>
      </w:r>
    </w:p>
    <w:p w:rsidR="006C45F3" w:rsidRPr="005824B2" w:rsidRDefault="006C45F3" w:rsidP="00E03604">
      <w:pPr>
        <w:pStyle w:val="Paragraphedeliste"/>
        <w:ind w:left="480"/>
        <w:jc w:val="both"/>
        <w:rPr>
          <w:szCs w:val="24"/>
        </w:rPr>
      </w:pPr>
      <w:r w:rsidRPr="005824B2">
        <w:rPr>
          <w:szCs w:val="24"/>
        </w:rPr>
        <w:t>Le Dossier d’Appel à la concurrence sera établi à partir du Dossier Type d’Appel d’Offres correspondant à la nature du marché concerné : Fournitures et prestations de services courants ou travaux, adopté pour tenir compte de la pré-qualification.</w:t>
      </w:r>
    </w:p>
    <w:p w:rsidR="00E03604" w:rsidRPr="005824B2" w:rsidRDefault="00E03604" w:rsidP="00E03604"/>
    <w:p w:rsidR="006C45F3" w:rsidRPr="005824B2" w:rsidRDefault="00E03604" w:rsidP="00E03604">
      <w:pPr>
        <w:pStyle w:val="Titre1"/>
        <w:spacing w:before="0" w:after="0"/>
        <w:rPr>
          <w:rFonts w:ascii="Times New Roman" w:hAnsi="Times New Roman" w:cs="Times New Roman"/>
          <w:i/>
          <w:sz w:val="24"/>
          <w:szCs w:val="24"/>
        </w:rPr>
      </w:pPr>
      <w:bookmarkStart w:id="126" w:name="_Toc195701412"/>
      <w:bookmarkStart w:id="127" w:name="_Toc195703039"/>
      <w:bookmarkStart w:id="128" w:name="_Toc195719574"/>
      <w:bookmarkStart w:id="129" w:name="_Toc246829453"/>
      <w:r w:rsidRPr="005824B2">
        <w:rPr>
          <w:rFonts w:ascii="Times New Roman" w:hAnsi="Times New Roman" w:cs="Times New Roman"/>
          <w:i/>
          <w:sz w:val="24"/>
          <w:szCs w:val="24"/>
        </w:rPr>
        <w:t xml:space="preserve">b. </w:t>
      </w:r>
      <w:r w:rsidR="006C45F3" w:rsidRPr="005824B2">
        <w:rPr>
          <w:rFonts w:ascii="Times New Roman" w:hAnsi="Times New Roman" w:cs="Times New Roman"/>
          <w:i/>
          <w:sz w:val="24"/>
          <w:szCs w:val="24"/>
        </w:rPr>
        <w:t>Appel d’offres ouvert en deux étapes</w:t>
      </w:r>
      <w:bookmarkEnd w:id="126"/>
      <w:bookmarkEnd w:id="127"/>
      <w:bookmarkEnd w:id="128"/>
      <w:bookmarkEnd w:id="129"/>
      <w:r w:rsidR="006C45F3" w:rsidRPr="005824B2">
        <w:rPr>
          <w:rFonts w:ascii="Times New Roman" w:hAnsi="Times New Roman" w:cs="Times New Roman"/>
          <w:i/>
          <w:sz w:val="24"/>
          <w:szCs w:val="24"/>
        </w:rPr>
        <w:t xml:space="preserve"> </w:t>
      </w:r>
    </w:p>
    <w:p w:rsidR="006C45F3" w:rsidRPr="005824B2" w:rsidRDefault="006C45F3" w:rsidP="00E03604">
      <w:pPr>
        <w:pStyle w:val="NormalWeb"/>
        <w:spacing w:before="0" w:beforeAutospacing="0" w:after="0" w:afterAutospacing="0"/>
        <w:jc w:val="both"/>
        <w:rPr>
          <w:rFonts w:ascii="Times New Roman" w:hAnsi="Times New Roman"/>
          <w:b/>
          <w:sz w:val="24"/>
          <w:szCs w:val="24"/>
          <w:u w:val="single"/>
        </w:rPr>
      </w:pPr>
    </w:p>
    <w:p w:rsidR="006C45F3" w:rsidRPr="005824B2" w:rsidRDefault="006C45F3" w:rsidP="00427213">
      <w:pPr>
        <w:pStyle w:val="NormalWeb"/>
        <w:spacing w:before="0" w:beforeAutospacing="0" w:after="0" w:afterAutospacing="0"/>
        <w:ind w:left="240"/>
        <w:jc w:val="both"/>
        <w:rPr>
          <w:rFonts w:ascii="Times New Roman" w:hAnsi="Times New Roman"/>
          <w:sz w:val="24"/>
          <w:szCs w:val="24"/>
        </w:rPr>
      </w:pPr>
      <w:r w:rsidRPr="005824B2">
        <w:rPr>
          <w:rFonts w:ascii="Times New Roman" w:hAnsi="Times New Roman"/>
          <w:sz w:val="24"/>
          <w:szCs w:val="24"/>
        </w:rPr>
        <w:t>Les conditions ainsi que la procédure de mise en œuvre de l’appel d’offres en deux étapes sont prévues à l’article 36 du code des marchés publics. Il s’agit notamment :</w:t>
      </w:r>
    </w:p>
    <w:p w:rsidR="006C45F3" w:rsidRPr="005824B2" w:rsidRDefault="006C45F3" w:rsidP="00805E6F">
      <w:pPr>
        <w:pStyle w:val="NormalWeb"/>
        <w:numPr>
          <w:ilvl w:val="0"/>
          <w:numId w:val="40"/>
        </w:numPr>
        <w:spacing w:before="0" w:beforeAutospacing="0" w:after="0" w:afterAutospacing="0"/>
        <w:ind w:hanging="75"/>
        <w:jc w:val="both"/>
        <w:rPr>
          <w:rFonts w:ascii="Times New Roman" w:hAnsi="Times New Roman"/>
          <w:sz w:val="24"/>
          <w:szCs w:val="24"/>
        </w:rPr>
      </w:pPr>
      <w:r w:rsidRPr="005824B2">
        <w:rPr>
          <w:rFonts w:ascii="Times New Roman" w:hAnsi="Times New Roman"/>
          <w:sz w:val="24"/>
          <w:szCs w:val="24"/>
        </w:rPr>
        <w:t>des critères de choix de ce mode de passation des marché</w:t>
      </w:r>
      <w:r w:rsidR="00427213" w:rsidRPr="005824B2">
        <w:rPr>
          <w:rFonts w:ascii="Times New Roman" w:hAnsi="Times New Roman"/>
          <w:sz w:val="24"/>
          <w:szCs w:val="24"/>
        </w:rPr>
        <w:t>s</w:t>
      </w:r>
      <w:r w:rsidRPr="005824B2">
        <w:rPr>
          <w:rFonts w:ascii="Times New Roman" w:hAnsi="Times New Roman"/>
          <w:sz w:val="24"/>
          <w:szCs w:val="24"/>
        </w:rPr>
        <w:t xml:space="preserve"> publics ;</w:t>
      </w:r>
    </w:p>
    <w:p w:rsidR="006C45F3" w:rsidRPr="005824B2" w:rsidRDefault="006C45F3" w:rsidP="00805E6F">
      <w:pPr>
        <w:pStyle w:val="NormalWeb"/>
        <w:numPr>
          <w:ilvl w:val="0"/>
          <w:numId w:val="40"/>
        </w:numPr>
        <w:spacing w:before="0" w:beforeAutospacing="0" w:after="0" w:afterAutospacing="0"/>
        <w:ind w:hanging="75"/>
        <w:jc w:val="both"/>
        <w:rPr>
          <w:rFonts w:ascii="Times New Roman" w:hAnsi="Times New Roman"/>
          <w:sz w:val="24"/>
          <w:szCs w:val="24"/>
        </w:rPr>
      </w:pPr>
      <w:r w:rsidRPr="005824B2">
        <w:rPr>
          <w:rFonts w:ascii="Times New Roman" w:hAnsi="Times New Roman"/>
          <w:sz w:val="24"/>
          <w:szCs w:val="24"/>
        </w:rPr>
        <w:t>des étapes relatives à sa mise en œuvre.</w:t>
      </w:r>
    </w:p>
    <w:p w:rsidR="006C45F3" w:rsidRPr="005824B2" w:rsidRDefault="006C45F3" w:rsidP="006C45F3">
      <w:pPr>
        <w:jc w:val="both"/>
        <w:rPr>
          <w:szCs w:val="24"/>
        </w:rPr>
      </w:pPr>
      <w:bookmarkStart w:id="130" w:name="_Toc143742955"/>
    </w:p>
    <w:p w:rsidR="006C45F3" w:rsidRPr="005824B2" w:rsidRDefault="006C45F3" w:rsidP="00427213">
      <w:pPr>
        <w:ind w:firstLine="240"/>
        <w:jc w:val="both"/>
        <w:rPr>
          <w:b/>
          <w:szCs w:val="24"/>
        </w:rPr>
      </w:pPr>
      <w:r w:rsidRPr="005824B2">
        <w:rPr>
          <w:b/>
          <w:szCs w:val="24"/>
        </w:rPr>
        <w:t>Critères de choix de l'appel d’offres ouvert en deux étapes:</w:t>
      </w:r>
    </w:p>
    <w:p w:rsidR="006C45F3" w:rsidRPr="005824B2" w:rsidRDefault="006C45F3" w:rsidP="00805E6F">
      <w:pPr>
        <w:pStyle w:val="Paragraphedeliste"/>
        <w:numPr>
          <w:ilvl w:val="0"/>
          <w:numId w:val="41"/>
        </w:numPr>
        <w:tabs>
          <w:tab w:val="clear" w:pos="360"/>
          <w:tab w:val="num" w:pos="720"/>
        </w:tabs>
        <w:ind w:left="720" w:hanging="240"/>
        <w:jc w:val="both"/>
        <w:rPr>
          <w:szCs w:val="24"/>
        </w:rPr>
      </w:pPr>
      <w:r w:rsidRPr="005824B2">
        <w:rPr>
          <w:szCs w:val="24"/>
        </w:rPr>
        <w:t>l’objet du marché présente une grande complexité ou ;</w:t>
      </w:r>
    </w:p>
    <w:p w:rsidR="006C45F3" w:rsidRPr="005824B2" w:rsidRDefault="006C45F3" w:rsidP="00805E6F">
      <w:pPr>
        <w:pStyle w:val="Paragraphedeliste"/>
        <w:numPr>
          <w:ilvl w:val="0"/>
          <w:numId w:val="41"/>
        </w:numPr>
        <w:tabs>
          <w:tab w:val="clear" w:pos="360"/>
          <w:tab w:val="num" w:pos="720"/>
        </w:tabs>
        <w:ind w:left="720" w:hanging="240"/>
        <w:jc w:val="both"/>
        <w:rPr>
          <w:szCs w:val="24"/>
        </w:rPr>
      </w:pPr>
      <w:smartTag w:uri="urn:schemas-microsoft-com:office:smarttags" w:element="PersonName">
        <w:smartTagPr>
          <w:attr w:name="ProductID" w:val="la Personne"/>
        </w:smartTagPr>
        <w:r w:rsidRPr="005824B2">
          <w:rPr>
            <w:szCs w:val="24"/>
          </w:rPr>
          <w:t>la Personne</w:t>
        </w:r>
      </w:smartTag>
      <w:r w:rsidRPr="005824B2">
        <w:rPr>
          <w:szCs w:val="24"/>
        </w:rPr>
        <w:t xml:space="preserve"> responsable des marchés, souhaite faire son choix sur la base de critères de performance et non de spécifications techniques détaillées ;</w:t>
      </w:r>
    </w:p>
    <w:p w:rsidR="006C45F3" w:rsidRPr="005824B2" w:rsidRDefault="006C45F3" w:rsidP="00805E6F">
      <w:pPr>
        <w:pStyle w:val="Paragraphedeliste"/>
        <w:numPr>
          <w:ilvl w:val="0"/>
          <w:numId w:val="41"/>
        </w:numPr>
        <w:tabs>
          <w:tab w:val="clear" w:pos="360"/>
          <w:tab w:val="num" w:pos="720"/>
        </w:tabs>
        <w:ind w:left="720" w:hanging="240"/>
        <w:jc w:val="both"/>
        <w:rPr>
          <w:szCs w:val="24"/>
        </w:rPr>
      </w:pPr>
      <w:smartTag w:uri="urn:schemas-microsoft-com:office:smarttags" w:element="PersonName">
        <w:smartTagPr>
          <w:attr w:name="ProductID" w:val="la Personne"/>
        </w:smartTagPr>
        <w:r w:rsidRPr="005824B2">
          <w:rPr>
            <w:szCs w:val="24"/>
          </w:rPr>
          <w:t>la Personne</w:t>
        </w:r>
      </w:smartTag>
      <w:r w:rsidRPr="005824B2">
        <w:rPr>
          <w:szCs w:val="24"/>
        </w:rPr>
        <w:t xml:space="preserve"> responsable des marchés a défini ses besoins mais n'est pas en mesure de décrire la solution technique nécessaire à leur réalisation.</w:t>
      </w:r>
    </w:p>
    <w:p w:rsidR="006C45F3" w:rsidRPr="005824B2" w:rsidRDefault="006C45F3" w:rsidP="00805E6F">
      <w:pPr>
        <w:pStyle w:val="Paragraphedeliste"/>
        <w:numPr>
          <w:ilvl w:val="0"/>
          <w:numId w:val="41"/>
        </w:numPr>
        <w:tabs>
          <w:tab w:val="clear" w:pos="360"/>
          <w:tab w:val="num" w:pos="720"/>
        </w:tabs>
        <w:ind w:left="720" w:hanging="240"/>
        <w:jc w:val="both"/>
        <w:rPr>
          <w:szCs w:val="24"/>
        </w:rPr>
      </w:pPr>
      <w:r w:rsidRPr="005824B2">
        <w:rPr>
          <w:szCs w:val="24"/>
        </w:rPr>
        <w:t>Les candidats seront invités à proposer toutes solutions tenant compte des contraintes du projet.</w:t>
      </w:r>
    </w:p>
    <w:p w:rsidR="006C45F3" w:rsidRPr="005824B2" w:rsidRDefault="006C45F3" w:rsidP="00805E6F">
      <w:pPr>
        <w:pStyle w:val="Paragraphedeliste"/>
        <w:numPr>
          <w:ilvl w:val="0"/>
          <w:numId w:val="41"/>
        </w:numPr>
        <w:tabs>
          <w:tab w:val="clear" w:pos="360"/>
          <w:tab w:val="num" w:pos="720"/>
        </w:tabs>
        <w:ind w:left="720" w:hanging="240"/>
        <w:jc w:val="both"/>
        <w:rPr>
          <w:szCs w:val="24"/>
        </w:rPr>
      </w:pPr>
      <w:smartTag w:uri="urn:schemas-microsoft-com:office:smarttags" w:element="PersonName">
        <w:smartTagPr>
          <w:attr w:name="ProductID" w:val="la  Personne"/>
        </w:smartTagPr>
        <w:r w:rsidRPr="005824B2">
          <w:rPr>
            <w:szCs w:val="24"/>
          </w:rPr>
          <w:lastRenderedPageBreak/>
          <w:t>la  Personne</w:t>
        </w:r>
      </w:smartTag>
      <w:r w:rsidRPr="005824B2">
        <w:rPr>
          <w:szCs w:val="24"/>
        </w:rPr>
        <w:t xml:space="preserve"> responsable des marchés, a défini ses besoins essentiellement en termes d'objectifs ou de performances mais souhaite bénéficier des solutions techniques les plus innovantes.</w:t>
      </w:r>
    </w:p>
    <w:p w:rsidR="00427213" w:rsidRPr="005824B2" w:rsidRDefault="00427213" w:rsidP="00427213"/>
    <w:p w:rsidR="006C45F3" w:rsidRPr="005824B2" w:rsidRDefault="00427213" w:rsidP="00427213">
      <w:pPr>
        <w:pStyle w:val="Titre1"/>
        <w:spacing w:before="0" w:after="0"/>
        <w:rPr>
          <w:rFonts w:ascii="Times New Roman" w:hAnsi="Times New Roman" w:cs="Times New Roman"/>
          <w:sz w:val="24"/>
          <w:szCs w:val="24"/>
        </w:rPr>
      </w:pPr>
      <w:bookmarkStart w:id="131" w:name="_Toc246829454"/>
      <w:bookmarkStart w:id="132" w:name="_Toc195701413"/>
      <w:bookmarkStart w:id="133" w:name="_Toc195703040"/>
      <w:bookmarkStart w:id="134" w:name="_Toc195719575"/>
      <w:bookmarkStart w:id="135" w:name="_Toc246829455"/>
      <w:bookmarkEnd w:id="130"/>
      <w:r w:rsidRPr="005824B2">
        <w:rPr>
          <w:rFonts w:ascii="Times New Roman" w:hAnsi="Times New Roman" w:cs="Times New Roman"/>
          <w:sz w:val="24"/>
          <w:szCs w:val="24"/>
        </w:rPr>
        <w:t xml:space="preserve">c. </w:t>
      </w:r>
      <w:r w:rsidR="006C45F3" w:rsidRPr="005824B2">
        <w:rPr>
          <w:rFonts w:ascii="Times New Roman" w:hAnsi="Times New Roman" w:cs="Times New Roman"/>
          <w:sz w:val="24"/>
          <w:szCs w:val="24"/>
        </w:rPr>
        <w:t>Appel d'offres restreint</w:t>
      </w:r>
      <w:bookmarkEnd w:id="131"/>
      <w:bookmarkEnd w:id="132"/>
      <w:bookmarkEnd w:id="133"/>
      <w:bookmarkEnd w:id="134"/>
      <w:bookmarkEnd w:id="135"/>
      <w:r w:rsidR="006C45F3" w:rsidRPr="005824B2">
        <w:rPr>
          <w:rFonts w:ascii="Times New Roman" w:hAnsi="Times New Roman" w:cs="Times New Roman"/>
          <w:sz w:val="24"/>
          <w:szCs w:val="24"/>
        </w:rPr>
        <w:t xml:space="preserve"> </w:t>
      </w:r>
    </w:p>
    <w:p w:rsidR="006C45F3" w:rsidRPr="005824B2" w:rsidRDefault="006C45F3" w:rsidP="006C45F3">
      <w:pPr>
        <w:pStyle w:val="NormalWeb"/>
        <w:spacing w:before="0" w:beforeAutospacing="0" w:after="0" w:afterAutospacing="0"/>
        <w:jc w:val="both"/>
        <w:rPr>
          <w:rFonts w:ascii="Times New Roman" w:hAnsi="Times New Roman"/>
          <w:sz w:val="24"/>
          <w:szCs w:val="24"/>
          <w:u w:val="single"/>
        </w:rPr>
      </w:pPr>
    </w:p>
    <w:p w:rsidR="006C45F3" w:rsidRPr="005824B2" w:rsidRDefault="006C45F3" w:rsidP="00427213">
      <w:pPr>
        <w:pStyle w:val="Corpsdetexte"/>
        <w:spacing w:after="0"/>
        <w:ind w:left="240"/>
        <w:jc w:val="both"/>
      </w:pPr>
      <w:bookmarkStart w:id="136" w:name="_Toc143742960"/>
      <w:r w:rsidRPr="005824B2">
        <w:t xml:space="preserve">Il ne peut être procédé à un appel d’offres restreint qu'après avis de </w:t>
      </w:r>
      <w:smartTag w:uri="urn:schemas-microsoft-com:office:smarttags" w:element="PersonName">
        <w:smartTagPr>
          <w:attr w:name="ProductID" w:val="la Direction"/>
        </w:smartTagPr>
        <w:r w:rsidRPr="005824B2">
          <w:t>la Direction</w:t>
        </w:r>
      </w:smartTag>
      <w:r w:rsidRPr="005824B2">
        <w:t xml:space="preserve"> générale du contrôle des marchés publics, pour la passation des marchés visés à l'article 37. </w:t>
      </w:r>
    </w:p>
    <w:p w:rsidR="006C45F3" w:rsidRPr="005824B2" w:rsidRDefault="006C45F3" w:rsidP="006C45F3">
      <w:pPr>
        <w:jc w:val="both"/>
        <w:rPr>
          <w:szCs w:val="24"/>
        </w:rPr>
      </w:pPr>
    </w:p>
    <w:p w:rsidR="006C45F3" w:rsidRPr="005824B2" w:rsidRDefault="006C45F3" w:rsidP="00427213">
      <w:pPr>
        <w:ind w:left="240"/>
        <w:jc w:val="both"/>
        <w:rPr>
          <w:szCs w:val="24"/>
        </w:rPr>
      </w:pPr>
      <w:r w:rsidRPr="005824B2">
        <w:rPr>
          <w:b/>
          <w:szCs w:val="24"/>
        </w:rPr>
        <w:t>L'urgence</w:t>
      </w:r>
      <w:r w:rsidRPr="005824B2">
        <w:rPr>
          <w:szCs w:val="24"/>
        </w:rPr>
        <w:t xml:space="preserve"> invoquée par </w:t>
      </w:r>
      <w:smartTag w:uri="urn:schemas-microsoft-com:office:smarttags" w:element="PersonName">
        <w:smartTagPr>
          <w:attr w:name="ProductID" w:val="la  Personne"/>
        </w:smartTagPr>
        <w:r w:rsidRPr="005824B2">
          <w:rPr>
            <w:szCs w:val="24"/>
          </w:rPr>
          <w:t>la  Personne</w:t>
        </w:r>
      </w:smartTag>
      <w:r w:rsidRPr="005824B2">
        <w:rPr>
          <w:szCs w:val="24"/>
        </w:rPr>
        <w:t xml:space="preserve"> responsable des marchés pour utiliser la procédure d'appel d'offres restreint doit répondre à certaines conditions :</w:t>
      </w:r>
    </w:p>
    <w:p w:rsidR="006C45F3" w:rsidRPr="005824B2" w:rsidRDefault="006C45F3" w:rsidP="006C45F3">
      <w:pPr>
        <w:jc w:val="both"/>
        <w:rPr>
          <w:szCs w:val="24"/>
        </w:rPr>
      </w:pPr>
    </w:p>
    <w:p w:rsidR="006C45F3" w:rsidRPr="005824B2" w:rsidRDefault="006C45F3" w:rsidP="00805E6F">
      <w:pPr>
        <w:numPr>
          <w:ilvl w:val="0"/>
          <w:numId w:val="74"/>
        </w:numPr>
        <w:tabs>
          <w:tab w:val="clear" w:pos="360"/>
          <w:tab w:val="num" w:pos="720"/>
        </w:tabs>
        <w:ind w:left="720" w:hanging="240"/>
        <w:jc w:val="both"/>
        <w:rPr>
          <w:szCs w:val="24"/>
        </w:rPr>
      </w:pPr>
      <w:r w:rsidRPr="005824B2">
        <w:rPr>
          <w:szCs w:val="24"/>
        </w:rPr>
        <w:t>la situation d'urgence doit être réelle, ce qui exclut la volonté d'accélérer la procédure pour des raisons de convenance du maître d’ouvrage ou du maître d’ouvrage délégué ou d'un tiers;</w:t>
      </w:r>
    </w:p>
    <w:p w:rsidR="006C45F3" w:rsidRPr="005824B2" w:rsidRDefault="006C45F3" w:rsidP="00805E6F">
      <w:pPr>
        <w:numPr>
          <w:ilvl w:val="0"/>
          <w:numId w:val="74"/>
        </w:numPr>
        <w:tabs>
          <w:tab w:val="clear" w:pos="360"/>
          <w:tab w:val="num" w:pos="720"/>
        </w:tabs>
        <w:ind w:left="720" w:hanging="240"/>
        <w:jc w:val="both"/>
        <w:rPr>
          <w:szCs w:val="24"/>
        </w:rPr>
      </w:pPr>
      <w:r w:rsidRPr="005824B2">
        <w:rPr>
          <w:szCs w:val="24"/>
        </w:rPr>
        <w:t xml:space="preserve">l'événement concerné doit être imprévisible et la situation d'urgence ne doit pas résulter du fait du maître d’ouvrage ou du maître d’ouvrage délégué ou de </w:t>
      </w:r>
      <w:smartTag w:uri="urn:schemas-microsoft-com:office:smarttags" w:element="PersonName">
        <w:smartTagPr>
          <w:attr w:name="ProductID" w:val="la Personne"/>
        </w:smartTagPr>
        <w:r w:rsidRPr="005824B2">
          <w:rPr>
            <w:szCs w:val="24"/>
          </w:rPr>
          <w:t>la Personne</w:t>
        </w:r>
      </w:smartTag>
      <w:r w:rsidRPr="005824B2">
        <w:rPr>
          <w:szCs w:val="24"/>
        </w:rPr>
        <w:t xml:space="preserve"> responsable des marchés.. </w:t>
      </w:r>
    </w:p>
    <w:p w:rsidR="006C45F3" w:rsidRPr="005824B2" w:rsidRDefault="006C45F3" w:rsidP="006C45F3">
      <w:pPr>
        <w:jc w:val="both"/>
        <w:rPr>
          <w:szCs w:val="24"/>
        </w:rPr>
      </w:pPr>
    </w:p>
    <w:p w:rsidR="006C45F3" w:rsidRPr="005824B2" w:rsidRDefault="006C45F3" w:rsidP="005204AB">
      <w:pPr>
        <w:ind w:left="240"/>
        <w:jc w:val="both"/>
        <w:rPr>
          <w:szCs w:val="24"/>
        </w:rPr>
      </w:pPr>
      <w:r w:rsidRPr="005824B2">
        <w:rPr>
          <w:b/>
          <w:szCs w:val="24"/>
        </w:rPr>
        <w:t>La</w:t>
      </w:r>
      <w:r w:rsidRPr="005824B2">
        <w:rPr>
          <w:szCs w:val="24"/>
        </w:rPr>
        <w:t xml:space="preserve"> </w:t>
      </w:r>
      <w:r w:rsidRPr="005824B2">
        <w:rPr>
          <w:b/>
          <w:szCs w:val="24"/>
        </w:rPr>
        <w:t>défaillance du titulaire du marché</w:t>
      </w:r>
      <w:r w:rsidRPr="005824B2">
        <w:rPr>
          <w:szCs w:val="24"/>
        </w:rPr>
        <w:t xml:space="preserve"> signifie que celui ci se trouve dans l'impossibilité totale ou durable de poursuivre l'exécution du marché, par exemple en cas de faillite ou de règlement judiciaire. Les retards ou défauts d'exécution ne peuvent ici être considérés comme une défaillance sauf s'ils entraînent la résiliation aux torts du Titulaire. Le nouveau marché ne peut avoir pour objet que la continuation et l'achèvement du marché interrompu.</w:t>
      </w:r>
    </w:p>
    <w:p w:rsidR="00D53E78" w:rsidRPr="005824B2" w:rsidRDefault="005204AB" w:rsidP="00D53E78">
      <w:pPr>
        <w:pStyle w:val="Titre1"/>
        <w:rPr>
          <w:rFonts w:ascii="Times New Roman" w:hAnsi="Times New Roman" w:cs="Times New Roman"/>
          <w:i/>
          <w:sz w:val="24"/>
          <w:szCs w:val="24"/>
        </w:rPr>
      </w:pPr>
      <w:bookmarkStart w:id="137" w:name="_Toc246829456"/>
      <w:bookmarkStart w:id="138" w:name="_Toc246829457"/>
      <w:bookmarkEnd w:id="136"/>
      <w:r w:rsidRPr="005824B2">
        <w:rPr>
          <w:rFonts w:ascii="Times New Roman" w:hAnsi="Times New Roman" w:cs="Times New Roman"/>
          <w:i/>
          <w:sz w:val="24"/>
          <w:szCs w:val="24"/>
        </w:rPr>
        <w:t xml:space="preserve">d. </w:t>
      </w:r>
      <w:r w:rsidR="00D53E78" w:rsidRPr="005824B2">
        <w:rPr>
          <w:rFonts w:ascii="Times New Roman" w:hAnsi="Times New Roman" w:cs="Times New Roman"/>
          <w:i/>
          <w:sz w:val="24"/>
          <w:szCs w:val="24"/>
        </w:rPr>
        <w:t xml:space="preserve"> Appel d’offres </w:t>
      </w:r>
      <w:r w:rsidR="00B23A4A" w:rsidRPr="005824B2">
        <w:rPr>
          <w:rFonts w:ascii="Times New Roman" w:hAnsi="Times New Roman" w:cs="Times New Roman"/>
          <w:i/>
          <w:sz w:val="24"/>
          <w:szCs w:val="24"/>
        </w:rPr>
        <w:t xml:space="preserve">avec </w:t>
      </w:r>
      <w:r w:rsidR="00D53E78" w:rsidRPr="005824B2">
        <w:rPr>
          <w:rFonts w:ascii="Times New Roman" w:hAnsi="Times New Roman" w:cs="Times New Roman"/>
          <w:i/>
          <w:sz w:val="24"/>
          <w:szCs w:val="24"/>
        </w:rPr>
        <w:t>concours</w:t>
      </w:r>
      <w:bookmarkEnd w:id="137"/>
      <w:bookmarkEnd w:id="138"/>
    </w:p>
    <w:p w:rsidR="00D53E78" w:rsidRPr="005824B2" w:rsidRDefault="00D53E78" w:rsidP="00D53E78">
      <w:pPr>
        <w:rPr>
          <w:szCs w:val="24"/>
        </w:rPr>
      </w:pPr>
    </w:p>
    <w:p w:rsidR="00D53E78" w:rsidRPr="005824B2" w:rsidRDefault="00D53E78" w:rsidP="005204AB">
      <w:pPr>
        <w:pStyle w:val="NormalWeb"/>
        <w:spacing w:before="0" w:beforeAutospacing="0" w:after="0" w:afterAutospacing="0"/>
        <w:ind w:left="240"/>
        <w:jc w:val="both"/>
        <w:rPr>
          <w:rFonts w:ascii="Times New Roman" w:hAnsi="Times New Roman"/>
          <w:sz w:val="24"/>
          <w:szCs w:val="24"/>
        </w:rPr>
      </w:pPr>
      <w:r w:rsidRPr="005824B2">
        <w:rPr>
          <w:rFonts w:ascii="Times New Roman" w:hAnsi="Times New Roman"/>
          <w:sz w:val="24"/>
          <w:szCs w:val="24"/>
        </w:rPr>
        <w:t>L’Appel d’offres avec concours est prévu aux articles 38, 39 et 40 du Code des marchés publics. Ces articles fixent :</w:t>
      </w:r>
    </w:p>
    <w:p w:rsidR="00D53E78" w:rsidRPr="005824B2" w:rsidRDefault="00D53E78" w:rsidP="00805E6F">
      <w:pPr>
        <w:pStyle w:val="NormalWeb"/>
        <w:numPr>
          <w:ilvl w:val="0"/>
          <w:numId w:val="42"/>
        </w:numPr>
        <w:spacing w:before="0" w:beforeAutospacing="0" w:after="0" w:afterAutospacing="0"/>
        <w:ind w:firstLine="120"/>
        <w:jc w:val="both"/>
        <w:rPr>
          <w:rFonts w:ascii="Times New Roman" w:hAnsi="Times New Roman"/>
          <w:sz w:val="24"/>
          <w:szCs w:val="24"/>
        </w:rPr>
      </w:pPr>
      <w:r w:rsidRPr="005824B2">
        <w:rPr>
          <w:rFonts w:ascii="Times New Roman" w:hAnsi="Times New Roman"/>
          <w:sz w:val="24"/>
          <w:szCs w:val="24"/>
        </w:rPr>
        <w:t>les conditions justifiants le recours à ce mode de passation des marchés publics ;</w:t>
      </w:r>
    </w:p>
    <w:p w:rsidR="00D53E78" w:rsidRPr="005824B2" w:rsidRDefault="00D53E78" w:rsidP="00805E6F">
      <w:pPr>
        <w:pStyle w:val="NormalWeb"/>
        <w:numPr>
          <w:ilvl w:val="0"/>
          <w:numId w:val="42"/>
        </w:numPr>
        <w:spacing w:before="0" w:beforeAutospacing="0" w:after="0" w:afterAutospacing="0"/>
        <w:ind w:firstLine="120"/>
        <w:jc w:val="both"/>
        <w:rPr>
          <w:rFonts w:ascii="Times New Roman" w:hAnsi="Times New Roman"/>
          <w:sz w:val="24"/>
          <w:szCs w:val="24"/>
        </w:rPr>
      </w:pPr>
      <w:r w:rsidRPr="005824B2">
        <w:rPr>
          <w:rFonts w:ascii="Times New Roman" w:hAnsi="Times New Roman"/>
          <w:sz w:val="24"/>
          <w:szCs w:val="24"/>
        </w:rPr>
        <w:t>la procédure de mise en œuvre de ce mode de passation des marchés ;</w:t>
      </w:r>
    </w:p>
    <w:p w:rsidR="00D53E78" w:rsidRPr="005824B2" w:rsidRDefault="00D53E78" w:rsidP="00805E6F">
      <w:pPr>
        <w:pStyle w:val="NormalWeb"/>
        <w:numPr>
          <w:ilvl w:val="0"/>
          <w:numId w:val="42"/>
        </w:numPr>
        <w:spacing w:before="0" w:beforeAutospacing="0" w:after="0" w:afterAutospacing="0"/>
        <w:ind w:firstLine="120"/>
        <w:jc w:val="both"/>
        <w:rPr>
          <w:rFonts w:ascii="Times New Roman" w:hAnsi="Times New Roman"/>
          <w:sz w:val="24"/>
          <w:szCs w:val="24"/>
        </w:rPr>
      </w:pPr>
      <w:r w:rsidRPr="005824B2">
        <w:rPr>
          <w:rFonts w:ascii="Times New Roman" w:hAnsi="Times New Roman"/>
          <w:sz w:val="24"/>
          <w:szCs w:val="24"/>
        </w:rPr>
        <w:t>le contenu du règlement particulier de l’appel d’offres avec concours.</w:t>
      </w:r>
    </w:p>
    <w:p w:rsidR="005204AB" w:rsidRPr="005824B2" w:rsidRDefault="005204AB" w:rsidP="005204AB">
      <w:pPr>
        <w:pStyle w:val="NormalWeb"/>
        <w:spacing w:before="0" w:beforeAutospacing="0" w:after="0" w:afterAutospacing="0"/>
        <w:ind w:left="360"/>
        <w:jc w:val="both"/>
        <w:rPr>
          <w:rFonts w:ascii="Times New Roman" w:hAnsi="Times New Roman"/>
          <w:sz w:val="24"/>
          <w:szCs w:val="24"/>
        </w:rPr>
      </w:pPr>
    </w:p>
    <w:p w:rsidR="00D53E78" w:rsidRPr="005824B2" w:rsidRDefault="005204AB" w:rsidP="005204AB">
      <w:pPr>
        <w:pStyle w:val="Titre1"/>
        <w:spacing w:before="0" w:after="0"/>
        <w:rPr>
          <w:rFonts w:ascii="Times New Roman" w:hAnsi="Times New Roman" w:cs="Times New Roman"/>
          <w:i/>
          <w:sz w:val="24"/>
          <w:szCs w:val="24"/>
        </w:rPr>
      </w:pPr>
      <w:bookmarkStart w:id="139" w:name="_Toc246829460"/>
      <w:r w:rsidRPr="005824B2">
        <w:rPr>
          <w:rFonts w:ascii="Times New Roman" w:hAnsi="Times New Roman" w:cs="Times New Roman"/>
          <w:i/>
          <w:sz w:val="24"/>
          <w:szCs w:val="24"/>
        </w:rPr>
        <w:t xml:space="preserve">e. </w:t>
      </w:r>
      <w:r w:rsidR="00D53E78" w:rsidRPr="005824B2">
        <w:rPr>
          <w:rFonts w:ascii="Times New Roman" w:hAnsi="Times New Roman" w:cs="Times New Roman"/>
          <w:i/>
          <w:sz w:val="24"/>
          <w:szCs w:val="24"/>
        </w:rPr>
        <w:t>Délégation de service public</w:t>
      </w:r>
      <w:bookmarkEnd w:id="139"/>
    </w:p>
    <w:p w:rsidR="00D53E78" w:rsidRPr="005824B2" w:rsidRDefault="00D53E78" w:rsidP="00D53E78">
      <w:pPr>
        <w:pStyle w:val="NormalWeb"/>
        <w:spacing w:before="0" w:beforeAutospacing="0" w:after="0" w:afterAutospacing="0"/>
        <w:jc w:val="both"/>
        <w:rPr>
          <w:rFonts w:ascii="Times New Roman" w:hAnsi="Times New Roman"/>
          <w:b/>
          <w:i/>
          <w:sz w:val="24"/>
          <w:szCs w:val="24"/>
          <w:highlight w:val="yellow"/>
          <w:u w:val="single"/>
        </w:rPr>
      </w:pPr>
    </w:p>
    <w:p w:rsidR="00D53E78" w:rsidRPr="005824B2" w:rsidRDefault="00D53E78" w:rsidP="00F3222A">
      <w:pPr>
        <w:pStyle w:val="NormalWeb"/>
        <w:spacing w:before="0" w:beforeAutospacing="0" w:after="0" w:afterAutospacing="0"/>
        <w:ind w:firstLine="240"/>
        <w:jc w:val="both"/>
        <w:rPr>
          <w:rFonts w:ascii="Times New Roman" w:hAnsi="Times New Roman"/>
          <w:sz w:val="24"/>
          <w:szCs w:val="24"/>
        </w:rPr>
      </w:pPr>
      <w:r w:rsidRPr="005824B2">
        <w:rPr>
          <w:rFonts w:ascii="Times New Roman" w:hAnsi="Times New Roman"/>
          <w:sz w:val="24"/>
          <w:szCs w:val="24"/>
        </w:rPr>
        <w:t>Les articles 77 à 84 du Code des marchés publics fixent :</w:t>
      </w:r>
    </w:p>
    <w:p w:rsidR="00D53E78" w:rsidRPr="005824B2" w:rsidRDefault="00D53E78" w:rsidP="00805E6F">
      <w:pPr>
        <w:pStyle w:val="NormalWeb"/>
        <w:numPr>
          <w:ilvl w:val="0"/>
          <w:numId w:val="42"/>
        </w:numPr>
        <w:spacing w:before="0" w:beforeAutospacing="0" w:after="0" w:afterAutospacing="0"/>
        <w:ind w:firstLine="120"/>
        <w:jc w:val="both"/>
        <w:rPr>
          <w:rFonts w:ascii="Times New Roman" w:hAnsi="Times New Roman"/>
          <w:sz w:val="24"/>
          <w:szCs w:val="24"/>
        </w:rPr>
      </w:pPr>
      <w:r w:rsidRPr="005824B2">
        <w:rPr>
          <w:rFonts w:ascii="Times New Roman" w:hAnsi="Times New Roman"/>
          <w:sz w:val="24"/>
          <w:szCs w:val="24"/>
        </w:rPr>
        <w:t>les personnes habilitées à passer des conventions de délégation de service public ;</w:t>
      </w:r>
    </w:p>
    <w:p w:rsidR="00D53E78" w:rsidRPr="005824B2" w:rsidRDefault="00D53E78" w:rsidP="00805E6F">
      <w:pPr>
        <w:pStyle w:val="NormalWeb"/>
        <w:numPr>
          <w:ilvl w:val="0"/>
          <w:numId w:val="42"/>
        </w:numPr>
        <w:spacing w:before="0" w:beforeAutospacing="0" w:after="0" w:afterAutospacing="0"/>
        <w:ind w:firstLine="120"/>
        <w:jc w:val="both"/>
        <w:rPr>
          <w:rFonts w:ascii="Times New Roman" w:hAnsi="Times New Roman"/>
          <w:sz w:val="24"/>
          <w:szCs w:val="24"/>
        </w:rPr>
      </w:pPr>
      <w:r w:rsidRPr="005824B2">
        <w:rPr>
          <w:rFonts w:ascii="Times New Roman" w:hAnsi="Times New Roman"/>
          <w:sz w:val="24"/>
          <w:szCs w:val="24"/>
        </w:rPr>
        <w:t>les règles et procédure de mise en œuvre de la délégation de service public.</w:t>
      </w:r>
    </w:p>
    <w:p w:rsidR="00D53E78" w:rsidRPr="005824B2" w:rsidRDefault="00D53E78" w:rsidP="00D53E78">
      <w:pPr>
        <w:pStyle w:val="NormalWeb"/>
        <w:spacing w:before="0" w:beforeAutospacing="0" w:after="0" w:afterAutospacing="0"/>
        <w:ind w:left="360"/>
        <w:jc w:val="both"/>
        <w:rPr>
          <w:rFonts w:ascii="Times New Roman" w:hAnsi="Times New Roman"/>
          <w:sz w:val="24"/>
          <w:szCs w:val="24"/>
          <w:highlight w:val="yellow"/>
        </w:rPr>
      </w:pPr>
    </w:p>
    <w:p w:rsidR="00D53E78" w:rsidRPr="005824B2" w:rsidRDefault="00D53E78" w:rsidP="00F3222A">
      <w:pPr>
        <w:ind w:left="240"/>
        <w:jc w:val="both"/>
        <w:rPr>
          <w:szCs w:val="24"/>
        </w:rPr>
      </w:pPr>
    </w:p>
    <w:p w:rsidR="00D53E78" w:rsidRPr="005824B2" w:rsidRDefault="00D53E78" w:rsidP="00F3222A">
      <w:pPr>
        <w:pStyle w:val="Textecourant"/>
        <w:widowControl/>
        <w:spacing w:after="0"/>
        <w:ind w:left="240"/>
        <w:rPr>
          <w:rFonts w:ascii="Times New Roman" w:hAnsi="Times New Roman"/>
          <w:sz w:val="24"/>
          <w:szCs w:val="24"/>
        </w:rPr>
      </w:pPr>
      <w:r w:rsidRPr="005824B2">
        <w:rPr>
          <w:rFonts w:ascii="Times New Roman" w:hAnsi="Times New Roman"/>
          <w:sz w:val="24"/>
          <w:szCs w:val="24"/>
        </w:rPr>
        <w:t xml:space="preserve">L’Etat et les collectivités locales décentralisées peuvent conclure des conventions de délégation de service public. </w:t>
      </w:r>
    </w:p>
    <w:p w:rsidR="00D53E78" w:rsidRPr="005824B2" w:rsidRDefault="00D53E78" w:rsidP="00F3222A">
      <w:pPr>
        <w:ind w:left="240"/>
        <w:jc w:val="both"/>
        <w:rPr>
          <w:szCs w:val="24"/>
        </w:rPr>
      </w:pPr>
    </w:p>
    <w:p w:rsidR="00D53E78" w:rsidRPr="005824B2" w:rsidRDefault="00D53E78" w:rsidP="00F3222A">
      <w:pPr>
        <w:ind w:left="240"/>
        <w:jc w:val="both"/>
        <w:rPr>
          <w:szCs w:val="24"/>
        </w:rPr>
      </w:pPr>
      <w:r w:rsidRPr="005824B2">
        <w:rPr>
          <w:szCs w:val="24"/>
        </w:rPr>
        <w:t xml:space="preserve">La procédure de sélection du délégataire doit être préalablement validée par la direction générale du contrôle des marchés publics. </w:t>
      </w:r>
    </w:p>
    <w:p w:rsidR="00D53E78" w:rsidRPr="005824B2" w:rsidRDefault="00D53E78" w:rsidP="00F3222A">
      <w:pPr>
        <w:ind w:left="240"/>
        <w:jc w:val="both"/>
        <w:rPr>
          <w:szCs w:val="24"/>
          <w:u w:val="single"/>
        </w:rPr>
      </w:pPr>
    </w:p>
    <w:p w:rsidR="00D53E78" w:rsidRPr="005824B2" w:rsidRDefault="00D53E78" w:rsidP="00F3222A">
      <w:pPr>
        <w:ind w:left="240" w:hanging="240"/>
        <w:jc w:val="both"/>
        <w:rPr>
          <w:szCs w:val="24"/>
        </w:rPr>
      </w:pPr>
      <w:r w:rsidRPr="005824B2">
        <w:rPr>
          <w:b/>
          <w:szCs w:val="24"/>
        </w:rPr>
        <w:t xml:space="preserve">Publication. </w:t>
      </w:r>
      <w:r w:rsidRPr="005824B2">
        <w:rPr>
          <w:szCs w:val="24"/>
        </w:rPr>
        <w:t xml:space="preserve">La passation de la convention de délégation de service public doit être précédée d’une publicité de nature à permettre une information la plus claire possible sur le projet considéré, selon les règles définies à l’article 46 du Code des marchés publics. </w:t>
      </w:r>
    </w:p>
    <w:p w:rsidR="00D53E78" w:rsidRPr="005824B2" w:rsidRDefault="00D53E78" w:rsidP="00D53E78">
      <w:pPr>
        <w:ind w:hanging="2"/>
        <w:jc w:val="both"/>
        <w:rPr>
          <w:szCs w:val="24"/>
        </w:rPr>
      </w:pPr>
    </w:p>
    <w:p w:rsidR="00D53E78" w:rsidRPr="005824B2" w:rsidRDefault="00D53E78" w:rsidP="00F3222A">
      <w:pPr>
        <w:ind w:left="240" w:hanging="240"/>
        <w:jc w:val="both"/>
        <w:rPr>
          <w:szCs w:val="24"/>
        </w:rPr>
      </w:pPr>
      <w:r w:rsidRPr="005824B2">
        <w:rPr>
          <w:b/>
          <w:szCs w:val="24"/>
        </w:rPr>
        <w:lastRenderedPageBreak/>
        <w:t xml:space="preserve">Modalités de soumission. </w:t>
      </w:r>
      <w:r w:rsidRPr="005824B2">
        <w:rPr>
          <w:szCs w:val="24"/>
        </w:rPr>
        <w:t xml:space="preserve">Le délai de réception des soumissions est au minimum de quarante cinq jours calendaires, à compter de la date de publication de l’avis. </w:t>
      </w:r>
    </w:p>
    <w:p w:rsidR="00D53E78" w:rsidRPr="005824B2" w:rsidRDefault="00D53E78" w:rsidP="00D53E78">
      <w:pPr>
        <w:jc w:val="both"/>
        <w:rPr>
          <w:szCs w:val="24"/>
        </w:rPr>
      </w:pPr>
    </w:p>
    <w:p w:rsidR="00D53E78" w:rsidRPr="005824B2" w:rsidRDefault="00D53E78" w:rsidP="00F3222A">
      <w:pPr>
        <w:ind w:left="240" w:hanging="240"/>
        <w:jc w:val="both"/>
        <w:rPr>
          <w:szCs w:val="24"/>
        </w:rPr>
      </w:pPr>
      <w:r w:rsidRPr="005824B2">
        <w:rPr>
          <w:b/>
          <w:szCs w:val="24"/>
        </w:rPr>
        <w:t>Procédure utilisée</w:t>
      </w:r>
      <w:r w:rsidR="0018511C" w:rsidRPr="005824B2">
        <w:rPr>
          <w:b/>
          <w:szCs w:val="24"/>
        </w:rPr>
        <w:t> :</w:t>
      </w:r>
      <w:r w:rsidRPr="005824B2">
        <w:rPr>
          <w:b/>
          <w:szCs w:val="24"/>
        </w:rPr>
        <w:t xml:space="preserve"> </w:t>
      </w:r>
      <w:r w:rsidRPr="005824B2">
        <w:rPr>
          <w:szCs w:val="24"/>
        </w:rPr>
        <w:t>appel d’offres ouvert avec pré-qualification obligatoire, éventuellement en deux étapes. Les candidats doivent faire la preuve qu’ils satisfont aux critères de pré-qualification que l’Autorité délégante juge appropriés. La pré-qualification permet d’identifier les cocontractants potentiels qui offrent des garanties techniques et financières suffisantes et qui ont la capacité d’assurer la continuité du service public dont ils seront délégataires.</w:t>
      </w:r>
    </w:p>
    <w:p w:rsidR="00D53E78" w:rsidRPr="005824B2" w:rsidRDefault="00D53E78" w:rsidP="00D53E78">
      <w:pPr>
        <w:ind w:left="1418" w:hanging="1418"/>
        <w:jc w:val="both"/>
        <w:rPr>
          <w:b/>
          <w:szCs w:val="24"/>
        </w:rPr>
      </w:pPr>
    </w:p>
    <w:p w:rsidR="00D53E78" w:rsidRPr="005824B2" w:rsidRDefault="00D53E78" w:rsidP="00D53E78">
      <w:pPr>
        <w:jc w:val="both"/>
        <w:rPr>
          <w:b/>
          <w:szCs w:val="24"/>
        </w:rPr>
      </w:pPr>
      <w:r w:rsidRPr="005824B2">
        <w:rPr>
          <w:b/>
          <w:szCs w:val="24"/>
        </w:rPr>
        <w:t xml:space="preserve">Sélection. </w:t>
      </w:r>
    </w:p>
    <w:p w:rsidR="00D53E78" w:rsidRPr="005824B2" w:rsidRDefault="00D53E78" w:rsidP="0018511C">
      <w:pPr>
        <w:pStyle w:val="Paragraphedeliste"/>
        <w:numPr>
          <w:ilvl w:val="0"/>
          <w:numId w:val="80"/>
        </w:numPr>
        <w:jc w:val="both"/>
        <w:rPr>
          <w:w w:val="101"/>
          <w:szCs w:val="24"/>
        </w:rPr>
      </w:pPr>
      <w:r w:rsidRPr="005824B2">
        <w:rPr>
          <w:spacing w:val="-1"/>
          <w:w w:val="102"/>
          <w:szCs w:val="24"/>
        </w:rPr>
        <w:t>L</w:t>
      </w:r>
      <w:r w:rsidRPr="005824B2">
        <w:rPr>
          <w:w w:val="102"/>
          <w:szCs w:val="24"/>
        </w:rPr>
        <w:t>a</w:t>
      </w:r>
      <w:r w:rsidRPr="005824B2">
        <w:rPr>
          <w:spacing w:val="32"/>
          <w:szCs w:val="24"/>
        </w:rPr>
        <w:t xml:space="preserve"> </w:t>
      </w:r>
      <w:r w:rsidRPr="005824B2">
        <w:rPr>
          <w:spacing w:val="-1"/>
          <w:w w:val="101"/>
          <w:szCs w:val="24"/>
        </w:rPr>
        <w:t>sélectio</w:t>
      </w:r>
      <w:r w:rsidRPr="005824B2">
        <w:rPr>
          <w:w w:val="101"/>
          <w:szCs w:val="24"/>
        </w:rPr>
        <w:t>n</w:t>
      </w:r>
      <w:r w:rsidRPr="005824B2">
        <w:rPr>
          <w:spacing w:val="32"/>
          <w:szCs w:val="24"/>
        </w:rPr>
        <w:t xml:space="preserve"> </w:t>
      </w:r>
      <w:r w:rsidRPr="005824B2">
        <w:rPr>
          <w:spacing w:val="-1"/>
          <w:szCs w:val="24"/>
        </w:rPr>
        <w:t>s</w:t>
      </w:r>
      <w:r w:rsidRPr="005824B2">
        <w:rPr>
          <w:szCs w:val="24"/>
        </w:rPr>
        <w:t>e</w:t>
      </w:r>
      <w:r w:rsidRPr="005824B2">
        <w:rPr>
          <w:spacing w:val="32"/>
          <w:szCs w:val="24"/>
        </w:rPr>
        <w:t xml:space="preserve"> </w:t>
      </w:r>
      <w:r w:rsidRPr="005824B2">
        <w:rPr>
          <w:spacing w:val="-1"/>
          <w:w w:val="102"/>
          <w:szCs w:val="24"/>
        </w:rPr>
        <w:t>fai</w:t>
      </w:r>
      <w:r w:rsidRPr="005824B2">
        <w:rPr>
          <w:w w:val="102"/>
          <w:szCs w:val="24"/>
        </w:rPr>
        <w:t>t</w:t>
      </w:r>
      <w:r w:rsidRPr="005824B2">
        <w:rPr>
          <w:spacing w:val="32"/>
          <w:szCs w:val="24"/>
        </w:rPr>
        <w:t xml:space="preserve"> </w:t>
      </w:r>
      <w:r w:rsidRPr="005824B2">
        <w:rPr>
          <w:spacing w:val="-1"/>
          <w:szCs w:val="24"/>
        </w:rPr>
        <w:t xml:space="preserve">en </w:t>
      </w:r>
      <w:r w:rsidRPr="005824B2">
        <w:rPr>
          <w:spacing w:val="-1"/>
          <w:szCs w:val="24"/>
          <w:u w:val="single"/>
        </w:rPr>
        <w:t>un</w:t>
      </w:r>
      <w:r w:rsidRPr="005824B2">
        <w:rPr>
          <w:szCs w:val="24"/>
          <w:u w:val="single"/>
        </w:rPr>
        <w:t>e</w:t>
      </w:r>
      <w:r w:rsidRPr="005824B2">
        <w:rPr>
          <w:spacing w:val="3"/>
          <w:szCs w:val="24"/>
          <w:u w:val="single"/>
        </w:rPr>
        <w:t xml:space="preserve"> </w:t>
      </w:r>
      <w:r w:rsidRPr="005824B2">
        <w:rPr>
          <w:spacing w:val="-1"/>
          <w:w w:val="101"/>
          <w:szCs w:val="24"/>
          <w:u w:val="single"/>
        </w:rPr>
        <w:t>seul</w:t>
      </w:r>
      <w:r w:rsidRPr="005824B2">
        <w:rPr>
          <w:w w:val="101"/>
          <w:szCs w:val="24"/>
          <w:u w:val="single"/>
        </w:rPr>
        <w:t>e</w:t>
      </w:r>
      <w:r w:rsidRPr="005824B2">
        <w:rPr>
          <w:spacing w:val="3"/>
          <w:szCs w:val="24"/>
          <w:u w:val="single"/>
        </w:rPr>
        <w:t xml:space="preserve"> </w:t>
      </w:r>
      <w:r w:rsidRPr="005824B2">
        <w:rPr>
          <w:spacing w:val="-1"/>
          <w:szCs w:val="24"/>
          <w:u w:val="single"/>
        </w:rPr>
        <w:t>étape</w:t>
      </w:r>
      <w:r w:rsidRPr="005824B2">
        <w:rPr>
          <w:spacing w:val="-1"/>
          <w:szCs w:val="24"/>
        </w:rPr>
        <w:t xml:space="preserve"> lorsqu</w:t>
      </w:r>
      <w:r w:rsidRPr="005824B2">
        <w:rPr>
          <w:szCs w:val="24"/>
        </w:rPr>
        <w:t xml:space="preserve">e </w:t>
      </w:r>
      <w:r w:rsidRPr="005824B2">
        <w:rPr>
          <w:spacing w:val="-1"/>
          <w:w w:val="108"/>
          <w:szCs w:val="24"/>
        </w:rPr>
        <w:t>l’</w:t>
      </w:r>
      <w:r w:rsidRPr="005824B2">
        <w:rPr>
          <w:spacing w:val="-1"/>
          <w:w w:val="101"/>
          <w:szCs w:val="24"/>
        </w:rPr>
        <w:t>Autorit</w:t>
      </w:r>
      <w:r w:rsidRPr="005824B2">
        <w:rPr>
          <w:w w:val="101"/>
          <w:szCs w:val="24"/>
        </w:rPr>
        <w:t>é</w:t>
      </w:r>
      <w:r w:rsidRPr="005824B2">
        <w:rPr>
          <w:szCs w:val="24"/>
        </w:rPr>
        <w:t xml:space="preserve"> </w:t>
      </w:r>
      <w:r w:rsidRPr="005824B2">
        <w:rPr>
          <w:spacing w:val="-1"/>
          <w:w w:val="101"/>
          <w:szCs w:val="24"/>
        </w:rPr>
        <w:t>délégant</w:t>
      </w:r>
      <w:r w:rsidRPr="005824B2">
        <w:rPr>
          <w:w w:val="101"/>
          <w:szCs w:val="24"/>
        </w:rPr>
        <w:t>e</w:t>
      </w:r>
      <w:r w:rsidRPr="005824B2">
        <w:rPr>
          <w:szCs w:val="24"/>
        </w:rPr>
        <w:t xml:space="preserve"> </w:t>
      </w:r>
      <w:r w:rsidRPr="005824B2">
        <w:rPr>
          <w:spacing w:val="-1"/>
          <w:szCs w:val="24"/>
        </w:rPr>
        <w:t>dispos</w:t>
      </w:r>
      <w:r w:rsidRPr="005824B2">
        <w:rPr>
          <w:szCs w:val="24"/>
        </w:rPr>
        <w:t xml:space="preserve">e </w:t>
      </w:r>
      <w:r w:rsidRPr="005824B2">
        <w:rPr>
          <w:spacing w:val="-1"/>
          <w:szCs w:val="24"/>
        </w:rPr>
        <w:t>d</w:t>
      </w:r>
      <w:r w:rsidRPr="005824B2">
        <w:rPr>
          <w:szCs w:val="24"/>
        </w:rPr>
        <w:t xml:space="preserve">e </w:t>
      </w:r>
      <w:r w:rsidRPr="005824B2">
        <w:rPr>
          <w:spacing w:val="-1"/>
          <w:w w:val="101"/>
          <w:szCs w:val="24"/>
        </w:rPr>
        <w:t>spécification</w:t>
      </w:r>
      <w:r w:rsidRPr="005824B2">
        <w:rPr>
          <w:w w:val="101"/>
          <w:szCs w:val="24"/>
        </w:rPr>
        <w:t>s</w:t>
      </w:r>
      <w:r w:rsidRPr="005824B2">
        <w:rPr>
          <w:szCs w:val="24"/>
        </w:rPr>
        <w:t xml:space="preserve"> </w:t>
      </w:r>
      <w:r w:rsidRPr="005824B2">
        <w:rPr>
          <w:spacing w:val="-1"/>
          <w:szCs w:val="24"/>
        </w:rPr>
        <w:t>technique</w:t>
      </w:r>
      <w:r w:rsidRPr="005824B2">
        <w:rPr>
          <w:szCs w:val="24"/>
        </w:rPr>
        <w:t xml:space="preserve">s </w:t>
      </w:r>
      <w:r w:rsidRPr="005824B2">
        <w:rPr>
          <w:spacing w:val="-1"/>
          <w:w w:val="101"/>
          <w:szCs w:val="24"/>
        </w:rPr>
        <w:t>détaillée</w:t>
      </w:r>
      <w:r w:rsidRPr="005824B2">
        <w:rPr>
          <w:w w:val="101"/>
          <w:szCs w:val="24"/>
        </w:rPr>
        <w:t>s</w:t>
      </w:r>
      <w:r w:rsidRPr="005824B2">
        <w:rPr>
          <w:szCs w:val="24"/>
        </w:rPr>
        <w:t xml:space="preserve"> </w:t>
      </w:r>
      <w:r w:rsidRPr="005824B2">
        <w:rPr>
          <w:spacing w:val="-1"/>
          <w:szCs w:val="24"/>
        </w:rPr>
        <w:t>e</w:t>
      </w:r>
      <w:r w:rsidRPr="005824B2">
        <w:rPr>
          <w:szCs w:val="24"/>
        </w:rPr>
        <w:t xml:space="preserve">t </w:t>
      </w:r>
      <w:r w:rsidRPr="005824B2">
        <w:rPr>
          <w:spacing w:val="-6"/>
          <w:szCs w:val="24"/>
        </w:rPr>
        <w:t>d</w:t>
      </w:r>
      <w:r w:rsidRPr="005824B2">
        <w:rPr>
          <w:szCs w:val="24"/>
        </w:rPr>
        <w:t xml:space="preserve">e </w:t>
      </w:r>
      <w:r w:rsidRPr="005824B2">
        <w:rPr>
          <w:spacing w:val="-1"/>
          <w:w w:val="101"/>
          <w:szCs w:val="24"/>
        </w:rPr>
        <w:t>critère</w:t>
      </w:r>
      <w:r w:rsidRPr="005824B2">
        <w:rPr>
          <w:w w:val="101"/>
          <w:szCs w:val="24"/>
        </w:rPr>
        <w:t>s</w:t>
      </w:r>
      <w:r w:rsidRPr="005824B2">
        <w:rPr>
          <w:szCs w:val="24"/>
        </w:rPr>
        <w:t xml:space="preserve"> </w:t>
      </w:r>
      <w:r w:rsidRPr="005824B2">
        <w:rPr>
          <w:spacing w:val="-1"/>
          <w:szCs w:val="24"/>
        </w:rPr>
        <w:t>d</w:t>
      </w:r>
      <w:r w:rsidRPr="005824B2">
        <w:rPr>
          <w:szCs w:val="24"/>
        </w:rPr>
        <w:t xml:space="preserve">e </w:t>
      </w:r>
      <w:r w:rsidRPr="005824B2">
        <w:rPr>
          <w:spacing w:val="-1"/>
          <w:szCs w:val="24"/>
        </w:rPr>
        <w:t>performanc</w:t>
      </w:r>
      <w:r w:rsidRPr="005824B2">
        <w:rPr>
          <w:szCs w:val="24"/>
        </w:rPr>
        <w:t xml:space="preserve">e </w:t>
      </w:r>
      <w:r w:rsidRPr="005824B2">
        <w:rPr>
          <w:spacing w:val="-1"/>
          <w:szCs w:val="24"/>
        </w:rPr>
        <w:t>o</w:t>
      </w:r>
      <w:r w:rsidRPr="005824B2">
        <w:rPr>
          <w:szCs w:val="24"/>
        </w:rPr>
        <w:t xml:space="preserve">u </w:t>
      </w:r>
      <w:r w:rsidRPr="005824B2">
        <w:rPr>
          <w:spacing w:val="-1"/>
          <w:szCs w:val="24"/>
        </w:rPr>
        <w:t>d’</w:t>
      </w:r>
      <w:r w:rsidRPr="005824B2">
        <w:rPr>
          <w:spacing w:val="-1"/>
          <w:w w:val="101"/>
          <w:szCs w:val="24"/>
        </w:rPr>
        <w:t>indicateur</w:t>
      </w:r>
      <w:r w:rsidRPr="005824B2">
        <w:rPr>
          <w:w w:val="101"/>
          <w:szCs w:val="24"/>
        </w:rPr>
        <w:t>s</w:t>
      </w:r>
      <w:r w:rsidRPr="005824B2">
        <w:rPr>
          <w:spacing w:val="32"/>
          <w:szCs w:val="24"/>
        </w:rPr>
        <w:t xml:space="preserve"> </w:t>
      </w:r>
      <w:r w:rsidRPr="005824B2">
        <w:rPr>
          <w:spacing w:val="-1"/>
          <w:szCs w:val="24"/>
        </w:rPr>
        <w:t>d</w:t>
      </w:r>
      <w:r w:rsidRPr="005824B2">
        <w:rPr>
          <w:szCs w:val="24"/>
        </w:rPr>
        <w:t>e</w:t>
      </w:r>
      <w:r w:rsidRPr="005824B2">
        <w:rPr>
          <w:spacing w:val="32"/>
          <w:szCs w:val="24"/>
        </w:rPr>
        <w:t xml:space="preserve"> </w:t>
      </w:r>
      <w:r w:rsidRPr="005824B2">
        <w:rPr>
          <w:spacing w:val="-1"/>
          <w:w w:val="101"/>
          <w:szCs w:val="24"/>
        </w:rPr>
        <w:t>résultat</w:t>
      </w:r>
      <w:r w:rsidRPr="005824B2">
        <w:rPr>
          <w:w w:val="101"/>
          <w:szCs w:val="24"/>
        </w:rPr>
        <w:t>s</w:t>
      </w:r>
      <w:r w:rsidRPr="005824B2">
        <w:rPr>
          <w:spacing w:val="32"/>
          <w:szCs w:val="24"/>
        </w:rPr>
        <w:t xml:space="preserve"> </w:t>
      </w:r>
      <w:r w:rsidRPr="005824B2">
        <w:rPr>
          <w:spacing w:val="-1"/>
          <w:w w:val="101"/>
          <w:szCs w:val="24"/>
        </w:rPr>
        <w:t>précis</w:t>
      </w:r>
      <w:r w:rsidRPr="005824B2">
        <w:rPr>
          <w:w w:val="101"/>
          <w:szCs w:val="24"/>
        </w:rPr>
        <w:t>.</w:t>
      </w:r>
    </w:p>
    <w:p w:rsidR="00D53E78" w:rsidRPr="005824B2" w:rsidRDefault="00D53E78" w:rsidP="0018511C">
      <w:pPr>
        <w:pStyle w:val="Paragraphedeliste"/>
        <w:ind w:hanging="360"/>
        <w:jc w:val="both"/>
        <w:rPr>
          <w:w w:val="101"/>
          <w:szCs w:val="24"/>
        </w:rPr>
      </w:pPr>
    </w:p>
    <w:p w:rsidR="00D53E78" w:rsidRPr="005824B2" w:rsidRDefault="00D53E78" w:rsidP="0018511C">
      <w:pPr>
        <w:pStyle w:val="Paragraphedeliste"/>
        <w:numPr>
          <w:ilvl w:val="0"/>
          <w:numId w:val="80"/>
        </w:numPr>
        <w:jc w:val="both"/>
        <w:rPr>
          <w:szCs w:val="24"/>
        </w:rPr>
      </w:pPr>
      <w:r w:rsidRPr="005824B2">
        <w:rPr>
          <w:spacing w:val="-1"/>
          <w:szCs w:val="24"/>
        </w:rPr>
        <w:t>L</w:t>
      </w:r>
      <w:r w:rsidRPr="005824B2">
        <w:rPr>
          <w:szCs w:val="24"/>
        </w:rPr>
        <w:t>a</w:t>
      </w:r>
      <w:r w:rsidRPr="005824B2">
        <w:rPr>
          <w:spacing w:val="25"/>
          <w:szCs w:val="24"/>
        </w:rPr>
        <w:t xml:space="preserve"> </w:t>
      </w:r>
      <w:r w:rsidRPr="005824B2">
        <w:rPr>
          <w:spacing w:val="-1"/>
          <w:w w:val="101"/>
          <w:szCs w:val="24"/>
        </w:rPr>
        <w:t>sélectio</w:t>
      </w:r>
      <w:r w:rsidRPr="005824B2">
        <w:rPr>
          <w:w w:val="101"/>
          <w:szCs w:val="24"/>
        </w:rPr>
        <w:t>n</w:t>
      </w:r>
      <w:r w:rsidRPr="005824B2">
        <w:rPr>
          <w:spacing w:val="25"/>
          <w:szCs w:val="24"/>
        </w:rPr>
        <w:t xml:space="preserve"> </w:t>
      </w:r>
      <w:r w:rsidRPr="005824B2">
        <w:rPr>
          <w:spacing w:val="-1"/>
          <w:szCs w:val="24"/>
        </w:rPr>
        <w:t>d</w:t>
      </w:r>
      <w:r w:rsidRPr="005824B2">
        <w:rPr>
          <w:szCs w:val="24"/>
        </w:rPr>
        <w:t>u</w:t>
      </w:r>
      <w:r w:rsidRPr="005824B2">
        <w:rPr>
          <w:spacing w:val="25"/>
          <w:szCs w:val="24"/>
        </w:rPr>
        <w:t xml:space="preserve"> </w:t>
      </w:r>
      <w:r w:rsidRPr="005824B2">
        <w:rPr>
          <w:spacing w:val="-1"/>
          <w:w w:val="101"/>
          <w:szCs w:val="24"/>
        </w:rPr>
        <w:t>délégatair</w:t>
      </w:r>
      <w:r w:rsidRPr="005824B2">
        <w:rPr>
          <w:w w:val="101"/>
          <w:szCs w:val="24"/>
        </w:rPr>
        <w:t>e</w:t>
      </w:r>
      <w:r w:rsidRPr="005824B2">
        <w:rPr>
          <w:spacing w:val="25"/>
          <w:szCs w:val="24"/>
        </w:rPr>
        <w:t xml:space="preserve"> </w:t>
      </w:r>
      <w:r w:rsidRPr="005824B2">
        <w:rPr>
          <w:spacing w:val="-1"/>
          <w:szCs w:val="24"/>
        </w:rPr>
        <w:t>peu</w:t>
      </w:r>
      <w:r w:rsidRPr="005824B2">
        <w:rPr>
          <w:szCs w:val="24"/>
        </w:rPr>
        <w:t>t</w:t>
      </w:r>
      <w:r w:rsidRPr="005824B2">
        <w:rPr>
          <w:spacing w:val="25"/>
          <w:szCs w:val="24"/>
        </w:rPr>
        <w:t xml:space="preserve"> </w:t>
      </w:r>
      <w:r w:rsidRPr="005824B2">
        <w:rPr>
          <w:spacing w:val="-1"/>
          <w:szCs w:val="24"/>
        </w:rPr>
        <w:t>égalemen</w:t>
      </w:r>
      <w:r w:rsidRPr="005824B2">
        <w:rPr>
          <w:szCs w:val="24"/>
        </w:rPr>
        <w:t>t</w:t>
      </w:r>
      <w:r w:rsidRPr="005824B2">
        <w:rPr>
          <w:spacing w:val="25"/>
          <w:szCs w:val="24"/>
        </w:rPr>
        <w:t xml:space="preserve"> </w:t>
      </w:r>
      <w:r w:rsidRPr="005824B2">
        <w:rPr>
          <w:spacing w:val="-1"/>
          <w:szCs w:val="24"/>
        </w:rPr>
        <w:t>s</w:t>
      </w:r>
      <w:r w:rsidRPr="005824B2">
        <w:rPr>
          <w:szCs w:val="24"/>
        </w:rPr>
        <w:t>e</w:t>
      </w:r>
      <w:r w:rsidRPr="005824B2">
        <w:rPr>
          <w:spacing w:val="24"/>
          <w:szCs w:val="24"/>
        </w:rPr>
        <w:t xml:space="preserve"> </w:t>
      </w:r>
      <w:r w:rsidRPr="005824B2">
        <w:rPr>
          <w:spacing w:val="-1"/>
          <w:w w:val="101"/>
          <w:szCs w:val="24"/>
        </w:rPr>
        <w:t>fair</w:t>
      </w:r>
      <w:r w:rsidRPr="005824B2">
        <w:rPr>
          <w:w w:val="101"/>
          <w:szCs w:val="24"/>
        </w:rPr>
        <w:t>e</w:t>
      </w:r>
      <w:r w:rsidRPr="005824B2">
        <w:rPr>
          <w:spacing w:val="24"/>
          <w:szCs w:val="24"/>
        </w:rPr>
        <w:t xml:space="preserve"> </w:t>
      </w:r>
      <w:r w:rsidRPr="005824B2">
        <w:rPr>
          <w:spacing w:val="-1"/>
          <w:szCs w:val="24"/>
          <w:u w:val="single"/>
        </w:rPr>
        <w:t>e</w:t>
      </w:r>
      <w:r w:rsidRPr="005824B2">
        <w:rPr>
          <w:szCs w:val="24"/>
          <w:u w:val="single"/>
        </w:rPr>
        <w:t>n</w:t>
      </w:r>
      <w:r w:rsidRPr="005824B2">
        <w:rPr>
          <w:spacing w:val="24"/>
          <w:szCs w:val="24"/>
          <w:u w:val="single"/>
        </w:rPr>
        <w:t xml:space="preserve"> </w:t>
      </w:r>
      <w:r w:rsidRPr="005824B2">
        <w:rPr>
          <w:spacing w:val="-1"/>
          <w:w w:val="99"/>
          <w:szCs w:val="24"/>
          <w:u w:val="single"/>
        </w:rPr>
        <w:t>deu</w:t>
      </w:r>
      <w:r w:rsidRPr="005824B2">
        <w:rPr>
          <w:w w:val="99"/>
          <w:szCs w:val="24"/>
          <w:u w:val="single"/>
        </w:rPr>
        <w:t>x</w:t>
      </w:r>
      <w:r w:rsidRPr="005824B2">
        <w:rPr>
          <w:spacing w:val="24"/>
          <w:szCs w:val="24"/>
          <w:u w:val="single"/>
        </w:rPr>
        <w:t xml:space="preserve"> </w:t>
      </w:r>
      <w:r w:rsidRPr="005824B2">
        <w:rPr>
          <w:spacing w:val="-1"/>
          <w:szCs w:val="24"/>
          <w:u w:val="single"/>
        </w:rPr>
        <w:t>étapes</w:t>
      </w:r>
      <w:r w:rsidRPr="005824B2">
        <w:rPr>
          <w:szCs w:val="24"/>
        </w:rPr>
        <w:t>. Les candidats pré-qualifiés remettent, tout d’abord, des propositions techniques sans indication de prix, sur la base de principes généraux de conception ou de normes de performance. Une fois les propositions reçues et examinées, l’Autorité délégante peut inviter, après avoir éventuellement révisé le cahier de charges initial, les soumissionnaires à présenter les propositions techniques assorties d’un prix.</w:t>
      </w:r>
    </w:p>
    <w:p w:rsidR="00D53E78" w:rsidRPr="005824B2" w:rsidRDefault="00D53E78" w:rsidP="00D53E78">
      <w:pPr>
        <w:pStyle w:val="Paragraphedeliste"/>
        <w:ind w:left="360"/>
        <w:jc w:val="both"/>
        <w:rPr>
          <w:szCs w:val="24"/>
        </w:rPr>
      </w:pPr>
      <w:r w:rsidRPr="005824B2">
        <w:rPr>
          <w:szCs w:val="24"/>
        </w:rPr>
        <w:t xml:space="preserve"> </w:t>
      </w:r>
    </w:p>
    <w:p w:rsidR="00D53E78" w:rsidRPr="005824B2" w:rsidRDefault="00D53E78" w:rsidP="0018511C">
      <w:pPr>
        <w:pStyle w:val="Paragraphedeliste"/>
        <w:numPr>
          <w:ilvl w:val="0"/>
          <w:numId w:val="95"/>
        </w:numPr>
        <w:jc w:val="both"/>
        <w:rPr>
          <w:szCs w:val="24"/>
        </w:rPr>
      </w:pPr>
      <w:r w:rsidRPr="005824B2">
        <w:rPr>
          <w:szCs w:val="24"/>
        </w:rPr>
        <w:t xml:space="preserve">A titre exceptionnel, l’autorité délégante peut également avoir recours à la </w:t>
      </w:r>
      <w:r w:rsidRPr="005824B2">
        <w:rPr>
          <w:szCs w:val="24"/>
          <w:u w:val="single"/>
        </w:rPr>
        <w:t>procédure par entente directe par marché de gré à gré</w:t>
      </w:r>
      <w:r w:rsidRPr="005824B2">
        <w:rPr>
          <w:szCs w:val="24"/>
        </w:rPr>
        <w:t xml:space="preserve"> dans les cas suivants : </w:t>
      </w:r>
    </w:p>
    <w:p w:rsidR="00D53E78" w:rsidRPr="005824B2" w:rsidRDefault="00D53E78" w:rsidP="00805E6F">
      <w:pPr>
        <w:numPr>
          <w:ilvl w:val="0"/>
          <w:numId w:val="96"/>
        </w:numPr>
        <w:tabs>
          <w:tab w:val="clear" w:pos="360"/>
          <w:tab w:val="num" w:pos="1320"/>
        </w:tabs>
        <w:ind w:left="1320"/>
        <w:jc w:val="both"/>
        <w:rPr>
          <w:szCs w:val="24"/>
        </w:rPr>
      </w:pPr>
      <w:r w:rsidRPr="005824B2">
        <w:rPr>
          <w:szCs w:val="24"/>
        </w:rPr>
        <w:t>lorsque, en cas d’extrême urgence, constatée par la direction générale du contrôle des marchés publics, nécessitant une intervention immédiate visant à assurer la continuité du service public, il ne serait pas possible d’ouvrir une procédure de sélection avec mise en concurrence</w:t>
      </w:r>
    </w:p>
    <w:p w:rsidR="00D53E78" w:rsidRPr="005824B2" w:rsidRDefault="00D53E78" w:rsidP="00805E6F">
      <w:pPr>
        <w:numPr>
          <w:ilvl w:val="0"/>
          <w:numId w:val="96"/>
        </w:numPr>
        <w:tabs>
          <w:tab w:val="clear" w:pos="360"/>
          <w:tab w:val="num" w:pos="1320"/>
        </w:tabs>
        <w:ind w:left="1320"/>
        <w:jc w:val="both"/>
        <w:rPr>
          <w:szCs w:val="24"/>
        </w:rPr>
      </w:pPr>
      <w:r w:rsidRPr="005824B2">
        <w:rPr>
          <w:szCs w:val="24"/>
        </w:rPr>
        <w:t xml:space="preserve">lorsqu’une seule source est en mesure de fournir le service demandé. </w:t>
      </w:r>
    </w:p>
    <w:p w:rsidR="00D53E78" w:rsidRPr="005824B2" w:rsidRDefault="00D53E78" w:rsidP="00D53E78">
      <w:pPr>
        <w:jc w:val="both"/>
        <w:rPr>
          <w:szCs w:val="24"/>
        </w:rPr>
      </w:pPr>
    </w:p>
    <w:p w:rsidR="00D53E78" w:rsidRPr="005824B2" w:rsidRDefault="00D53E78" w:rsidP="00F3222A">
      <w:pPr>
        <w:ind w:left="360" w:hanging="360"/>
        <w:jc w:val="both"/>
        <w:rPr>
          <w:szCs w:val="24"/>
        </w:rPr>
      </w:pPr>
      <w:r w:rsidRPr="005824B2">
        <w:rPr>
          <w:b/>
          <w:szCs w:val="24"/>
        </w:rPr>
        <w:t xml:space="preserve">La négociation est nécessaire. </w:t>
      </w:r>
      <w:r w:rsidRPr="005824B2">
        <w:rPr>
          <w:szCs w:val="24"/>
        </w:rPr>
        <w:t xml:space="preserve">L’Autorité délégante et l’opérateur retenu, à l’issue du processus de sélection, engagent des négociations en vue d’arrêter les termes définitifs de la convention de délégation de service public. Ces négociations ne peuvent </w:t>
      </w:r>
      <w:r w:rsidR="0027725A" w:rsidRPr="005824B2">
        <w:rPr>
          <w:szCs w:val="24"/>
        </w:rPr>
        <w:t>avoir pour effet l’altération des critères de</w:t>
      </w:r>
      <w:r w:rsidRPr="005824B2">
        <w:rPr>
          <w:szCs w:val="24"/>
        </w:rPr>
        <w:t xml:space="preserve"> la base de l’attribution de la concession.</w:t>
      </w:r>
    </w:p>
    <w:p w:rsidR="00D53E78" w:rsidRPr="005824B2" w:rsidRDefault="00D53E78" w:rsidP="00D53E78">
      <w:pPr>
        <w:pStyle w:val="FloPuce4"/>
        <w:spacing w:before="0" w:after="0"/>
        <w:rPr>
          <w:rFonts w:ascii="Times New Roman" w:hAnsi="Times New Roman"/>
          <w:sz w:val="24"/>
          <w:lang w:eastAsia="fr-FR"/>
        </w:rPr>
      </w:pPr>
    </w:p>
    <w:p w:rsidR="00D53E78" w:rsidRPr="005824B2" w:rsidRDefault="00D53E78" w:rsidP="00F3222A">
      <w:pPr>
        <w:ind w:left="360" w:hanging="360"/>
        <w:jc w:val="both"/>
        <w:rPr>
          <w:b/>
          <w:szCs w:val="24"/>
          <w:u w:val="single"/>
        </w:rPr>
      </w:pPr>
      <w:r w:rsidRPr="005824B2">
        <w:rPr>
          <w:b/>
          <w:szCs w:val="24"/>
        </w:rPr>
        <w:t>Les critères d’attribution</w:t>
      </w:r>
      <w:r w:rsidRPr="005824B2">
        <w:rPr>
          <w:szCs w:val="24"/>
        </w:rPr>
        <w:t xml:space="preserve">. L’attribution de la convention de délégation de service public s’effectue sur la base de la combinaison optimale de différents critères d’évaluation prévus dans le dossier d’appel d’offres, tels que les spécifications et normes de performance prévues ou proposées, la qualité des services publics visant à assurer leur continuité, les tarifs imposés sur les usagers ou reversés à l’Etat ou à la collectivité publique, le coût, le montant et la rationalité du financement offert, toute autre recette que les équipements procureront à l’Autorité délégante et la valeur de rétrocession des installations.  </w:t>
      </w:r>
    </w:p>
    <w:p w:rsidR="00D53E78" w:rsidRPr="005824B2" w:rsidRDefault="00D53E78" w:rsidP="00D53E78">
      <w:pPr>
        <w:jc w:val="both"/>
        <w:rPr>
          <w:szCs w:val="24"/>
        </w:rPr>
      </w:pPr>
    </w:p>
    <w:p w:rsidR="00D53E78" w:rsidRPr="005824B2" w:rsidRDefault="00D53E78" w:rsidP="00D53E78">
      <w:pPr>
        <w:jc w:val="both"/>
        <w:rPr>
          <w:szCs w:val="24"/>
        </w:rPr>
      </w:pPr>
      <w:r w:rsidRPr="005824B2">
        <w:rPr>
          <w:szCs w:val="24"/>
        </w:rPr>
        <w:t xml:space="preserve">L’Autorité délégante publie un avis d’attribution de convention de délégation de service public. Cet avis doit désigner le délégataire et comporter un résumé des principales clauses de la convention de délégation. </w:t>
      </w:r>
    </w:p>
    <w:p w:rsidR="00D53E78" w:rsidRPr="005824B2" w:rsidRDefault="00D53E78" w:rsidP="00D53E78">
      <w:pPr>
        <w:jc w:val="both"/>
        <w:rPr>
          <w:b/>
          <w:szCs w:val="24"/>
          <w:u w:val="single"/>
        </w:rPr>
      </w:pPr>
    </w:p>
    <w:p w:rsidR="00D53E78" w:rsidRPr="005824B2" w:rsidRDefault="00D53E78" w:rsidP="00D53E78">
      <w:pPr>
        <w:jc w:val="both"/>
        <w:rPr>
          <w:szCs w:val="24"/>
        </w:rPr>
      </w:pPr>
      <w:smartTag w:uri="urn:schemas-microsoft-com:office:smarttags" w:element="PersonName">
        <w:smartTagPr>
          <w:attr w:name="ProductID" w:val="la Direction"/>
        </w:smartTagPr>
        <w:r w:rsidRPr="005824B2">
          <w:rPr>
            <w:bCs/>
            <w:spacing w:val="2"/>
            <w:szCs w:val="24"/>
          </w:rPr>
          <w:t>La Direction</w:t>
        </w:r>
      </w:smartTag>
      <w:r w:rsidRPr="005824B2">
        <w:rPr>
          <w:bCs/>
          <w:spacing w:val="2"/>
          <w:szCs w:val="24"/>
        </w:rPr>
        <w:t xml:space="preserve"> générale du contrôle des marchés publics</w:t>
      </w:r>
      <w:r w:rsidRPr="005824B2">
        <w:rPr>
          <w:szCs w:val="24"/>
        </w:rPr>
        <w:t xml:space="preserve"> est compétente pour contrôler les procédures de passation des délégations de service public. </w:t>
      </w:r>
    </w:p>
    <w:p w:rsidR="00D53E78" w:rsidRPr="005824B2" w:rsidRDefault="00F3222A" w:rsidP="00F3222A">
      <w:pPr>
        <w:pStyle w:val="Titre1"/>
        <w:rPr>
          <w:rFonts w:ascii="Times New Roman" w:hAnsi="Times New Roman" w:cs="Times New Roman"/>
          <w:i/>
          <w:sz w:val="24"/>
          <w:szCs w:val="24"/>
        </w:rPr>
      </w:pPr>
      <w:bookmarkStart w:id="140" w:name="_Toc246829461"/>
      <w:r w:rsidRPr="005824B2">
        <w:rPr>
          <w:rFonts w:ascii="Times New Roman" w:hAnsi="Times New Roman" w:cs="Times New Roman"/>
          <w:i/>
          <w:sz w:val="24"/>
          <w:szCs w:val="24"/>
        </w:rPr>
        <w:t xml:space="preserve">f. </w:t>
      </w:r>
      <w:r w:rsidR="00D53E78" w:rsidRPr="005824B2">
        <w:rPr>
          <w:rFonts w:ascii="Times New Roman" w:hAnsi="Times New Roman" w:cs="Times New Roman"/>
          <w:i/>
          <w:sz w:val="24"/>
          <w:szCs w:val="24"/>
        </w:rPr>
        <w:t>Marchés spéciaux</w:t>
      </w:r>
      <w:bookmarkEnd w:id="140"/>
    </w:p>
    <w:p w:rsidR="00D53E78" w:rsidRPr="005824B2" w:rsidRDefault="00D53E78" w:rsidP="00D53E78">
      <w:pPr>
        <w:pStyle w:val="NormalWeb"/>
        <w:spacing w:before="0" w:beforeAutospacing="0" w:after="0" w:afterAutospacing="0"/>
        <w:jc w:val="both"/>
        <w:rPr>
          <w:rFonts w:ascii="Times New Roman" w:hAnsi="Times New Roman"/>
          <w:b/>
          <w:i/>
          <w:sz w:val="24"/>
          <w:szCs w:val="24"/>
          <w:u w:val="single"/>
        </w:rPr>
      </w:pPr>
    </w:p>
    <w:p w:rsidR="00D53E78" w:rsidRPr="005824B2" w:rsidRDefault="00D53E78" w:rsidP="00F3222A">
      <w:pPr>
        <w:pStyle w:val="NormalWeb"/>
        <w:spacing w:before="0" w:beforeAutospacing="0" w:after="0" w:afterAutospacing="0"/>
        <w:ind w:left="240"/>
        <w:jc w:val="both"/>
        <w:rPr>
          <w:rFonts w:ascii="Times New Roman" w:hAnsi="Times New Roman"/>
          <w:sz w:val="24"/>
          <w:szCs w:val="24"/>
        </w:rPr>
      </w:pPr>
      <w:r w:rsidRPr="005824B2">
        <w:rPr>
          <w:rFonts w:ascii="Times New Roman" w:hAnsi="Times New Roman"/>
          <w:sz w:val="24"/>
          <w:szCs w:val="24"/>
        </w:rPr>
        <w:lastRenderedPageBreak/>
        <w:t>Les conditions de recours aux marchés spéciaux sont fixées par les articles 75 et 76 du Code des marchés publics. Il s’agit notamment :</w:t>
      </w:r>
    </w:p>
    <w:p w:rsidR="00D53E78" w:rsidRPr="005824B2" w:rsidRDefault="00D53E78" w:rsidP="00805E6F">
      <w:pPr>
        <w:pStyle w:val="NormalWeb"/>
        <w:numPr>
          <w:ilvl w:val="0"/>
          <w:numId w:val="43"/>
        </w:numPr>
        <w:tabs>
          <w:tab w:val="num" w:pos="960"/>
        </w:tabs>
        <w:spacing w:before="0" w:beforeAutospacing="0" w:after="0" w:afterAutospacing="0"/>
        <w:ind w:left="960"/>
        <w:jc w:val="both"/>
        <w:rPr>
          <w:rFonts w:ascii="Times New Roman" w:hAnsi="Times New Roman"/>
          <w:sz w:val="24"/>
          <w:szCs w:val="24"/>
        </w:rPr>
      </w:pPr>
      <w:r w:rsidRPr="005824B2">
        <w:rPr>
          <w:rFonts w:ascii="Times New Roman" w:hAnsi="Times New Roman"/>
          <w:sz w:val="24"/>
          <w:szCs w:val="24"/>
        </w:rPr>
        <w:t>des marchés relatifs à la défense nationale, à la sécurité et aux intérêts stratégiques de l’Etat ;</w:t>
      </w:r>
    </w:p>
    <w:p w:rsidR="00D53E78" w:rsidRPr="005824B2" w:rsidRDefault="00D53E78" w:rsidP="00805E6F">
      <w:pPr>
        <w:pStyle w:val="NormalWeb"/>
        <w:numPr>
          <w:ilvl w:val="0"/>
          <w:numId w:val="43"/>
        </w:numPr>
        <w:tabs>
          <w:tab w:val="num" w:pos="960"/>
        </w:tabs>
        <w:spacing w:before="0" w:beforeAutospacing="0" w:after="0" w:afterAutospacing="0"/>
        <w:ind w:left="960"/>
        <w:jc w:val="both"/>
        <w:rPr>
          <w:rFonts w:ascii="Times New Roman" w:hAnsi="Times New Roman"/>
          <w:sz w:val="24"/>
          <w:szCs w:val="24"/>
        </w:rPr>
      </w:pPr>
      <w:r w:rsidRPr="005824B2">
        <w:rPr>
          <w:rFonts w:ascii="Times New Roman" w:hAnsi="Times New Roman"/>
          <w:sz w:val="24"/>
          <w:szCs w:val="24"/>
        </w:rPr>
        <w:t>des marchés liés à l’acquisition des équipements destinés à la défense nationale ou à la sécurité.</w:t>
      </w:r>
    </w:p>
    <w:p w:rsidR="00D53E78" w:rsidRPr="005824B2" w:rsidRDefault="00D53E78" w:rsidP="00D53E78">
      <w:pPr>
        <w:jc w:val="both"/>
        <w:rPr>
          <w:b/>
          <w:szCs w:val="24"/>
        </w:rPr>
      </w:pPr>
    </w:p>
    <w:p w:rsidR="00D53E78" w:rsidRPr="005824B2" w:rsidRDefault="00F3222A" w:rsidP="00D53E78">
      <w:pPr>
        <w:pStyle w:val="Titre3"/>
        <w:spacing w:before="0" w:after="0"/>
        <w:rPr>
          <w:rFonts w:ascii="Times New Roman" w:hAnsi="Times New Roman" w:cs="Times New Roman"/>
          <w:i/>
          <w:sz w:val="24"/>
          <w:szCs w:val="24"/>
        </w:rPr>
      </w:pPr>
      <w:bookmarkStart w:id="141" w:name="_Toc195719577"/>
      <w:bookmarkStart w:id="142" w:name="_Toc246829462"/>
      <w:r w:rsidRPr="005824B2">
        <w:rPr>
          <w:rFonts w:ascii="Times New Roman" w:hAnsi="Times New Roman" w:cs="Times New Roman"/>
          <w:i/>
          <w:sz w:val="24"/>
          <w:szCs w:val="24"/>
        </w:rPr>
        <w:t>g. M</w:t>
      </w:r>
      <w:r w:rsidR="00D53E78" w:rsidRPr="005824B2">
        <w:rPr>
          <w:rFonts w:ascii="Times New Roman" w:hAnsi="Times New Roman" w:cs="Times New Roman"/>
          <w:i/>
          <w:sz w:val="24"/>
          <w:szCs w:val="24"/>
        </w:rPr>
        <w:t>arché par entente directe</w:t>
      </w:r>
      <w:bookmarkEnd w:id="141"/>
      <w:bookmarkEnd w:id="142"/>
      <w:r w:rsidRPr="005824B2">
        <w:rPr>
          <w:rFonts w:ascii="Times New Roman" w:hAnsi="Times New Roman" w:cs="Times New Roman"/>
          <w:i/>
          <w:sz w:val="24"/>
          <w:szCs w:val="24"/>
        </w:rPr>
        <w:t xml:space="preserve"> ou gré à gré</w:t>
      </w:r>
    </w:p>
    <w:p w:rsidR="00D53E78" w:rsidRPr="005824B2" w:rsidRDefault="00D53E78" w:rsidP="00D53E78">
      <w:pPr>
        <w:jc w:val="both"/>
        <w:rPr>
          <w:b/>
          <w:szCs w:val="24"/>
        </w:rPr>
      </w:pPr>
    </w:p>
    <w:p w:rsidR="00D53E78" w:rsidRPr="005824B2" w:rsidRDefault="00D53E78" w:rsidP="00CE0E63">
      <w:pPr>
        <w:ind w:left="240"/>
        <w:jc w:val="both"/>
        <w:rPr>
          <w:szCs w:val="24"/>
        </w:rPr>
      </w:pPr>
      <w:r w:rsidRPr="005824B2">
        <w:rPr>
          <w:szCs w:val="24"/>
        </w:rPr>
        <w:t xml:space="preserve">La passation de marchés dits « par entente directe » permettant à </w:t>
      </w:r>
      <w:smartTag w:uri="urn:schemas-microsoft-com:office:smarttags" w:element="PersonName">
        <w:smartTagPr>
          <w:attr w:name="ProductID" w:val="la Personne"/>
        </w:smartTagPr>
        <w:r w:rsidRPr="005824B2">
          <w:rPr>
            <w:szCs w:val="24"/>
          </w:rPr>
          <w:t>la Personne</w:t>
        </w:r>
      </w:smartTag>
      <w:r w:rsidRPr="005824B2">
        <w:rPr>
          <w:szCs w:val="24"/>
        </w:rPr>
        <w:t xml:space="preserve"> responsable des marchés d’engager directement les discussions qui lui paraissent utiles avec les candidats et d’attribuer le marché au candidat qu'elle a retenu, pourrait être possible dans les cas exceptionnels prévus par les articles 75 et 76 du Code des marchés publics.</w:t>
      </w:r>
    </w:p>
    <w:p w:rsidR="00D53E78" w:rsidRPr="005824B2" w:rsidRDefault="00D53E78" w:rsidP="00D53E78">
      <w:pPr>
        <w:jc w:val="both"/>
        <w:rPr>
          <w:szCs w:val="24"/>
        </w:rPr>
      </w:pPr>
    </w:p>
    <w:p w:rsidR="00D53E78" w:rsidRPr="005824B2" w:rsidRDefault="00D53E78" w:rsidP="007515CB">
      <w:pPr>
        <w:ind w:firstLine="240"/>
        <w:jc w:val="both"/>
        <w:rPr>
          <w:szCs w:val="24"/>
        </w:rPr>
      </w:pPr>
      <w:r w:rsidRPr="005824B2">
        <w:rPr>
          <w:szCs w:val="24"/>
        </w:rPr>
        <w:t>D’ordinaire, cette procédure donne lieu à des contrôles particuliers :</w:t>
      </w:r>
    </w:p>
    <w:p w:rsidR="00D53E78" w:rsidRPr="005824B2" w:rsidRDefault="00D53E78" w:rsidP="00805E6F">
      <w:pPr>
        <w:numPr>
          <w:ilvl w:val="0"/>
          <w:numId w:val="45"/>
        </w:numPr>
        <w:ind w:left="720"/>
        <w:jc w:val="both"/>
        <w:rPr>
          <w:szCs w:val="24"/>
        </w:rPr>
      </w:pPr>
      <w:r w:rsidRPr="005824B2">
        <w:rPr>
          <w:szCs w:val="24"/>
        </w:rPr>
        <w:t>Le candidat retenu est soumis à un contrôle spécifique des prix de revient durant l’exécution des prestations.</w:t>
      </w:r>
    </w:p>
    <w:p w:rsidR="00D53E78" w:rsidRPr="005824B2" w:rsidRDefault="00D53E78" w:rsidP="00805E6F">
      <w:pPr>
        <w:numPr>
          <w:ilvl w:val="0"/>
          <w:numId w:val="45"/>
        </w:numPr>
        <w:ind w:left="720"/>
        <w:jc w:val="both"/>
        <w:rPr>
          <w:szCs w:val="24"/>
        </w:rPr>
      </w:pPr>
      <w:r w:rsidRPr="005824B2">
        <w:rPr>
          <w:szCs w:val="24"/>
        </w:rPr>
        <w:t>La passation d’un marché par entente directe donne lieu à un compte rendu détaillé dans le rapport annuel établi par l'Autorité de régulation des marchés publics.</w:t>
      </w:r>
    </w:p>
    <w:p w:rsidR="00D53E78" w:rsidRPr="005824B2" w:rsidRDefault="00D53E78" w:rsidP="00805E6F">
      <w:pPr>
        <w:numPr>
          <w:ilvl w:val="0"/>
          <w:numId w:val="45"/>
        </w:numPr>
        <w:ind w:left="720"/>
        <w:jc w:val="both"/>
        <w:rPr>
          <w:szCs w:val="24"/>
        </w:rPr>
      </w:pPr>
      <w:r w:rsidRPr="005824B2">
        <w:rPr>
          <w:szCs w:val="24"/>
        </w:rPr>
        <w:t xml:space="preserve">Il ne peut être passé des marchés par entente directe qu'après avis de </w:t>
      </w:r>
      <w:smartTag w:uri="urn:schemas-microsoft-com:office:smarttags" w:element="PersonName">
        <w:smartTagPr>
          <w:attr w:name="ProductID" w:val="la Direction"/>
        </w:smartTagPr>
        <w:r w:rsidRPr="005824B2">
          <w:rPr>
            <w:szCs w:val="24"/>
          </w:rPr>
          <w:t>la Direction</w:t>
        </w:r>
      </w:smartTag>
      <w:r w:rsidRPr="005824B2">
        <w:rPr>
          <w:szCs w:val="24"/>
        </w:rPr>
        <w:t xml:space="preserve"> générale du contrôle des marchés publics dans les cas expressément visés à les articles 75 et 76 du C</w:t>
      </w:r>
      <w:r w:rsidR="00B74AAF" w:rsidRPr="005824B2">
        <w:rPr>
          <w:szCs w:val="24"/>
        </w:rPr>
        <w:t xml:space="preserve">ode des </w:t>
      </w:r>
      <w:r w:rsidRPr="005824B2">
        <w:rPr>
          <w:szCs w:val="24"/>
        </w:rPr>
        <w:t>M</w:t>
      </w:r>
      <w:r w:rsidR="00B74AAF" w:rsidRPr="005824B2">
        <w:rPr>
          <w:szCs w:val="24"/>
        </w:rPr>
        <w:t xml:space="preserve">archés </w:t>
      </w:r>
      <w:r w:rsidRPr="005824B2">
        <w:rPr>
          <w:szCs w:val="24"/>
        </w:rPr>
        <w:t>P</w:t>
      </w:r>
      <w:r w:rsidR="00B74AAF" w:rsidRPr="005824B2">
        <w:rPr>
          <w:szCs w:val="24"/>
        </w:rPr>
        <w:t>ublics</w:t>
      </w:r>
      <w:r w:rsidRPr="005824B2">
        <w:rPr>
          <w:szCs w:val="24"/>
        </w:rPr>
        <w:t>.</w:t>
      </w:r>
    </w:p>
    <w:p w:rsidR="00D53E78" w:rsidRPr="005824B2" w:rsidRDefault="00D53E78" w:rsidP="00D53E78">
      <w:pPr>
        <w:jc w:val="both"/>
        <w:rPr>
          <w:szCs w:val="24"/>
        </w:rPr>
      </w:pPr>
    </w:p>
    <w:p w:rsidR="00D53E78" w:rsidRPr="005824B2" w:rsidRDefault="00D53E78" w:rsidP="00B74AAF">
      <w:pPr>
        <w:pStyle w:val="Titre3"/>
        <w:spacing w:before="0" w:after="0"/>
        <w:ind w:firstLine="240"/>
        <w:rPr>
          <w:rFonts w:ascii="Times New Roman" w:hAnsi="Times New Roman" w:cs="Times New Roman"/>
          <w:b w:val="0"/>
          <w:sz w:val="24"/>
          <w:szCs w:val="24"/>
        </w:rPr>
      </w:pPr>
      <w:bookmarkStart w:id="143" w:name="_Toc195719578"/>
      <w:bookmarkStart w:id="144" w:name="_Toc246829463"/>
      <w:r w:rsidRPr="005824B2">
        <w:rPr>
          <w:rFonts w:ascii="Times New Roman" w:hAnsi="Times New Roman" w:cs="Times New Roman"/>
          <w:b w:val="0"/>
          <w:sz w:val="24"/>
          <w:szCs w:val="24"/>
        </w:rPr>
        <w:t>Chronologie de la passation du marché par entente directe</w:t>
      </w:r>
      <w:bookmarkEnd w:id="143"/>
      <w:bookmarkEnd w:id="144"/>
    </w:p>
    <w:p w:rsidR="00D53E78" w:rsidRPr="005824B2" w:rsidRDefault="00D53E78" w:rsidP="00805E6F">
      <w:pPr>
        <w:pStyle w:val="Paragraphedeliste"/>
        <w:numPr>
          <w:ilvl w:val="0"/>
          <w:numId w:val="44"/>
        </w:numPr>
        <w:ind w:left="720" w:hanging="240"/>
        <w:jc w:val="both"/>
        <w:rPr>
          <w:szCs w:val="24"/>
        </w:rPr>
      </w:pPr>
      <w:r w:rsidRPr="005824B2">
        <w:rPr>
          <w:szCs w:val="24"/>
        </w:rPr>
        <w:t xml:space="preserve">Etablissement du projet de marché </w:t>
      </w:r>
      <w:r w:rsidR="00B74AAF" w:rsidRPr="005824B2">
        <w:rPr>
          <w:szCs w:val="24"/>
        </w:rPr>
        <w:t xml:space="preserve">et demande motivée de non a-objection à </w:t>
      </w:r>
      <w:smartTag w:uri="urn:schemas-microsoft-com:office:smarttags" w:element="PersonName">
        <w:smartTagPr>
          <w:attr w:name="ProductID" w:val="la DGCMP"/>
        </w:smartTagPr>
        <w:r w:rsidR="00B74AAF" w:rsidRPr="005824B2">
          <w:rPr>
            <w:szCs w:val="24"/>
          </w:rPr>
          <w:t>la DGCMP</w:t>
        </w:r>
      </w:smartTag>
    </w:p>
    <w:p w:rsidR="00D53E78" w:rsidRPr="005824B2" w:rsidRDefault="00D53E78" w:rsidP="00805E6F">
      <w:pPr>
        <w:pStyle w:val="Paragraphedeliste"/>
        <w:numPr>
          <w:ilvl w:val="0"/>
          <w:numId w:val="44"/>
        </w:numPr>
        <w:ind w:left="720" w:hanging="240"/>
        <w:jc w:val="both"/>
        <w:rPr>
          <w:szCs w:val="24"/>
        </w:rPr>
      </w:pPr>
      <w:r w:rsidRPr="005824B2">
        <w:rPr>
          <w:szCs w:val="24"/>
        </w:rPr>
        <w:t xml:space="preserve">Avis de </w:t>
      </w:r>
      <w:smartTag w:uri="urn:schemas-microsoft-com:office:smarttags" w:element="PersonName">
        <w:smartTagPr>
          <w:attr w:name="ProductID" w:val="la Direction"/>
        </w:smartTagPr>
        <w:r w:rsidRPr="005824B2">
          <w:rPr>
            <w:szCs w:val="24"/>
          </w:rPr>
          <w:t>la Direction</w:t>
        </w:r>
      </w:smartTag>
      <w:r w:rsidRPr="005824B2">
        <w:rPr>
          <w:szCs w:val="24"/>
        </w:rPr>
        <w:t xml:space="preserve"> générale du contrôle des marchés publics.</w:t>
      </w:r>
    </w:p>
    <w:p w:rsidR="00D53E78" w:rsidRPr="005824B2" w:rsidRDefault="00D53E78" w:rsidP="00805E6F">
      <w:pPr>
        <w:pStyle w:val="Paragraphedeliste"/>
        <w:numPr>
          <w:ilvl w:val="0"/>
          <w:numId w:val="44"/>
        </w:numPr>
        <w:ind w:left="720" w:hanging="240"/>
        <w:jc w:val="both"/>
        <w:rPr>
          <w:szCs w:val="24"/>
        </w:rPr>
      </w:pPr>
      <w:r w:rsidRPr="005824B2">
        <w:rPr>
          <w:szCs w:val="24"/>
        </w:rPr>
        <w:t xml:space="preserve">Attribution provisoire du marché au candidat retenu </w:t>
      </w:r>
      <w:r w:rsidR="00B74AAF" w:rsidRPr="005824B2">
        <w:rPr>
          <w:szCs w:val="24"/>
        </w:rPr>
        <w:t>et demande de non objection</w:t>
      </w:r>
      <w:r w:rsidRPr="005824B2">
        <w:rPr>
          <w:szCs w:val="24"/>
        </w:rPr>
        <w:t>.</w:t>
      </w:r>
    </w:p>
    <w:p w:rsidR="00D53E78" w:rsidRPr="005824B2" w:rsidRDefault="00B74AAF" w:rsidP="00805E6F">
      <w:pPr>
        <w:pStyle w:val="Paragraphedeliste"/>
        <w:numPr>
          <w:ilvl w:val="0"/>
          <w:numId w:val="44"/>
        </w:numPr>
        <w:ind w:left="720" w:hanging="240"/>
        <w:jc w:val="both"/>
        <w:rPr>
          <w:szCs w:val="24"/>
        </w:rPr>
      </w:pPr>
      <w:r w:rsidRPr="005824B2">
        <w:rPr>
          <w:szCs w:val="24"/>
        </w:rPr>
        <w:t>Examen juridique et technique et a</w:t>
      </w:r>
      <w:r w:rsidR="00D53E78" w:rsidRPr="005824B2">
        <w:rPr>
          <w:szCs w:val="24"/>
        </w:rPr>
        <w:t xml:space="preserve">vis de </w:t>
      </w:r>
      <w:smartTag w:uri="urn:schemas-microsoft-com:office:smarttags" w:element="PersonName">
        <w:smartTagPr>
          <w:attr w:name="ProductID" w:val="la Direction"/>
        </w:smartTagPr>
        <w:r w:rsidR="00D53E78" w:rsidRPr="005824B2">
          <w:rPr>
            <w:szCs w:val="24"/>
          </w:rPr>
          <w:t>la Direction</w:t>
        </w:r>
      </w:smartTag>
      <w:r w:rsidR="00D53E78" w:rsidRPr="005824B2">
        <w:rPr>
          <w:szCs w:val="24"/>
        </w:rPr>
        <w:t xml:space="preserve"> générale du contrôle des marchés publics  sur la proposition d’attribution provisoire.</w:t>
      </w:r>
    </w:p>
    <w:p w:rsidR="00D53E78" w:rsidRPr="005824B2" w:rsidRDefault="00B74AAF" w:rsidP="00805E6F">
      <w:pPr>
        <w:pStyle w:val="Paragraphedeliste"/>
        <w:numPr>
          <w:ilvl w:val="0"/>
          <w:numId w:val="44"/>
        </w:numPr>
        <w:ind w:left="720" w:hanging="240"/>
        <w:rPr>
          <w:szCs w:val="24"/>
        </w:rPr>
      </w:pPr>
      <w:r w:rsidRPr="005824B2">
        <w:rPr>
          <w:szCs w:val="24"/>
        </w:rPr>
        <w:t>Demande d’approbation du marché par l’Autorité compétente</w:t>
      </w:r>
    </w:p>
    <w:p w:rsidR="00D53E78" w:rsidRPr="005824B2" w:rsidRDefault="00D53E78" w:rsidP="00D53E78">
      <w:pPr>
        <w:jc w:val="both"/>
        <w:rPr>
          <w:szCs w:val="24"/>
          <w:u w:val="single"/>
        </w:rPr>
      </w:pPr>
    </w:p>
    <w:p w:rsidR="00D53E78" w:rsidRPr="005824B2" w:rsidRDefault="00B74AAF" w:rsidP="00B74AAF">
      <w:pPr>
        <w:pStyle w:val="Titre1"/>
        <w:spacing w:before="0" w:after="0"/>
        <w:rPr>
          <w:rFonts w:ascii="Times New Roman" w:hAnsi="Times New Roman" w:cs="Times New Roman"/>
          <w:i/>
          <w:sz w:val="24"/>
          <w:szCs w:val="24"/>
        </w:rPr>
      </w:pPr>
      <w:bookmarkStart w:id="145" w:name="_Toc195719579"/>
      <w:bookmarkStart w:id="146" w:name="_Toc246829464"/>
      <w:r w:rsidRPr="005824B2">
        <w:rPr>
          <w:rFonts w:ascii="Times New Roman" w:hAnsi="Times New Roman" w:cs="Times New Roman"/>
          <w:i/>
          <w:sz w:val="24"/>
          <w:szCs w:val="24"/>
        </w:rPr>
        <w:t xml:space="preserve">h. </w:t>
      </w:r>
      <w:r w:rsidR="00D53E78" w:rsidRPr="005824B2">
        <w:rPr>
          <w:rFonts w:ascii="Times New Roman" w:hAnsi="Times New Roman" w:cs="Times New Roman"/>
          <w:i/>
          <w:sz w:val="24"/>
          <w:szCs w:val="24"/>
        </w:rPr>
        <w:t xml:space="preserve">Procédures </w:t>
      </w:r>
      <w:bookmarkEnd w:id="145"/>
      <w:bookmarkEnd w:id="146"/>
      <w:r w:rsidRPr="005824B2">
        <w:rPr>
          <w:rFonts w:ascii="Times New Roman" w:hAnsi="Times New Roman" w:cs="Times New Roman"/>
          <w:i/>
          <w:sz w:val="24"/>
          <w:szCs w:val="24"/>
        </w:rPr>
        <w:t>pour les marchés en deçà des seuils d’appel d’offres</w:t>
      </w:r>
    </w:p>
    <w:p w:rsidR="00D53E78" w:rsidRPr="005824B2" w:rsidRDefault="00D53E78" w:rsidP="00D53E78">
      <w:pPr>
        <w:pStyle w:val="NormalWeb"/>
        <w:spacing w:before="0" w:beforeAutospacing="0" w:after="0" w:afterAutospacing="0"/>
        <w:jc w:val="both"/>
        <w:rPr>
          <w:rFonts w:ascii="Times New Roman" w:hAnsi="Times New Roman"/>
          <w:b/>
          <w:sz w:val="24"/>
          <w:szCs w:val="24"/>
        </w:rPr>
      </w:pPr>
    </w:p>
    <w:p w:rsidR="00D53E78" w:rsidRPr="005824B2" w:rsidRDefault="00087C9E" w:rsidP="00087C9E">
      <w:pPr>
        <w:pStyle w:val="Titre1"/>
        <w:spacing w:before="0" w:after="0"/>
        <w:rPr>
          <w:rFonts w:ascii="Times New Roman" w:hAnsi="Times New Roman" w:cs="Times New Roman"/>
          <w:b w:val="0"/>
          <w:sz w:val="24"/>
          <w:szCs w:val="24"/>
        </w:rPr>
      </w:pPr>
      <w:bookmarkStart w:id="147" w:name="_Toc195719580"/>
      <w:bookmarkStart w:id="148" w:name="_Toc246829465"/>
      <w:r w:rsidRPr="005824B2">
        <w:rPr>
          <w:rFonts w:ascii="Times New Roman" w:hAnsi="Times New Roman" w:cs="Times New Roman"/>
          <w:b w:val="0"/>
          <w:sz w:val="24"/>
          <w:szCs w:val="24"/>
        </w:rPr>
        <w:t xml:space="preserve">i. </w:t>
      </w:r>
      <w:r w:rsidR="00D53E78" w:rsidRPr="005824B2">
        <w:rPr>
          <w:rFonts w:ascii="Times New Roman" w:hAnsi="Times New Roman" w:cs="Times New Roman"/>
          <w:b w:val="0"/>
          <w:sz w:val="24"/>
          <w:szCs w:val="24"/>
        </w:rPr>
        <w:t xml:space="preserve"> Procédure de demande de prix</w:t>
      </w:r>
      <w:bookmarkEnd w:id="147"/>
      <w:bookmarkEnd w:id="148"/>
    </w:p>
    <w:p w:rsidR="00D53E78" w:rsidRPr="005824B2" w:rsidRDefault="00D53E78" w:rsidP="00D53E78">
      <w:pPr>
        <w:rPr>
          <w:szCs w:val="24"/>
        </w:rPr>
      </w:pPr>
    </w:p>
    <w:p w:rsidR="00D53E78" w:rsidRPr="005824B2" w:rsidRDefault="00606D31" w:rsidP="00A63A70">
      <w:pPr>
        <w:pStyle w:val="Textecourant"/>
        <w:widowControl/>
        <w:spacing w:after="0"/>
        <w:ind w:left="240"/>
        <w:rPr>
          <w:rFonts w:ascii="Times New Roman" w:hAnsi="Times New Roman"/>
          <w:sz w:val="24"/>
          <w:szCs w:val="24"/>
        </w:rPr>
      </w:pPr>
      <w:r w:rsidRPr="005824B2">
        <w:rPr>
          <w:rFonts w:ascii="Times New Roman" w:hAnsi="Times New Roman"/>
          <w:sz w:val="24"/>
          <w:szCs w:val="24"/>
        </w:rPr>
        <w:t>P</w:t>
      </w:r>
      <w:r w:rsidR="00D53E78" w:rsidRPr="005824B2">
        <w:rPr>
          <w:rFonts w:ascii="Times New Roman" w:hAnsi="Times New Roman"/>
          <w:sz w:val="24"/>
          <w:szCs w:val="24"/>
        </w:rPr>
        <w:t>our les fournitures ou services dont la valeur estimée est inférieure aux seuils fixés p</w:t>
      </w:r>
      <w:r w:rsidRPr="005824B2">
        <w:rPr>
          <w:rFonts w:ascii="Times New Roman" w:hAnsi="Times New Roman"/>
          <w:sz w:val="24"/>
          <w:szCs w:val="24"/>
        </w:rPr>
        <w:t>our les appels d’offres</w:t>
      </w:r>
      <w:r w:rsidR="00D53E78" w:rsidRPr="005824B2">
        <w:rPr>
          <w:rFonts w:ascii="Times New Roman" w:hAnsi="Times New Roman"/>
          <w:sz w:val="24"/>
          <w:szCs w:val="24"/>
        </w:rPr>
        <w:t>, la procédure de demande de renseignements et de prix doit être utilisée.</w:t>
      </w:r>
    </w:p>
    <w:p w:rsidR="00D53E78" w:rsidRPr="005824B2" w:rsidRDefault="00D53E78" w:rsidP="00A63A70">
      <w:pPr>
        <w:pStyle w:val="Textecourant"/>
        <w:widowControl/>
        <w:spacing w:after="0"/>
        <w:ind w:left="240"/>
        <w:rPr>
          <w:rFonts w:ascii="Times New Roman" w:hAnsi="Times New Roman"/>
          <w:sz w:val="24"/>
          <w:szCs w:val="24"/>
        </w:rPr>
      </w:pPr>
    </w:p>
    <w:p w:rsidR="00D53E78" w:rsidRPr="005824B2" w:rsidRDefault="00D53E78" w:rsidP="00A63A70">
      <w:pPr>
        <w:pStyle w:val="Textecourant"/>
        <w:widowControl/>
        <w:spacing w:after="0"/>
        <w:ind w:left="240"/>
        <w:rPr>
          <w:rFonts w:ascii="Times New Roman" w:hAnsi="Times New Roman"/>
          <w:sz w:val="24"/>
          <w:szCs w:val="24"/>
        </w:rPr>
      </w:pPr>
      <w:r w:rsidRPr="005824B2">
        <w:rPr>
          <w:rFonts w:ascii="Times New Roman" w:hAnsi="Times New Roman"/>
          <w:sz w:val="24"/>
          <w:szCs w:val="24"/>
        </w:rPr>
        <w:t>Dans ce cas, sous réserve d'autres dispositions législatives ou réglementaires, le maître d’ouvrage ou le maître d’ouvrage délégué :</w:t>
      </w:r>
    </w:p>
    <w:p w:rsidR="00A63A70" w:rsidRPr="005824B2" w:rsidRDefault="00D53E78" w:rsidP="00805E6F">
      <w:pPr>
        <w:pStyle w:val="Textecourant"/>
        <w:widowControl/>
        <w:numPr>
          <w:ilvl w:val="0"/>
          <w:numId w:val="97"/>
        </w:numPr>
        <w:tabs>
          <w:tab w:val="clear" w:pos="360"/>
          <w:tab w:val="num" w:pos="840"/>
        </w:tabs>
        <w:spacing w:after="0"/>
        <w:ind w:left="840" w:hanging="240"/>
        <w:rPr>
          <w:rFonts w:ascii="Times New Roman" w:hAnsi="Times New Roman"/>
          <w:sz w:val="24"/>
          <w:szCs w:val="24"/>
        </w:rPr>
      </w:pPr>
      <w:r w:rsidRPr="005824B2">
        <w:rPr>
          <w:rFonts w:ascii="Times New Roman" w:hAnsi="Times New Roman"/>
          <w:sz w:val="24"/>
          <w:szCs w:val="24"/>
        </w:rPr>
        <w:t>choisit librement les modalités de publicité adaptées au montant et à la nature du marché</w:t>
      </w:r>
      <w:r w:rsidR="00A63A70" w:rsidRPr="005824B2">
        <w:rPr>
          <w:rFonts w:ascii="Times New Roman" w:hAnsi="Times New Roman"/>
          <w:sz w:val="24"/>
          <w:szCs w:val="24"/>
        </w:rPr>
        <w:t> ;</w:t>
      </w:r>
    </w:p>
    <w:p w:rsidR="00A63A70" w:rsidRPr="005824B2" w:rsidRDefault="00D53E78" w:rsidP="00805E6F">
      <w:pPr>
        <w:pStyle w:val="Textecourant"/>
        <w:widowControl/>
        <w:numPr>
          <w:ilvl w:val="0"/>
          <w:numId w:val="97"/>
        </w:numPr>
        <w:tabs>
          <w:tab w:val="clear" w:pos="360"/>
          <w:tab w:val="num" w:pos="840"/>
        </w:tabs>
        <w:spacing w:after="0"/>
        <w:ind w:left="840" w:hanging="240"/>
        <w:rPr>
          <w:rFonts w:ascii="Times New Roman" w:hAnsi="Times New Roman"/>
          <w:sz w:val="24"/>
          <w:szCs w:val="24"/>
        </w:rPr>
      </w:pPr>
      <w:r w:rsidRPr="005824B2">
        <w:rPr>
          <w:rFonts w:ascii="Times New Roman" w:hAnsi="Times New Roman"/>
          <w:sz w:val="24"/>
          <w:szCs w:val="24"/>
        </w:rPr>
        <w:t xml:space="preserve">sollicite simultanément par écrit des prix auprès d’au moins cinq entreprises en définissant la nature </w:t>
      </w:r>
      <w:r w:rsidR="00A63A70" w:rsidRPr="005824B2">
        <w:rPr>
          <w:rFonts w:ascii="Times New Roman" w:hAnsi="Times New Roman"/>
          <w:sz w:val="24"/>
          <w:szCs w:val="24"/>
        </w:rPr>
        <w:t xml:space="preserve">et les spécifications techniques </w:t>
      </w:r>
      <w:r w:rsidRPr="005824B2">
        <w:rPr>
          <w:rFonts w:ascii="Times New Roman" w:hAnsi="Times New Roman"/>
          <w:sz w:val="24"/>
          <w:szCs w:val="24"/>
        </w:rPr>
        <w:t>des prestations recherchées;</w:t>
      </w:r>
      <w:r w:rsidR="00A63A70" w:rsidRPr="005824B2">
        <w:rPr>
          <w:rFonts w:ascii="Times New Roman" w:hAnsi="Times New Roman"/>
          <w:sz w:val="24"/>
          <w:szCs w:val="24"/>
        </w:rPr>
        <w:t xml:space="preserve"> </w:t>
      </w:r>
    </w:p>
    <w:p w:rsidR="00A63A70" w:rsidRPr="005824B2" w:rsidRDefault="00D53E78" w:rsidP="00805E6F">
      <w:pPr>
        <w:pStyle w:val="Textecourant"/>
        <w:widowControl/>
        <w:numPr>
          <w:ilvl w:val="0"/>
          <w:numId w:val="97"/>
        </w:numPr>
        <w:tabs>
          <w:tab w:val="clear" w:pos="360"/>
          <w:tab w:val="num" w:pos="840"/>
        </w:tabs>
        <w:spacing w:after="0"/>
        <w:ind w:left="840" w:hanging="240"/>
        <w:rPr>
          <w:rFonts w:ascii="Times New Roman" w:hAnsi="Times New Roman"/>
          <w:sz w:val="24"/>
          <w:szCs w:val="24"/>
        </w:rPr>
      </w:pPr>
      <w:r w:rsidRPr="005824B2">
        <w:rPr>
          <w:rFonts w:ascii="Times New Roman" w:hAnsi="Times New Roman"/>
          <w:sz w:val="24"/>
          <w:szCs w:val="24"/>
        </w:rPr>
        <w:t>s'assure</w:t>
      </w:r>
      <w:r w:rsidR="00A63A70" w:rsidRPr="005824B2">
        <w:rPr>
          <w:rFonts w:ascii="Times New Roman" w:hAnsi="Times New Roman"/>
          <w:sz w:val="24"/>
          <w:szCs w:val="24"/>
        </w:rPr>
        <w:t xml:space="preserve"> </w:t>
      </w:r>
      <w:r w:rsidRPr="005824B2">
        <w:rPr>
          <w:rFonts w:ascii="Times New Roman" w:hAnsi="Times New Roman"/>
          <w:sz w:val="24"/>
          <w:szCs w:val="24"/>
        </w:rPr>
        <w:t>que les candidats ont la capacité d'exécuter le marché, y compris au plan juridique ;</w:t>
      </w:r>
      <w:r w:rsidR="00A63A70" w:rsidRPr="005824B2">
        <w:rPr>
          <w:rFonts w:ascii="Times New Roman" w:hAnsi="Times New Roman"/>
          <w:sz w:val="24"/>
          <w:szCs w:val="24"/>
        </w:rPr>
        <w:t xml:space="preserve"> </w:t>
      </w:r>
    </w:p>
    <w:p w:rsidR="00D53E78" w:rsidRPr="005824B2" w:rsidRDefault="00D53E78" w:rsidP="00805E6F">
      <w:pPr>
        <w:pStyle w:val="Textecourant"/>
        <w:widowControl/>
        <w:numPr>
          <w:ilvl w:val="0"/>
          <w:numId w:val="97"/>
        </w:numPr>
        <w:tabs>
          <w:tab w:val="clear" w:pos="360"/>
          <w:tab w:val="num" w:pos="840"/>
        </w:tabs>
        <w:spacing w:after="0"/>
        <w:ind w:left="840" w:hanging="240"/>
        <w:rPr>
          <w:rFonts w:ascii="Times New Roman" w:hAnsi="Times New Roman"/>
          <w:sz w:val="24"/>
          <w:szCs w:val="24"/>
        </w:rPr>
      </w:pPr>
      <w:r w:rsidRPr="005824B2">
        <w:rPr>
          <w:rFonts w:ascii="Times New Roman" w:hAnsi="Times New Roman"/>
          <w:sz w:val="24"/>
          <w:szCs w:val="24"/>
        </w:rPr>
        <w:t>attribue le marché au candidat présentant l'offre évaluée la moins disante et rédige un procès-verbal d'attribution.</w:t>
      </w:r>
    </w:p>
    <w:p w:rsidR="00D53E78" w:rsidRPr="005824B2" w:rsidRDefault="00D53E78" w:rsidP="00D53E78">
      <w:pPr>
        <w:pStyle w:val="Textecourant"/>
        <w:widowControl/>
        <w:spacing w:after="0"/>
        <w:rPr>
          <w:rFonts w:ascii="Times New Roman" w:hAnsi="Times New Roman"/>
          <w:sz w:val="24"/>
          <w:szCs w:val="24"/>
        </w:rPr>
      </w:pPr>
    </w:p>
    <w:p w:rsidR="00D53E78" w:rsidRPr="005824B2" w:rsidRDefault="00D53E78" w:rsidP="00A63A70">
      <w:pPr>
        <w:pStyle w:val="Textecourant"/>
        <w:widowControl/>
        <w:spacing w:after="0"/>
        <w:ind w:firstLine="240"/>
        <w:rPr>
          <w:rFonts w:ascii="Times New Roman" w:hAnsi="Times New Roman"/>
          <w:sz w:val="24"/>
          <w:szCs w:val="24"/>
        </w:rPr>
      </w:pPr>
      <w:r w:rsidRPr="005824B2">
        <w:rPr>
          <w:rFonts w:ascii="Times New Roman" w:hAnsi="Times New Roman"/>
          <w:sz w:val="24"/>
          <w:szCs w:val="24"/>
        </w:rPr>
        <w:t xml:space="preserve">Les marchés concernés donnent lieu à des contrats écrits de forme libre. </w:t>
      </w:r>
    </w:p>
    <w:p w:rsidR="00B23A4A" w:rsidRPr="005824B2" w:rsidRDefault="00B23A4A" w:rsidP="00A63A70">
      <w:pPr>
        <w:pStyle w:val="Textecourant"/>
        <w:widowControl/>
        <w:spacing w:after="0"/>
        <w:ind w:firstLine="240"/>
        <w:rPr>
          <w:rFonts w:ascii="Times New Roman" w:hAnsi="Times New Roman"/>
          <w:sz w:val="24"/>
          <w:szCs w:val="24"/>
        </w:rPr>
      </w:pPr>
    </w:p>
    <w:p w:rsidR="00B23A4A" w:rsidRPr="005824B2" w:rsidRDefault="00B23A4A" w:rsidP="00A63A70">
      <w:pPr>
        <w:pStyle w:val="Textecourant"/>
        <w:widowControl/>
        <w:spacing w:after="0"/>
        <w:ind w:firstLine="240"/>
        <w:rPr>
          <w:rFonts w:ascii="Times New Roman" w:hAnsi="Times New Roman"/>
          <w:sz w:val="24"/>
          <w:szCs w:val="24"/>
        </w:rPr>
      </w:pPr>
    </w:p>
    <w:p w:rsidR="00D53E78" w:rsidRPr="005824B2" w:rsidRDefault="00D53E78" w:rsidP="00B23A4A">
      <w:pPr>
        <w:pStyle w:val="Titre1"/>
        <w:spacing w:before="0" w:after="0"/>
        <w:rPr>
          <w:rFonts w:ascii="Times New Roman" w:hAnsi="Times New Roman" w:cs="Times New Roman"/>
          <w:sz w:val="24"/>
          <w:szCs w:val="24"/>
        </w:rPr>
      </w:pPr>
      <w:bookmarkStart w:id="149" w:name="_Toc195719582"/>
      <w:bookmarkStart w:id="150" w:name="_Toc246829466"/>
      <w:r w:rsidRPr="005824B2">
        <w:rPr>
          <w:rFonts w:ascii="Times New Roman" w:hAnsi="Times New Roman" w:cs="Times New Roman"/>
          <w:sz w:val="24"/>
          <w:szCs w:val="24"/>
        </w:rPr>
        <w:lastRenderedPageBreak/>
        <w:t xml:space="preserve">2. </w:t>
      </w:r>
      <w:r w:rsidR="006E2C2C" w:rsidRPr="005824B2">
        <w:rPr>
          <w:rFonts w:ascii="Times New Roman" w:hAnsi="Times New Roman" w:cs="Times New Roman"/>
          <w:sz w:val="24"/>
          <w:szCs w:val="24"/>
        </w:rPr>
        <w:t xml:space="preserve">5. </w:t>
      </w:r>
      <w:r w:rsidRPr="005824B2">
        <w:rPr>
          <w:rFonts w:ascii="Times New Roman" w:hAnsi="Times New Roman" w:cs="Times New Roman"/>
          <w:sz w:val="24"/>
          <w:szCs w:val="24"/>
        </w:rPr>
        <w:t>Dispositions spécifiques aux marchés de prestations intellectuelles</w:t>
      </w:r>
      <w:bookmarkEnd w:id="149"/>
      <w:bookmarkEnd w:id="150"/>
    </w:p>
    <w:p w:rsidR="00D53E78" w:rsidRPr="005824B2" w:rsidRDefault="00D53E78" w:rsidP="00B23A4A">
      <w:pPr>
        <w:jc w:val="both"/>
        <w:rPr>
          <w:szCs w:val="24"/>
        </w:rPr>
      </w:pPr>
    </w:p>
    <w:p w:rsidR="00D53E78" w:rsidRPr="005824B2" w:rsidRDefault="00D53E78" w:rsidP="006E2C2C">
      <w:pPr>
        <w:ind w:left="240"/>
        <w:jc w:val="both"/>
        <w:rPr>
          <w:szCs w:val="24"/>
        </w:rPr>
      </w:pPr>
      <w:r w:rsidRPr="005824B2">
        <w:rPr>
          <w:szCs w:val="24"/>
        </w:rPr>
        <w:t>Du fait des caractéristiques</w:t>
      </w:r>
      <w:r w:rsidR="006E2C2C" w:rsidRPr="005824B2">
        <w:rPr>
          <w:szCs w:val="24"/>
        </w:rPr>
        <w:t xml:space="preserve"> des prestations intellectuelles</w:t>
      </w:r>
      <w:r w:rsidRPr="005824B2">
        <w:rPr>
          <w:szCs w:val="24"/>
        </w:rPr>
        <w:t>, la procédure particulière de sélection prévue par l'article 79 du Code des marchés publics donne la priorité à la sélection sur la base des capacités techniques.</w:t>
      </w:r>
    </w:p>
    <w:p w:rsidR="00D53E78" w:rsidRPr="005824B2" w:rsidRDefault="00D53E78" w:rsidP="00D53E78">
      <w:pPr>
        <w:jc w:val="both"/>
        <w:rPr>
          <w:szCs w:val="24"/>
        </w:rPr>
      </w:pPr>
    </w:p>
    <w:p w:rsidR="00D53E78" w:rsidRPr="005824B2" w:rsidRDefault="00B23A4A" w:rsidP="00805E6F">
      <w:pPr>
        <w:numPr>
          <w:ilvl w:val="0"/>
          <w:numId w:val="81"/>
        </w:numPr>
        <w:tabs>
          <w:tab w:val="num" w:pos="0"/>
        </w:tabs>
        <w:ind w:hanging="720"/>
        <w:jc w:val="both"/>
        <w:rPr>
          <w:b/>
          <w:i/>
          <w:szCs w:val="24"/>
        </w:rPr>
      </w:pPr>
      <w:bookmarkStart w:id="151" w:name="_Toc142928168"/>
      <w:bookmarkStart w:id="152" w:name="_Toc143743092"/>
      <w:r w:rsidRPr="005824B2">
        <w:rPr>
          <w:b/>
          <w:i/>
          <w:szCs w:val="24"/>
        </w:rPr>
        <w:t xml:space="preserve">a. </w:t>
      </w:r>
      <w:r w:rsidR="00D53E78" w:rsidRPr="005824B2">
        <w:rPr>
          <w:b/>
          <w:i/>
          <w:szCs w:val="24"/>
        </w:rPr>
        <w:t>Chronologie des tâches</w:t>
      </w:r>
      <w:bookmarkStart w:id="153" w:name="_Toc142928169"/>
      <w:bookmarkStart w:id="154" w:name="_Toc143743093"/>
      <w:bookmarkEnd w:id="151"/>
      <w:bookmarkEnd w:id="152"/>
    </w:p>
    <w:p w:rsidR="00591975" w:rsidRPr="005824B2" w:rsidRDefault="00591975" w:rsidP="00591975">
      <w:pPr>
        <w:ind w:left="360"/>
        <w:jc w:val="both"/>
        <w:rPr>
          <w:b/>
          <w:i/>
          <w:szCs w:val="24"/>
        </w:rPr>
      </w:pPr>
    </w:p>
    <w:p w:rsidR="00D53E78" w:rsidRPr="005824B2" w:rsidRDefault="00D53E78" w:rsidP="00805E6F">
      <w:pPr>
        <w:pStyle w:val="Paragraphedeliste"/>
        <w:numPr>
          <w:ilvl w:val="0"/>
          <w:numId w:val="46"/>
        </w:numPr>
        <w:ind w:left="720"/>
        <w:rPr>
          <w:szCs w:val="24"/>
        </w:rPr>
      </w:pPr>
      <w:r w:rsidRPr="005824B2">
        <w:rPr>
          <w:szCs w:val="24"/>
        </w:rPr>
        <w:t>Définition des besoins</w:t>
      </w:r>
      <w:r w:rsidR="006E2C2C" w:rsidRPr="005824B2">
        <w:rPr>
          <w:szCs w:val="24"/>
        </w:rPr>
        <w:t xml:space="preserve"> et des Termes de référence</w:t>
      </w:r>
      <w:r w:rsidRPr="005824B2">
        <w:rPr>
          <w:szCs w:val="24"/>
        </w:rPr>
        <w:t xml:space="preserve">. </w:t>
      </w:r>
    </w:p>
    <w:p w:rsidR="00D53E78" w:rsidRPr="005824B2" w:rsidRDefault="00D53E78" w:rsidP="00805E6F">
      <w:pPr>
        <w:pStyle w:val="Paragraphedeliste"/>
        <w:numPr>
          <w:ilvl w:val="0"/>
          <w:numId w:val="46"/>
        </w:numPr>
        <w:ind w:left="720"/>
        <w:rPr>
          <w:szCs w:val="24"/>
        </w:rPr>
      </w:pPr>
      <w:r w:rsidRPr="005824B2">
        <w:rPr>
          <w:szCs w:val="24"/>
        </w:rPr>
        <w:t>Vérification de la faisabilité budgétaire.</w:t>
      </w:r>
    </w:p>
    <w:p w:rsidR="008371FC" w:rsidRPr="005824B2" w:rsidRDefault="008371FC" w:rsidP="00805E6F">
      <w:pPr>
        <w:pStyle w:val="Paragraphedeliste"/>
        <w:numPr>
          <w:ilvl w:val="0"/>
          <w:numId w:val="46"/>
        </w:numPr>
        <w:ind w:left="720"/>
        <w:rPr>
          <w:szCs w:val="24"/>
        </w:rPr>
      </w:pPr>
      <w:r w:rsidRPr="005824B2">
        <w:rPr>
          <w:szCs w:val="24"/>
        </w:rPr>
        <w:t>Publication d'un appel public à manifestation d'intérêt, sauf si les prestations sont d’un montant inférieur au seuil d’appel à candidature  – dans ce cas invitation directe de cinq prestataires, à soumissionner.</w:t>
      </w:r>
    </w:p>
    <w:p w:rsidR="008371FC" w:rsidRPr="005824B2" w:rsidRDefault="008371FC" w:rsidP="00805E6F">
      <w:pPr>
        <w:pStyle w:val="Paragraphedeliste"/>
        <w:numPr>
          <w:ilvl w:val="0"/>
          <w:numId w:val="46"/>
        </w:numPr>
        <w:ind w:left="720"/>
        <w:rPr>
          <w:szCs w:val="24"/>
        </w:rPr>
      </w:pPr>
      <w:r w:rsidRPr="005824B2">
        <w:rPr>
          <w:szCs w:val="24"/>
        </w:rPr>
        <w:t>Réception et évaluation des candidatures (manifestations d’intérêt);</w:t>
      </w:r>
    </w:p>
    <w:p w:rsidR="008371FC" w:rsidRPr="005824B2" w:rsidRDefault="008371FC" w:rsidP="00805E6F">
      <w:pPr>
        <w:pStyle w:val="Paragraphedeliste"/>
        <w:numPr>
          <w:ilvl w:val="0"/>
          <w:numId w:val="46"/>
        </w:numPr>
        <w:ind w:left="720"/>
        <w:rPr>
          <w:szCs w:val="24"/>
        </w:rPr>
      </w:pPr>
      <w:r w:rsidRPr="005824B2">
        <w:rPr>
          <w:szCs w:val="24"/>
        </w:rPr>
        <w:t>Demande et obtention de la non objection sur le rapport d’évaluation des manifestations d’intérêt et sur la liste restreinte</w:t>
      </w:r>
    </w:p>
    <w:p w:rsidR="00D53E78" w:rsidRPr="005824B2" w:rsidRDefault="008371FC" w:rsidP="00805E6F">
      <w:pPr>
        <w:pStyle w:val="Paragraphedeliste"/>
        <w:numPr>
          <w:ilvl w:val="0"/>
          <w:numId w:val="46"/>
        </w:numPr>
        <w:ind w:left="720"/>
        <w:rPr>
          <w:szCs w:val="24"/>
        </w:rPr>
      </w:pPr>
      <w:r w:rsidRPr="005824B2">
        <w:rPr>
          <w:szCs w:val="24"/>
        </w:rPr>
        <w:t xml:space="preserve">Information par le maître d’ouvrage des Candidats non pré sélectionnés </w:t>
      </w:r>
      <w:r w:rsidR="00D53E78" w:rsidRPr="005824B2">
        <w:rPr>
          <w:szCs w:val="24"/>
        </w:rPr>
        <w:t>Préparation d</w:t>
      </w:r>
      <w:r w:rsidR="006E2C2C" w:rsidRPr="005824B2">
        <w:rPr>
          <w:szCs w:val="24"/>
        </w:rPr>
        <w:t xml:space="preserve">e la demande de proposition en application de </w:t>
      </w:r>
      <w:smartTag w:uri="urn:schemas-microsoft-com:office:smarttags" w:element="PersonName">
        <w:smartTagPr>
          <w:attr w:name="ProductID" w:val="la DP"/>
        </w:smartTagPr>
        <w:r w:rsidR="006E2C2C" w:rsidRPr="005824B2">
          <w:rPr>
            <w:szCs w:val="24"/>
          </w:rPr>
          <w:t>la DP</w:t>
        </w:r>
      </w:smartTag>
      <w:r w:rsidR="006E2C2C" w:rsidRPr="005824B2">
        <w:rPr>
          <w:szCs w:val="24"/>
        </w:rPr>
        <w:t xml:space="preserve"> type éditée par l’ARMP ;</w:t>
      </w:r>
    </w:p>
    <w:p w:rsidR="00D53E78" w:rsidRPr="005824B2" w:rsidRDefault="006E2C2C" w:rsidP="00805E6F">
      <w:pPr>
        <w:pStyle w:val="Paragraphedeliste"/>
        <w:numPr>
          <w:ilvl w:val="0"/>
          <w:numId w:val="46"/>
        </w:numPr>
        <w:ind w:left="720"/>
        <w:rPr>
          <w:szCs w:val="24"/>
        </w:rPr>
      </w:pPr>
      <w:r w:rsidRPr="005824B2">
        <w:rPr>
          <w:szCs w:val="24"/>
        </w:rPr>
        <w:t xml:space="preserve">Mise au point </w:t>
      </w:r>
      <w:r w:rsidR="00D53E78" w:rsidRPr="005824B2">
        <w:rPr>
          <w:szCs w:val="24"/>
        </w:rPr>
        <w:t xml:space="preserve"> </w:t>
      </w:r>
      <w:r w:rsidR="008371FC" w:rsidRPr="005824B2">
        <w:rPr>
          <w:szCs w:val="24"/>
        </w:rPr>
        <w:t xml:space="preserve">de </w:t>
      </w:r>
      <w:smartTag w:uri="urn:schemas-microsoft-com:office:smarttags" w:element="PersonName">
        <w:smartTagPr>
          <w:attr w:name="ProductID" w:val="la DP."/>
        </w:smartTagPr>
        <w:r w:rsidR="008371FC" w:rsidRPr="005824B2">
          <w:rPr>
            <w:szCs w:val="24"/>
          </w:rPr>
          <w:t>la DP</w:t>
        </w:r>
        <w:r w:rsidR="00D53E78" w:rsidRPr="005824B2">
          <w:rPr>
            <w:szCs w:val="24"/>
          </w:rPr>
          <w:t>.</w:t>
        </w:r>
      </w:smartTag>
    </w:p>
    <w:p w:rsidR="00D53E78" w:rsidRPr="005824B2" w:rsidRDefault="00D53E78" w:rsidP="00805E6F">
      <w:pPr>
        <w:pStyle w:val="Paragraphedeliste"/>
        <w:numPr>
          <w:ilvl w:val="0"/>
          <w:numId w:val="46"/>
        </w:numPr>
        <w:ind w:left="720"/>
        <w:rPr>
          <w:szCs w:val="24"/>
        </w:rPr>
      </w:pPr>
      <w:r w:rsidRPr="005824B2">
        <w:rPr>
          <w:szCs w:val="24"/>
        </w:rPr>
        <w:t>Envoi par le maître d’ouvrage ou le maître d’ouvrage délégué d'une demande de proposition au moins aux trois premiers candidats pré- sélectionnés.</w:t>
      </w:r>
    </w:p>
    <w:p w:rsidR="00D53E78" w:rsidRPr="005824B2" w:rsidRDefault="00D53E78" w:rsidP="00805E6F">
      <w:pPr>
        <w:pStyle w:val="Paragraphedeliste"/>
        <w:numPr>
          <w:ilvl w:val="0"/>
          <w:numId w:val="46"/>
        </w:numPr>
        <w:ind w:left="720"/>
        <w:rPr>
          <w:szCs w:val="24"/>
        </w:rPr>
      </w:pPr>
      <w:r w:rsidRPr="005824B2">
        <w:rPr>
          <w:szCs w:val="24"/>
        </w:rPr>
        <w:t>Dépôt des propositions.</w:t>
      </w:r>
    </w:p>
    <w:p w:rsidR="00D53E78" w:rsidRPr="005824B2" w:rsidRDefault="00D53E78" w:rsidP="00805E6F">
      <w:pPr>
        <w:pStyle w:val="Paragraphedeliste"/>
        <w:numPr>
          <w:ilvl w:val="0"/>
          <w:numId w:val="46"/>
        </w:numPr>
        <w:ind w:left="720"/>
        <w:rPr>
          <w:szCs w:val="24"/>
        </w:rPr>
      </w:pPr>
      <w:r w:rsidRPr="005824B2">
        <w:rPr>
          <w:szCs w:val="24"/>
        </w:rPr>
        <w:t>Ouverture des plis et procès-verbal.</w:t>
      </w:r>
    </w:p>
    <w:p w:rsidR="00A21976" w:rsidRPr="005824B2" w:rsidRDefault="00D53E78" w:rsidP="00805E6F">
      <w:pPr>
        <w:pStyle w:val="Paragraphedeliste"/>
        <w:numPr>
          <w:ilvl w:val="0"/>
          <w:numId w:val="46"/>
        </w:numPr>
        <w:ind w:left="720"/>
        <w:rPr>
          <w:szCs w:val="24"/>
        </w:rPr>
      </w:pPr>
      <w:r w:rsidRPr="005824B2">
        <w:rPr>
          <w:szCs w:val="24"/>
        </w:rPr>
        <w:t xml:space="preserve">Evaluation et comparaison des propositions techniques par </w:t>
      </w:r>
      <w:smartTag w:uri="urn:schemas-microsoft-com:office:smarttags" w:element="PersonName">
        <w:smartTagPr>
          <w:attr w:name="ProductID" w:val="La CPM"/>
        </w:smartTagPr>
        <w:r w:rsidRPr="005824B2">
          <w:rPr>
            <w:szCs w:val="24"/>
          </w:rPr>
          <w:t>la C</w:t>
        </w:r>
        <w:r w:rsidR="00A21976" w:rsidRPr="005824B2">
          <w:rPr>
            <w:szCs w:val="24"/>
          </w:rPr>
          <w:t>PM</w:t>
        </w:r>
      </w:smartTag>
    </w:p>
    <w:p w:rsidR="00D53E78" w:rsidRPr="005824B2" w:rsidRDefault="00A21976" w:rsidP="00805E6F">
      <w:pPr>
        <w:pStyle w:val="Paragraphedeliste"/>
        <w:numPr>
          <w:ilvl w:val="0"/>
          <w:numId w:val="46"/>
        </w:numPr>
        <w:ind w:left="720"/>
        <w:rPr>
          <w:szCs w:val="24"/>
        </w:rPr>
      </w:pPr>
      <w:r w:rsidRPr="005824B2">
        <w:rPr>
          <w:szCs w:val="24"/>
        </w:rPr>
        <w:t>Demande et obtention de non objection sur l’évaluation des proposition techniques ;</w:t>
      </w:r>
      <w:r w:rsidR="00D53E78" w:rsidRPr="005824B2">
        <w:rPr>
          <w:szCs w:val="24"/>
        </w:rPr>
        <w:t>.</w:t>
      </w:r>
    </w:p>
    <w:p w:rsidR="00D53E78" w:rsidRPr="005824B2" w:rsidRDefault="00D53E78" w:rsidP="00805E6F">
      <w:pPr>
        <w:pStyle w:val="Paragraphedeliste"/>
        <w:numPr>
          <w:ilvl w:val="0"/>
          <w:numId w:val="46"/>
        </w:numPr>
        <w:ind w:left="720"/>
        <w:rPr>
          <w:szCs w:val="24"/>
        </w:rPr>
      </w:pPr>
      <w:r w:rsidRPr="005824B2">
        <w:rPr>
          <w:szCs w:val="24"/>
        </w:rPr>
        <w:t xml:space="preserve">Ouverture </w:t>
      </w:r>
      <w:r w:rsidR="00A21976" w:rsidRPr="005824B2">
        <w:rPr>
          <w:szCs w:val="24"/>
        </w:rPr>
        <w:t xml:space="preserve"> et évaluation des </w:t>
      </w:r>
      <w:r w:rsidRPr="005824B2">
        <w:rPr>
          <w:szCs w:val="24"/>
        </w:rPr>
        <w:t>propositions financières</w:t>
      </w:r>
      <w:r w:rsidR="00A21976" w:rsidRPr="005824B2">
        <w:rPr>
          <w:szCs w:val="24"/>
        </w:rPr>
        <w:t xml:space="preserve"> suivie de l’évaluation combinée (financière et technique)</w:t>
      </w:r>
    </w:p>
    <w:p w:rsidR="00D53E78" w:rsidRPr="005824B2" w:rsidRDefault="00A21976" w:rsidP="00805E6F">
      <w:pPr>
        <w:pStyle w:val="Paragraphedeliste"/>
        <w:numPr>
          <w:ilvl w:val="0"/>
          <w:numId w:val="46"/>
        </w:numPr>
        <w:ind w:left="720"/>
        <w:rPr>
          <w:szCs w:val="24"/>
        </w:rPr>
      </w:pPr>
      <w:r w:rsidRPr="005824B2">
        <w:rPr>
          <w:szCs w:val="24"/>
        </w:rPr>
        <w:t xml:space="preserve">Demande et obtention de non objection sur la proposition </w:t>
      </w:r>
      <w:r w:rsidR="00D53E78" w:rsidRPr="005824B2">
        <w:rPr>
          <w:szCs w:val="24"/>
        </w:rPr>
        <w:t>d’attribution du Marché</w:t>
      </w:r>
      <w:r w:rsidRPr="005824B2">
        <w:rPr>
          <w:szCs w:val="24"/>
        </w:rPr>
        <w:t> ;</w:t>
      </w:r>
    </w:p>
    <w:p w:rsidR="00D53E78" w:rsidRPr="005824B2" w:rsidRDefault="00D53E78" w:rsidP="00805E6F">
      <w:pPr>
        <w:pStyle w:val="Paragraphedeliste"/>
        <w:numPr>
          <w:ilvl w:val="0"/>
          <w:numId w:val="46"/>
        </w:numPr>
        <w:ind w:left="720"/>
        <w:rPr>
          <w:szCs w:val="24"/>
        </w:rPr>
      </w:pPr>
      <w:r w:rsidRPr="005824B2">
        <w:rPr>
          <w:szCs w:val="24"/>
        </w:rPr>
        <w:t xml:space="preserve">Négociation et attribution du Marché au Consultant retenu </w:t>
      </w:r>
    </w:p>
    <w:p w:rsidR="00D53E78" w:rsidRPr="005824B2" w:rsidRDefault="00D53E78" w:rsidP="00805E6F">
      <w:pPr>
        <w:pStyle w:val="Paragraphedeliste"/>
        <w:numPr>
          <w:ilvl w:val="0"/>
          <w:numId w:val="46"/>
        </w:numPr>
        <w:ind w:left="720"/>
        <w:rPr>
          <w:szCs w:val="24"/>
        </w:rPr>
      </w:pPr>
      <w:r w:rsidRPr="005824B2">
        <w:rPr>
          <w:szCs w:val="24"/>
        </w:rPr>
        <w:t>Préparation et envoi du Marché au Consultant retenu.</w:t>
      </w:r>
    </w:p>
    <w:p w:rsidR="00D53E78" w:rsidRPr="005824B2" w:rsidRDefault="00D53E78" w:rsidP="00805E6F">
      <w:pPr>
        <w:pStyle w:val="Paragraphedeliste"/>
        <w:numPr>
          <w:ilvl w:val="0"/>
          <w:numId w:val="46"/>
        </w:numPr>
        <w:ind w:left="720"/>
        <w:rPr>
          <w:szCs w:val="24"/>
        </w:rPr>
      </w:pPr>
      <w:r w:rsidRPr="005824B2">
        <w:rPr>
          <w:szCs w:val="24"/>
        </w:rPr>
        <w:t>Publication d’un avis d’attribution.</w:t>
      </w:r>
    </w:p>
    <w:p w:rsidR="00D53E78" w:rsidRPr="005824B2" w:rsidRDefault="00D53E78" w:rsidP="00805E6F">
      <w:pPr>
        <w:pStyle w:val="Paragraphedeliste"/>
        <w:numPr>
          <w:ilvl w:val="0"/>
          <w:numId w:val="46"/>
        </w:numPr>
        <w:ind w:left="720"/>
        <w:jc w:val="both"/>
        <w:rPr>
          <w:szCs w:val="24"/>
        </w:rPr>
      </w:pPr>
      <w:r w:rsidRPr="005824B2">
        <w:rPr>
          <w:szCs w:val="24"/>
        </w:rPr>
        <w:t xml:space="preserve">Information des Candidats non retenus </w:t>
      </w:r>
    </w:p>
    <w:p w:rsidR="00D53E78" w:rsidRPr="005824B2" w:rsidRDefault="00D53E78" w:rsidP="00805E6F">
      <w:pPr>
        <w:pStyle w:val="Paragraphedeliste"/>
        <w:numPr>
          <w:ilvl w:val="0"/>
          <w:numId w:val="46"/>
        </w:numPr>
        <w:ind w:left="720"/>
        <w:rPr>
          <w:szCs w:val="24"/>
        </w:rPr>
      </w:pPr>
      <w:r w:rsidRPr="005824B2">
        <w:rPr>
          <w:szCs w:val="24"/>
        </w:rPr>
        <w:t>Réponse aux questions des candidats non retenus sur les motifs du rejet..</w:t>
      </w:r>
    </w:p>
    <w:p w:rsidR="00D53E78" w:rsidRPr="005824B2" w:rsidRDefault="00D53E78" w:rsidP="00805E6F">
      <w:pPr>
        <w:pStyle w:val="Notedebasdepage"/>
        <w:numPr>
          <w:ilvl w:val="0"/>
          <w:numId w:val="46"/>
        </w:numPr>
        <w:ind w:left="720"/>
        <w:jc w:val="both"/>
        <w:rPr>
          <w:sz w:val="24"/>
          <w:szCs w:val="24"/>
        </w:rPr>
      </w:pPr>
      <w:r w:rsidRPr="005824B2">
        <w:rPr>
          <w:sz w:val="24"/>
          <w:szCs w:val="24"/>
        </w:rPr>
        <w:t xml:space="preserve">Signature du marché par </w:t>
      </w:r>
      <w:smartTag w:uri="urn:schemas-microsoft-com:office:smarttags" w:element="PersonName">
        <w:smartTagPr>
          <w:attr w:name="ProductID" w:val="la Personne"/>
        </w:smartTagPr>
        <w:r w:rsidRPr="005824B2">
          <w:rPr>
            <w:sz w:val="24"/>
            <w:szCs w:val="24"/>
          </w:rPr>
          <w:t>la Personne</w:t>
        </w:r>
      </w:smartTag>
      <w:r w:rsidRPr="005824B2">
        <w:rPr>
          <w:sz w:val="24"/>
          <w:szCs w:val="24"/>
        </w:rPr>
        <w:t xml:space="preserve"> responsable des marchés : dans un délai minimum de 15 jours après publication de l'avis d'attribution.</w:t>
      </w:r>
    </w:p>
    <w:p w:rsidR="00D53E78" w:rsidRPr="005824B2" w:rsidRDefault="00D53E78" w:rsidP="00805E6F">
      <w:pPr>
        <w:pStyle w:val="Paragraphedeliste"/>
        <w:numPr>
          <w:ilvl w:val="0"/>
          <w:numId w:val="46"/>
        </w:numPr>
        <w:ind w:left="720"/>
        <w:rPr>
          <w:szCs w:val="24"/>
        </w:rPr>
      </w:pPr>
      <w:r w:rsidRPr="005824B2">
        <w:rPr>
          <w:szCs w:val="24"/>
        </w:rPr>
        <w:t>Approbation du marché signé par les autorités compétentes</w:t>
      </w:r>
    </w:p>
    <w:p w:rsidR="00D53E78" w:rsidRPr="005824B2" w:rsidRDefault="00D53E78" w:rsidP="00805E6F">
      <w:pPr>
        <w:pStyle w:val="Paragraphedeliste"/>
        <w:numPr>
          <w:ilvl w:val="0"/>
          <w:numId w:val="46"/>
        </w:numPr>
        <w:ind w:left="720"/>
        <w:rPr>
          <w:szCs w:val="24"/>
        </w:rPr>
      </w:pPr>
      <w:r w:rsidRPr="005824B2">
        <w:rPr>
          <w:szCs w:val="24"/>
        </w:rPr>
        <w:t xml:space="preserve">Notification par lettre recommandée avec accusé de réception contre récépissé par </w:t>
      </w:r>
      <w:smartTag w:uri="urn:schemas-microsoft-com:office:smarttags" w:element="PersonName">
        <w:smartTagPr>
          <w:attr w:name="ProductID" w:val="la Personne"/>
        </w:smartTagPr>
        <w:r w:rsidRPr="005824B2">
          <w:rPr>
            <w:szCs w:val="24"/>
          </w:rPr>
          <w:t>la Personne</w:t>
        </w:r>
      </w:smartTag>
      <w:r w:rsidRPr="005824B2">
        <w:rPr>
          <w:szCs w:val="24"/>
        </w:rPr>
        <w:t xml:space="preserve"> responsable des marchés du marché à l'attributaire : Date de notification : date du récépissé ou de l’avis de dépôt</w:t>
      </w:r>
    </w:p>
    <w:p w:rsidR="00D53E78" w:rsidRPr="005824B2" w:rsidRDefault="00D53E78" w:rsidP="00805E6F">
      <w:pPr>
        <w:pStyle w:val="Paragraphedeliste"/>
        <w:numPr>
          <w:ilvl w:val="0"/>
          <w:numId w:val="46"/>
        </w:numPr>
        <w:ind w:left="720"/>
        <w:rPr>
          <w:szCs w:val="24"/>
        </w:rPr>
      </w:pPr>
      <w:r w:rsidRPr="005824B2">
        <w:rPr>
          <w:szCs w:val="24"/>
        </w:rPr>
        <w:t>Publication d’un avis d’attribution définitive : Dans les 15 jours suivants la notification du marché</w:t>
      </w:r>
    </w:p>
    <w:p w:rsidR="00D53E78" w:rsidRPr="005824B2" w:rsidRDefault="00D53E78" w:rsidP="00D53E78">
      <w:pPr>
        <w:rPr>
          <w:szCs w:val="24"/>
        </w:rPr>
      </w:pPr>
    </w:p>
    <w:p w:rsidR="007515CB" w:rsidRPr="005824B2" w:rsidRDefault="007515CB" w:rsidP="00D53E78">
      <w:pPr>
        <w:jc w:val="both"/>
        <w:rPr>
          <w:b/>
          <w:i/>
          <w:szCs w:val="24"/>
        </w:rPr>
        <w:sectPr w:rsidR="007515CB" w:rsidRPr="005824B2" w:rsidSect="006D3780">
          <w:headerReference w:type="even" r:id="rId17"/>
          <w:headerReference w:type="default" r:id="rId18"/>
          <w:footerReference w:type="even" r:id="rId19"/>
          <w:footerReference w:type="default" r:id="rId20"/>
          <w:headerReference w:type="first" r:id="rId21"/>
          <w:footerReference w:type="first" r:id="rId22"/>
          <w:pgSz w:w="11906" w:h="16838"/>
          <w:pgMar w:top="1417" w:right="851" w:bottom="1417" w:left="1418" w:header="708" w:footer="708" w:gutter="0"/>
          <w:cols w:space="708"/>
          <w:docGrid w:linePitch="360"/>
        </w:sectPr>
      </w:pPr>
    </w:p>
    <w:p w:rsidR="00D53E78" w:rsidRPr="005824B2" w:rsidRDefault="00591975" w:rsidP="00D53E78">
      <w:pPr>
        <w:jc w:val="both"/>
        <w:rPr>
          <w:b/>
          <w:i/>
          <w:szCs w:val="24"/>
        </w:rPr>
      </w:pPr>
      <w:r w:rsidRPr="005824B2">
        <w:rPr>
          <w:b/>
          <w:i/>
          <w:szCs w:val="24"/>
        </w:rPr>
        <w:lastRenderedPageBreak/>
        <w:t xml:space="preserve">b. </w:t>
      </w:r>
      <w:r w:rsidR="00D53E78" w:rsidRPr="005824B2">
        <w:rPr>
          <w:b/>
          <w:i/>
          <w:szCs w:val="24"/>
        </w:rPr>
        <w:t xml:space="preserve"> </w:t>
      </w:r>
      <w:bookmarkStart w:id="155" w:name="_Toc142928172"/>
      <w:bookmarkStart w:id="156" w:name="_Toc143743096"/>
      <w:bookmarkEnd w:id="153"/>
      <w:bookmarkEnd w:id="154"/>
      <w:r w:rsidR="00D53E78" w:rsidRPr="005824B2">
        <w:rPr>
          <w:b/>
          <w:i/>
          <w:szCs w:val="24"/>
          <w:u w:val="single"/>
        </w:rPr>
        <w:t>Etablissement d</w:t>
      </w:r>
      <w:r w:rsidR="00DD77FE" w:rsidRPr="005824B2">
        <w:rPr>
          <w:b/>
          <w:i/>
          <w:szCs w:val="24"/>
          <w:u w:val="single"/>
        </w:rPr>
        <w:t>’une</w:t>
      </w:r>
      <w:r w:rsidR="00D53E78" w:rsidRPr="005824B2">
        <w:rPr>
          <w:b/>
          <w:i/>
          <w:szCs w:val="24"/>
          <w:u w:val="single"/>
        </w:rPr>
        <w:t xml:space="preserve"> liste restreinte</w:t>
      </w:r>
      <w:bookmarkEnd w:id="155"/>
      <w:bookmarkEnd w:id="156"/>
      <w:r w:rsidR="00DD77FE" w:rsidRPr="005824B2">
        <w:rPr>
          <w:b/>
          <w:i/>
          <w:szCs w:val="24"/>
          <w:u w:val="single"/>
        </w:rPr>
        <w:t xml:space="preserve"> </w:t>
      </w:r>
      <w:r w:rsidR="000B242A" w:rsidRPr="005824B2">
        <w:rPr>
          <w:b/>
          <w:i/>
          <w:szCs w:val="24"/>
          <w:u w:val="single"/>
        </w:rPr>
        <w:t xml:space="preserve">sans </w:t>
      </w:r>
      <w:r w:rsidR="00DD77FE" w:rsidRPr="005824B2">
        <w:rPr>
          <w:b/>
          <w:i/>
          <w:szCs w:val="24"/>
          <w:u w:val="single"/>
        </w:rPr>
        <w:t>manifestation d’intérêt</w:t>
      </w:r>
      <w:r w:rsidR="000B242A" w:rsidRPr="005824B2">
        <w:rPr>
          <w:b/>
          <w:i/>
          <w:szCs w:val="24"/>
          <w:u w:val="single"/>
        </w:rPr>
        <w:t xml:space="preserve"> préalable</w:t>
      </w:r>
    </w:p>
    <w:p w:rsidR="00D53E78" w:rsidRPr="005824B2" w:rsidRDefault="00D53E78" w:rsidP="00D53E78">
      <w:pPr>
        <w:jc w:val="both"/>
        <w:rPr>
          <w:szCs w:val="24"/>
        </w:rPr>
      </w:pPr>
    </w:p>
    <w:p w:rsidR="00D53E78" w:rsidRPr="005824B2" w:rsidRDefault="00D53E78" w:rsidP="00737626">
      <w:pPr>
        <w:ind w:left="240"/>
        <w:jc w:val="both"/>
        <w:rPr>
          <w:szCs w:val="24"/>
        </w:rPr>
      </w:pPr>
      <w:smartTag w:uri="urn:schemas-microsoft-com:office:smarttags" w:element="PersonName">
        <w:smartTagPr>
          <w:attr w:name="ProductID" w:val="La CPM"/>
        </w:smartTagPr>
        <w:r w:rsidRPr="005824B2">
          <w:rPr>
            <w:szCs w:val="24"/>
          </w:rPr>
          <w:t xml:space="preserve">La </w:t>
        </w:r>
        <w:r w:rsidR="00737626" w:rsidRPr="005824B2">
          <w:rPr>
            <w:szCs w:val="24"/>
          </w:rPr>
          <w:t>CPM</w:t>
        </w:r>
      </w:smartTag>
      <w:r w:rsidR="00737626" w:rsidRPr="005824B2">
        <w:rPr>
          <w:szCs w:val="24"/>
        </w:rPr>
        <w:t xml:space="preserve"> </w:t>
      </w:r>
      <w:r w:rsidRPr="005824B2">
        <w:rPr>
          <w:szCs w:val="24"/>
        </w:rPr>
        <w:t xml:space="preserve"> propose à </w:t>
      </w:r>
      <w:smartTag w:uri="urn:schemas-microsoft-com:office:smarttags" w:element="PersonName">
        <w:smartTagPr>
          <w:attr w:name="ProductID" w:val="la Personne"/>
        </w:smartTagPr>
        <w:r w:rsidRPr="005824B2">
          <w:rPr>
            <w:szCs w:val="24"/>
          </w:rPr>
          <w:t>la Personne</w:t>
        </w:r>
      </w:smartTag>
      <w:r w:rsidRPr="005824B2">
        <w:rPr>
          <w:szCs w:val="24"/>
        </w:rPr>
        <w:t xml:space="preserve"> responsable des marchés  la liste restreinte selon le processus suivant :</w:t>
      </w:r>
    </w:p>
    <w:p w:rsidR="00D53E78" w:rsidRPr="005824B2" w:rsidRDefault="00D53E78" w:rsidP="00B23A4A">
      <w:pPr>
        <w:tabs>
          <w:tab w:val="left" w:pos="600"/>
        </w:tabs>
        <w:ind w:left="600" w:hanging="360"/>
        <w:jc w:val="both"/>
        <w:rPr>
          <w:szCs w:val="24"/>
        </w:rPr>
      </w:pPr>
      <w:r w:rsidRPr="005824B2">
        <w:rPr>
          <w:szCs w:val="24"/>
        </w:rPr>
        <w:t>-</w:t>
      </w:r>
      <w:r w:rsidRPr="005824B2">
        <w:rPr>
          <w:szCs w:val="24"/>
        </w:rPr>
        <w:tab/>
        <w:t>les consultants doivent être éligibles aux marchés publics en application des dispositions de l’article 53 du Code des marchés publics ;</w:t>
      </w:r>
    </w:p>
    <w:p w:rsidR="00DD77FE" w:rsidRPr="005824B2" w:rsidRDefault="00DD77FE" w:rsidP="00805E6F">
      <w:pPr>
        <w:numPr>
          <w:ilvl w:val="0"/>
          <w:numId w:val="75"/>
        </w:numPr>
        <w:tabs>
          <w:tab w:val="clear" w:pos="960"/>
          <w:tab w:val="num" w:pos="600"/>
        </w:tabs>
        <w:ind w:left="600"/>
        <w:jc w:val="both"/>
        <w:rPr>
          <w:szCs w:val="24"/>
        </w:rPr>
      </w:pPr>
      <w:r w:rsidRPr="005824B2">
        <w:rPr>
          <w:szCs w:val="24"/>
        </w:rPr>
        <w:t>les consultants sont retenus sur la liste restreinte en fonction de leur qualification et leur expérience spécifique dans les prestations similaires, connues du Maître d’ouvrage.</w:t>
      </w:r>
    </w:p>
    <w:p w:rsidR="00D53E78" w:rsidRPr="005824B2" w:rsidRDefault="00D53E78" w:rsidP="00B23A4A">
      <w:pPr>
        <w:tabs>
          <w:tab w:val="left" w:pos="600"/>
        </w:tabs>
        <w:ind w:left="600" w:hanging="360"/>
        <w:jc w:val="both"/>
        <w:rPr>
          <w:szCs w:val="24"/>
        </w:rPr>
      </w:pPr>
      <w:r w:rsidRPr="005824B2">
        <w:rPr>
          <w:szCs w:val="24"/>
        </w:rPr>
        <w:t>-</w:t>
      </w:r>
      <w:r w:rsidRPr="005824B2">
        <w:rPr>
          <w:szCs w:val="24"/>
        </w:rPr>
        <w:tab/>
        <w:t>la liste restreinte peut ne pas comporter de consultants étrangers lorsqu’il y a un nombre suffisant de consultants qualifiés disponibles au Congo, lorsqu’il n’est pas justifié pour des raisons de capacités, moyens humains ou de savoir, d’élargir la concurrence aux consultants étrangers ou lorsque les Consultants étrangers n’ont pas manifesté leur intérêt ;</w:t>
      </w:r>
    </w:p>
    <w:p w:rsidR="00D53E78" w:rsidRPr="005824B2" w:rsidRDefault="00D53E78" w:rsidP="00D53E78">
      <w:pPr>
        <w:pStyle w:val="NormalWeb"/>
        <w:spacing w:before="0" w:beforeAutospacing="0" w:after="0" w:afterAutospacing="0"/>
        <w:jc w:val="both"/>
        <w:rPr>
          <w:rFonts w:ascii="Times New Roman" w:hAnsi="Times New Roman"/>
          <w:b/>
          <w:sz w:val="24"/>
          <w:szCs w:val="24"/>
          <w:u w:val="single"/>
        </w:rPr>
      </w:pPr>
    </w:p>
    <w:p w:rsidR="00CF37A6" w:rsidRPr="005824B2" w:rsidRDefault="00CF37A6" w:rsidP="00D53E78">
      <w:pPr>
        <w:pStyle w:val="NormalWeb"/>
        <w:spacing w:before="0" w:beforeAutospacing="0" w:after="0" w:afterAutospacing="0"/>
        <w:jc w:val="both"/>
        <w:rPr>
          <w:rFonts w:ascii="Times New Roman" w:hAnsi="Times New Roman"/>
          <w:b/>
          <w:sz w:val="24"/>
          <w:szCs w:val="24"/>
          <w:u w:val="single"/>
        </w:rPr>
      </w:pPr>
    </w:p>
    <w:p w:rsidR="00E07171" w:rsidRPr="005824B2" w:rsidRDefault="00CF37A6" w:rsidP="00CF37A6">
      <w:pPr>
        <w:pStyle w:val="Titre1"/>
        <w:spacing w:before="0" w:after="0"/>
        <w:rPr>
          <w:rFonts w:ascii="Times New Roman" w:hAnsi="Times New Roman" w:cs="Times New Roman"/>
          <w:sz w:val="24"/>
          <w:szCs w:val="24"/>
        </w:rPr>
      </w:pPr>
      <w:bookmarkStart w:id="157" w:name="_Toc195703052"/>
      <w:bookmarkStart w:id="158" w:name="_Toc195719584"/>
      <w:bookmarkStart w:id="159" w:name="_Toc246829468"/>
      <w:r w:rsidRPr="005824B2">
        <w:rPr>
          <w:rFonts w:ascii="Times New Roman" w:hAnsi="Times New Roman" w:cs="Times New Roman"/>
          <w:sz w:val="24"/>
          <w:szCs w:val="24"/>
        </w:rPr>
        <w:t>2.6</w:t>
      </w:r>
      <w:r w:rsidR="00E07171" w:rsidRPr="005824B2">
        <w:rPr>
          <w:rFonts w:ascii="Times New Roman" w:hAnsi="Times New Roman" w:cs="Times New Roman"/>
          <w:sz w:val="24"/>
          <w:szCs w:val="24"/>
        </w:rPr>
        <w:t xml:space="preserve">. </w:t>
      </w:r>
      <w:r w:rsidR="00E07171" w:rsidRPr="005824B2">
        <w:rPr>
          <w:rFonts w:ascii="Times New Roman" w:hAnsi="Times New Roman" w:cs="Times New Roman"/>
          <w:sz w:val="24"/>
          <w:szCs w:val="24"/>
          <w:u w:val="single"/>
        </w:rPr>
        <w:t>Achèvement de la procédure de passation</w:t>
      </w:r>
      <w:bookmarkEnd w:id="157"/>
      <w:bookmarkEnd w:id="158"/>
      <w:bookmarkEnd w:id="159"/>
      <w:r w:rsidR="00E07171" w:rsidRPr="005824B2">
        <w:rPr>
          <w:rFonts w:ascii="Times New Roman" w:hAnsi="Times New Roman" w:cs="Times New Roman"/>
          <w:sz w:val="24"/>
          <w:szCs w:val="24"/>
        </w:rPr>
        <w:t xml:space="preserve"> </w:t>
      </w:r>
    </w:p>
    <w:p w:rsidR="00E07171" w:rsidRPr="005824B2" w:rsidRDefault="00E07171" w:rsidP="00E07171">
      <w:pPr>
        <w:rPr>
          <w:szCs w:val="24"/>
        </w:rPr>
      </w:pPr>
    </w:p>
    <w:p w:rsidR="00E07171" w:rsidRPr="005824B2" w:rsidRDefault="00E07171" w:rsidP="00E07171">
      <w:pPr>
        <w:rPr>
          <w:szCs w:val="24"/>
        </w:rPr>
      </w:pPr>
      <w:r w:rsidRPr="005824B2">
        <w:rPr>
          <w:szCs w:val="24"/>
        </w:rPr>
        <w:t>Les conditions d’achèvement de la procédure de passation des marché</w:t>
      </w:r>
      <w:r w:rsidR="00D95BB0">
        <w:rPr>
          <w:szCs w:val="24"/>
        </w:rPr>
        <w:t>s</w:t>
      </w:r>
      <w:r w:rsidRPr="005824B2">
        <w:rPr>
          <w:szCs w:val="24"/>
        </w:rPr>
        <w:t xml:space="preserve"> sont fixées par les articles  86 à 97 du Code des marchés publics. Il s’agit notamment :</w:t>
      </w:r>
    </w:p>
    <w:p w:rsidR="00E07171" w:rsidRPr="005824B2" w:rsidRDefault="00E07171" w:rsidP="005912D0">
      <w:pPr>
        <w:pStyle w:val="Paragraphedeliste"/>
        <w:numPr>
          <w:ilvl w:val="0"/>
          <w:numId w:val="76"/>
        </w:numPr>
        <w:rPr>
          <w:szCs w:val="24"/>
        </w:rPr>
      </w:pPr>
      <w:r w:rsidRPr="005824B2">
        <w:rPr>
          <w:szCs w:val="24"/>
        </w:rPr>
        <w:t>des conditions d’attribution des marchés publics, lesquelles sont d’ordre économiques, financiers et techniques ;</w:t>
      </w:r>
    </w:p>
    <w:p w:rsidR="00E07171" w:rsidRPr="005824B2" w:rsidRDefault="00E07171" w:rsidP="005912D0">
      <w:pPr>
        <w:pStyle w:val="Paragraphedeliste"/>
        <w:numPr>
          <w:ilvl w:val="0"/>
          <w:numId w:val="76"/>
        </w:numPr>
        <w:rPr>
          <w:szCs w:val="24"/>
        </w:rPr>
      </w:pPr>
      <w:r w:rsidRPr="005824B2">
        <w:rPr>
          <w:szCs w:val="24"/>
        </w:rPr>
        <w:t>La nécessité de l’établissement d’un procès-verbal d’attribution par la sous commission d’analyse ;</w:t>
      </w:r>
    </w:p>
    <w:p w:rsidR="00E07171" w:rsidRPr="005824B2" w:rsidRDefault="00E07171" w:rsidP="005912D0">
      <w:pPr>
        <w:pStyle w:val="Paragraphedeliste"/>
        <w:numPr>
          <w:ilvl w:val="0"/>
          <w:numId w:val="76"/>
        </w:numPr>
        <w:rPr>
          <w:szCs w:val="24"/>
        </w:rPr>
      </w:pPr>
      <w:r w:rsidRPr="005824B2">
        <w:rPr>
          <w:szCs w:val="24"/>
        </w:rPr>
        <w:t>L’obligation des notification, au soumissionnaire retenu de l’attribution du marché et aux soumissionnaires non retenus l’information sur leur non sélection ainsi que la libération de leurs cautions ;</w:t>
      </w:r>
    </w:p>
    <w:p w:rsidR="00E07171" w:rsidRPr="005824B2" w:rsidRDefault="00E07171" w:rsidP="005912D0">
      <w:pPr>
        <w:pStyle w:val="Paragraphedeliste"/>
        <w:numPr>
          <w:ilvl w:val="0"/>
          <w:numId w:val="76"/>
        </w:numPr>
        <w:rPr>
          <w:szCs w:val="24"/>
        </w:rPr>
      </w:pPr>
      <w:r w:rsidRPr="005824B2">
        <w:rPr>
          <w:szCs w:val="24"/>
        </w:rPr>
        <w:t>La procédure d’annulation des appels d’offres ;</w:t>
      </w:r>
    </w:p>
    <w:p w:rsidR="00E07171" w:rsidRPr="005824B2" w:rsidRDefault="00E07171" w:rsidP="005912D0">
      <w:pPr>
        <w:pStyle w:val="Paragraphedeliste"/>
        <w:numPr>
          <w:ilvl w:val="0"/>
          <w:numId w:val="76"/>
        </w:numPr>
        <w:rPr>
          <w:szCs w:val="24"/>
        </w:rPr>
      </w:pPr>
      <w:r w:rsidRPr="005824B2">
        <w:rPr>
          <w:szCs w:val="24"/>
        </w:rPr>
        <w:t xml:space="preserve">Les conditions et les délais de signature du marché. </w:t>
      </w:r>
    </w:p>
    <w:p w:rsidR="00E07171" w:rsidRPr="005824B2" w:rsidRDefault="00E07171" w:rsidP="00E07171">
      <w:pPr>
        <w:rPr>
          <w:szCs w:val="24"/>
        </w:rPr>
      </w:pPr>
    </w:p>
    <w:p w:rsidR="00E07171" w:rsidRPr="005824B2" w:rsidRDefault="00CF37A6" w:rsidP="00CF37A6">
      <w:pPr>
        <w:pStyle w:val="Titre1"/>
        <w:spacing w:before="0" w:after="0"/>
        <w:rPr>
          <w:rFonts w:ascii="Times New Roman" w:hAnsi="Times New Roman" w:cs="Times New Roman"/>
          <w:i/>
          <w:sz w:val="24"/>
          <w:szCs w:val="24"/>
        </w:rPr>
      </w:pPr>
      <w:bookmarkStart w:id="160" w:name="_Toc195703053"/>
      <w:bookmarkStart w:id="161" w:name="_Toc195719585"/>
      <w:bookmarkStart w:id="162" w:name="_Toc246829469"/>
      <w:r w:rsidRPr="005824B2">
        <w:rPr>
          <w:rFonts w:ascii="Times New Roman" w:hAnsi="Times New Roman" w:cs="Times New Roman"/>
          <w:i/>
          <w:sz w:val="24"/>
          <w:szCs w:val="24"/>
        </w:rPr>
        <w:t xml:space="preserve">a. </w:t>
      </w:r>
      <w:r w:rsidR="00E07171" w:rsidRPr="005824B2">
        <w:rPr>
          <w:rFonts w:ascii="Times New Roman" w:hAnsi="Times New Roman" w:cs="Times New Roman"/>
          <w:i/>
          <w:sz w:val="24"/>
          <w:szCs w:val="24"/>
        </w:rPr>
        <w:t>La conclusion du marché</w:t>
      </w:r>
      <w:bookmarkEnd w:id="160"/>
      <w:bookmarkEnd w:id="161"/>
      <w:bookmarkEnd w:id="162"/>
    </w:p>
    <w:p w:rsidR="00E07171" w:rsidRPr="005824B2" w:rsidRDefault="00E07171" w:rsidP="00E07171">
      <w:pPr>
        <w:jc w:val="both"/>
        <w:rPr>
          <w:szCs w:val="24"/>
        </w:rPr>
      </w:pPr>
    </w:p>
    <w:p w:rsidR="00E07171" w:rsidRPr="005824B2" w:rsidRDefault="00E07171" w:rsidP="00CF37A6">
      <w:pPr>
        <w:ind w:left="240"/>
        <w:jc w:val="both"/>
        <w:rPr>
          <w:szCs w:val="24"/>
        </w:rPr>
      </w:pPr>
      <w:r w:rsidRPr="005824B2">
        <w:rPr>
          <w:szCs w:val="24"/>
        </w:rPr>
        <w:t xml:space="preserve">Sur la base de la proposition de </w:t>
      </w:r>
      <w:smartTag w:uri="urn:schemas-microsoft-com:office:smarttags" w:element="PersonName">
        <w:smartTagPr>
          <w:attr w:name="ProductID" w:val="La CPM"/>
        </w:smartTagPr>
        <w:r w:rsidRPr="005824B2">
          <w:rPr>
            <w:szCs w:val="24"/>
          </w:rPr>
          <w:t xml:space="preserve">la </w:t>
        </w:r>
        <w:r w:rsidR="00CF37A6" w:rsidRPr="005824B2">
          <w:rPr>
            <w:szCs w:val="24"/>
          </w:rPr>
          <w:t>CPM</w:t>
        </w:r>
      </w:smartTag>
      <w:r w:rsidRPr="005824B2">
        <w:rPr>
          <w:szCs w:val="24"/>
        </w:rPr>
        <w:t xml:space="preserve"> et après mise au point éventuelle du marché, </w:t>
      </w:r>
      <w:smartTag w:uri="urn:schemas-microsoft-com:office:smarttags" w:element="PersonName">
        <w:smartTagPr>
          <w:attr w:name="ProductID" w:val="la Personne"/>
        </w:smartTagPr>
        <w:r w:rsidRPr="005824B2">
          <w:rPr>
            <w:szCs w:val="24"/>
          </w:rPr>
          <w:t>la Personne</w:t>
        </w:r>
      </w:smartTag>
      <w:r w:rsidRPr="005824B2">
        <w:rPr>
          <w:szCs w:val="24"/>
        </w:rPr>
        <w:t xml:space="preserve"> responsable des marchés :</w:t>
      </w:r>
    </w:p>
    <w:p w:rsidR="00E07171" w:rsidRPr="005824B2" w:rsidRDefault="00E07171" w:rsidP="00805E6F">
      <w:pPr>
        <w:numPr>
          <w:ilvl w:val="0"/>
          <w:numId w:val="48"/>
        </w:numPr>
        <w:tabs>
          <w:tab w:val="clear" w:pos="360"/>
          <w:tab w:val="num" w:pos="960"/>
        </w:tabs>
        <w:ind w:left="960"/>
        <w:jc w:val="both"/>
        <w:rPr>
          <w:szCs w:val="24"/>
        </w:rPr>
      </w:pPr>
      <w:r w:rsidRPr="005824B2">
        <w:rPr>
          <w:szCs w:val="24"/>
        </w:rPr>
        <w:t xml:space="preserve">prend la décision d'attribution du Marché au Candidat considéré comme qualifié dont l’offre a été reconnue substantiellement conforme au Dossier d’Appel public à </w:t>
      </w:r>
      <w:smartTag w:uri="urn:schemas-microsoft-com:office:smarttags" w:element="PersonName">
        <w:smartTagPr>
          <w:attr w:name="ProductID" w:val="la Concurrence"/>
        </w:smartTagPr>
        <w:r w:rsidRPr="005824B2">
          <w:rPr>
            <w:szCs w:val="24"/>
          </w:rPr>
          <w:t>la Concurrence</w:t>
        </w:r>
      </w:smartTag>
      <w:r w:rsidRPr="005824B2">
        <w:rPr>
          <w:szCs w:val="24"/>
        </w:rPr>
        <w:t xml:space="preserve"> et qui a soumis l’offre évaluée la moins–disante ;</w:t>
      </w:r>
    </w:p>
    <w:p w:rsidR="00E07171" w:rsidRPr="005824B2" w:rsidRDefault="00E07171" w:rsidP="00805E6F">
      <w:pPr>
        <w:numPr>
          <w:ilvl w:val="0"/>
          <w:numId w:val="48"/>
        </w:numPr>
        <w:tabs>
          <w:tab w:val="clear" w:pos="360"/>
          <w:tab w:val="num" w:pos="960"/>
        </w:tabs>
        <w:ind w:left="960"/>
        <w:jc w:val="both"/>
        <w:rPr>
          <w:szCs w:val="24"/>
        </w:rPr>
      </w:pPr>
      <w:r w:rsidRPr="005824B2">
        <w:rPr>
          <w:szCs w:val="24"/>
        </w:rPr>
        <w:t>avise tous les autres Candidats du rejet de leurs candidatures ou de leurs offres par tous moyens assurant un accusé de réception ayant valeur probante, sur la base du modèle de lettre d'information à un candidat non retenu, donné ci-après et</w:t>
      </w:r>
    </w:p>
    <w:p w:rsidR="00E07171" w:rsidRPr="005824B2" w:rsidRDefault="00E07171" w:rsidP="00805E6F">
      <w:pPr>
        <w:numPr>
          <w:ilvl w:val="0"/>
          <w:numId w:val="48"/>
        </w:numPr>
        <w:tabs>
          <w:tab w:val="clear" w:pos="360"/>
          <w:tab w:val="num" w:pos="960"/>
        </w:tabs>
        <w:ind w:left="960"/>
        <w:jc w:val="both"/>
        <w:rPr>
          <w:szCs w:val="24"/>
        </w:rPr>
      </w:pPr>
      <w:r w:rsidRPr="005824B2">
        <w:rPr>
          <w:szCs w:val="24"/>
        </w:rPr>
        <w:t xml:space="preserve">publie un avis d'attribution provisoire. </w:t>
      </w:r>
    </w:p>
    <w:p w:rsidR="00E07171" w:rsidRPr="005824B2" w:rsidRDefault="00E07171" w:rsidP="00E07171">
      <w:pPr>
        <w:jc w:val="both"/>
        <w:rPr>
          <w:szCs w:val="24"/>
        </w:rPr>
      </w:pPr>
    </w:p>
    <w:p w:rsidR="00E07171" w:rsidRPr="005824B2" w:rsidRDefault="00E07171" w:rsidP="00CF37A6">
      <w:pPr>
        <w:ind w:left="240"/>
        <w:jc w:val="both"/>
        <w:rPr>
          <w:szCs w:val="24"/>
        </w:rPr>
      </w:pPr>
      <w:r w:rsidRPr="005824B2">
        <w:rPr>
          <w:szCs w:val="24"/>
        </w:rPr>
        <w:t xml:space="preserve">Dans un délai de 5 jours à compter de la réception d'une demande écrite d'un Candidat écarté, </w:t>
      </w:r>
      <w:smartTag w:uri="urn:schemas-microsoft-com:office:smarttags" w:element="PersonName">
        <w:smartTagPr>
          <w:attr w:name="ProductID" w:val="la Personne"/>
        </w:smartTagPr>
        <w:r w:rsidRPr="005824B2">
          <w:rPr>
            <w:szCs w:val="24"/>
          </w:rPr>
          <w:t>la Personne</w:t>
        </w:r>
      </w:smartTag>
      <w:r w:rsidRPr="005824B2">
        <w:rPr>
          <w:szCs w:val="24"/>
        </w:rPr>
        <w:t xml:space="preserve"> responsable des marchés lui communique les motifs du rejet de sa candidature ou de son offre.</w:t>
      </w:r>
    </w:p>
    <w:p w:rsidR="00E07171" w:rsidRPr="005824B2" w:rsidRDefault="00E07171" w:rsidP="00E07171">
      <w:pPr>
        <w:pStyle w:val="Corpsdetexte"/>
      </w:pPr>
    </w:p>
    <w:p w:rsidR="00E07171" w:rsidRPr="005824B2" w:rsidRDefault="00E07171" w:rsidP="00CF37A6">
      <w:pPr>
        <w:pStyle w:val="Corpsdetexte"/>
        <w:ind w:left="240"/>
      </w:pPr>
      <w:r w:rsidRPr="005824B2">
        <w:t xml:space="preserve">Dans un délai minimum de quinze jours suivant la publication de l'avis d'attribution provisoire, </w:t>
      </w:r>
      <w:smartTag w:uri="urn:schemas-microsoft-com:office:smarttags" w:element="PersonName">
        <w:smartTagPr>
          <w:attr w:name="ProductID" w:val="la Personne"/>
        </w:smartTagPr>
        <w:r w:rsidRPr="005824B2">
          <w:t>la Personne</w:t>
        </w:r>
      </w:smartTag>
      <w:r w:rsidRPr="005824B2">
        <w:t xml:space="preserve"> responsable des marchés :</w:t>
      </w:r>
    </w:p>
    <w:p w:rsidR="00E07171" w:rsidRPr="005824B2" w:rsidRDefault="00E07171" w:rsidP="00805E6F">
      <w:pPr>
        <w:numPr>
          <w:ilvl w:val="0"/>
          <w:numId w:val="48"/>
        </w:numPr>
        <w:tabs>
          <w:tab w:val="clear" w:pos="360"/>
          <w:tab w:val="num" w:pos="960"/>
        </w:tabs>
        <w:ind w:left="960"/>
        <w:jc w:val="both"/>
        <w:rPr>
          <w:szCs w:val="24"/>
        </w:rPr>
      </w:pPr>
      <w:bookmarkStart w:id="163" w:name="_Toc195703054"/>
      <w:r w:rsidRPr="005824B2">
        <w:rPr>
          <w:szCs w:val="24"/>
        </w:rPr>
        <w:t>signe le marché ;</w:t>
      </w:r>
      <w:bookmarkEnd w:id="163"/>
    </w:p>
    <w:p w:rsidR="00E07171" w:rsidRPr="005824B2" w:rsidRDefault="00E07171" w:rsidP="00805E6F">
      <w:pPr>
        <w:numPr>
          <w:ilvl w:val="0"/>
          <w:numId w:val="48"/>
        </w:numPr>
        <w:tabs>
          <w:tab w:val="clear" w:pos="360"/>
          <w:tab w:val="num" w:pos="960"/>
        </w:tabs>
        <w:ind w:left="960"/>
        <w:jc w:val="both"/>
        <w:rPr>
          <w:szCs w:val="24"/>
        </w:rPr>
      </w:pPr>
      <w:bookmarkStart w:id="164" w:name="_Toc195703055"/>
      <w:r w:rsidRPr="005824B2">
        <w:rPr>
          <w:szCs w:val="24"/>
        </w:rPr>
        <w:t>transmet le marché à l'autorité d'approbation compétente pour signature conformément à l'article 95 du Code des marchés publics ;</w:t>
      </w:r>
      <w:bookmarkEnd w:id="164"/>
    </w:p>
    <w:p w:rsidR="00E07171" w:rsidRPr="005824B2" w:rsidRDefault="00E07171" w:rsidP="00805E6F">
      <w:pPr>
        <w:numPr>
          <w:ilvl w:val="0"/>
          <w:numId w:val="48"/>
        </w:numPr>
        <w:tabs>
          <w:tab w:val="clear" w:pos="360"/>
          <w:tab w:val="num" w:pos="960"/>
        </w:tabs>
        <w:ind w:left="960"/>
        <w:jc w:val="both"/>
        <w:rPr>
          <w:szCs w:val="24"/>
        </w:rPr>
      </w:pPr>
      <w:bookmarkStart w:id="165" w:name="_Toc195703056"/>
      <w:r w:rsidRPr="005824B2">
        <w:rPr>
          <w:szCs w:val="24"/>
        </w:rPr>
        <w:lastRenderedPageBreak/>
        <w:t>notifie</w:t>
      </w:r>
      <w:r w:rsidR="0027725A" w:rsidRPr="005824B2">
        <w:rPr>
          <w:szCs w:val="24"/>
        </w:rPr>
        <w:t>, après approbation,</w:t>
      </w:r>
      <w:r w:rsidRPr="005824B2">
        <w:rPr>
          <w:szCs w:val="24"/>
        </w:rPr>
        <w:t xml:space="preserve"> le marché à l'attributaire (remise contre récépissé ou envoi par lettre recommandée avec accusé de réception.</w:t>
      </w:r>
      <w:bookmarkEnd w:id="165"/>
      <w:r w:rsidRPr="005824B2">
        <w:rPr>
          <w:szCs w:val="24"/>
        </w:rPr>
        <w:t xml:space="preserve"> </w:t>
      </w:r>
    </w:p>
    <w:p w:rsidR="00E07171" w:rsidRPr="005824B2" w:rsidRDefault="00E07171" w:rsidP="00805E6F">
      <w:pPr>
        <w:numPr>
          <w:ilvl w:val="0"/>
          <w:numId w:val="48"/>
        </w:numPr>
        <w:tabs>
          <w:tab w:val="clear" w:pos="360"/>
          <w:tab w:val="num" w:pos="960"/>
        </w:tabs>
        <w:ind w:left="960"/>
        <w:jc w:val="both"/>
        <w:rPr>
          <w:szCs w:val="24"/>
        </w:rPr>
      </w:pPr>
      <w:bookmarkStart w:id="166" w:name="_Toc195703057"/>
      <w:r w:rsidRPr="005824B2">
        <w:rPr>
          <w:szCs w:val="24"/>
        </w:rPr>
        <w:t>Procède à la publication d’un avis (définitif) d’attribution du Marché dans les quinze jours suivant la notification du marché.</w:t>
      </w:r>
      <w:bookmarkEnd w:id="166"/>
    </w:p>
    <w:p w:rsidR="00E07171" w:rsidRPr="005824B2" w:rsidRDefault="00E07171" w:rsidP="00E07171">
      <w:pPr>
        <w:outlineLvl w:val="0"/>
        <w:rPr>
          <w:szCs w:val="24"/>
        </w:rPr>
      </w:pPr>
    </w:p>
    <w:p w:rsidR="00E07171" w:rsidRPr="005824B2" w:rsidRDefault="00E07171" w:rsidP="00CF37A6">
      <w:pPr>
        <w:tabs>
          <w:tab w:val="left" w:pos="540"/>
        </w:tabs>
        <w:ind w:left="240"/>
        <w:jc w:val="both"/>
        <w:rPr>
          <w:szCs w:val="24"/>
        </w:rPr>
      </w:pPr>
      <w:bookmarkStart w:id="167" w:name="_Toc195703058"/>
      <w:r w:rsidRPr="005824B2">
        <w:rPr>
          <w:szCs w:val="24"/>
        </w:rPr>
        <w:t>La date de notification est celle du récépissé ou de l'avis de réception</w:t>
      </w:r>
      <w:bookmarkEnd w:id="167"/>
      <w:r w:rsidRPr="005824B2">
        <w:rPr>
          <w:szCs w:val="24"/>
        </w:rPr>
        <w:t xml:space="preserve">. Elle </w:t>
      </w:r>
      <w:bookmarkStart w:id="168" w:name="_Toc195703059"/>
      <w:r w:rsidRPr="005824B2">
        <w:rPr>
          <w:szCs w:val="24"/>
        </w:rPr>
        <w:t>constitue le point de départ des délais contractuels d'exécution du marché sauf disposition contraire dans le marché.</w:t>
      </w:r>
      <w:bookmarkEnd w:id="168"/>
    </w:p>
    <w:p w:rsidR="0033140C" w:rsidRPr="005824B2" w:rsidRDefault="0033140C" w:rsidP="00CF37A6">
      <w:pPr>
        <w:ind w:left="240"/>
        <w:outlineLvl w:val="0"/>
        <w:rPr>
          <w:szCs w:val="24"/>
        </w:rPr>
      </w:pPr>
    </w:p>
    <w:p w:rsidR="00E07171" w:rsidRPr="005824B2" w:rsidRDefault="00E07171" w:rsidP="00E07171">
      <w:pPr>
        <w:outlineLvl w:val="0"/>
        <w:rPr>
          <w:szCs w:val="24"/>
        </w:rPr>
      </w:pPr>
    </w:p>
    <w:p w:rsidR="00E07171" w:rsidRPr="005824B2" w:rsidRDefault="004D0D9D" w:rsidP="004D0D9D">
      <w:pPr>
        <w:pStyle w:val="Titre1"/>
        <w:spacing w:before="0" w:after="0"/>
        <w:rPr>
          <w:rFonts w:ascii="Times New Roman" w:hAnsi="Times New Roman" w:cs="Times New Roman"/>
          <w:i/>
          <w:sz w:val="24"/>
          <w:szCs w:val="24"/>
        </w:rPr>
      </w:pPr>
      <w:bookmarkStart w:id="169" w:name="_Toc195703070"/>
      <w:bookmarkStart w:id="170" w:name="_Toc195719586"/>
      <w:bookmarkStart w:id="171" w:name="_Toc246829470"/>
      <w:r w:rsidRPr="005824B2">
        <w:rPr>
          <w:rFonts w:ascii="Times New Roman" w:hAnsi="Times New Roman" w:cs="Times New Roman"/>
          <w:i/>
          <w:sz w:val="24"/>
          <w:szCs w:val="24"/>
        </w:rPr>
        <w:t xml:space="preserve">a. </w:t>
      </w:r>
      <w:r w:rsidR="00E07171" w:rsidRPr="005824B2">
        <w:rPr>
          <w:rFonts w:ascii="Times New Roman" w:hAnsi="Times New Roman" w:cs="Times New Roman"/>
          <w:i/>
          <w:sz w:val="24"/>
          <w:szCs w:val="24"/>
        </w:rPr>
        <w:t>Les recours en matière de passation des marchés publics</w:t>
      </w:r>
      <w:bookmarkEnd w:id="169"/>
      <w:bookmarkEnd w:id="170"/>
      <w:bookmarkEnd w:id="171"/>
      <w:r w:rsidR="00E07171" w:rsidRPr="005824B2">
        <w:rPr>
          <w:rFonts w:ascii="Times New Roman" w:hAnsi="Times New Roman" w:cs="Times New Roman"/>
          <w:i/>
          <w:sz w:val="24"/>
          <w:szCs w:val="24"/>
        </w:rPr>
        <w:t xml:space="preserve"> </w:t>
      </w:r>
    </w:p>
    <w:p w:rsidR="00E07171" w:rsidRPr="005824B2" w:rsidRDefault="00E07171" w:rsidP="00E07171">
      <w:pPr>
        <w:outlineLvl w:val="0"/>
        <w:rPr>
          <w:b/>
          <w:i/>
          <w:szCs w:val="24"/>
          <w:u w:val="single"/>
        </w:rPr>
      </w:pPr>
    </w:p>
    <w:p w:rsidR="00E07171" w:rsidRPr="005824B2" w:rsidRDefault="00E07171" w:rsidP="004D0D9D">
      <w:pPr>
        <w:ind w:left="240"/>
        <w:outlineLvl w:val="0"/>
        <w:rPr>
          <w:szCs w:val="24"/>
        </w:rPr>
      </w:pPr>
      <w:bookmarkStart w:id="172" w:name="_Toc246829471"/>
      <w:r w:rsidRPr="005824B2">
        <w:rPr>
          <w:szCs w:val="24"/>
        </w:rPr>
        <w:t xml:space="preserve">Les </w:t>
      </w:r>
      <w:r w:rsidR="004D0D9D" w:rsidRPr="005824B2">
        <w:rPr>
          <w:szCs w:val="24"/>
        </w:rPr>
        <w:t xml:space="preserve">modalités </w:t>
      </w:r>
      <w:r w:rsidRPr="005824B2">
        <w:rPr>
          <w:szCs w:val="24"/>
        </w:rPr>
        <w:t xml:space="preserve">recours en matière de passation des marchés publics sont </w:t>
      </w:r>
      <w:r w:rsidR="00D95BB0" w:rsidRPr="005824B2">
        <w:rPr>
          <w:szCs w:val="24"/>
        </w:rPr>
        <w:t>fixé</w:t>
      </w:r>
      <w:r w:rsidR="00D95BB0">
        <w:rPr>
          <w:szCs w:val="24"/>
        </w:rPr>
        <w:t>e</w:t>
      </w:r>
      <w:r w:rsidR="00D95BB0" w:rsidRPr="005824B2">
        <w:rPr>
          <w:szCs w:val="24"/>
        </w:rPr>
        <w:t xml:space="preserve">s </w:t>
      </w:r>
      <w:r w:rsidRPr="005824B2">
        <w:rPr>
          <w:szCs w:val="24"/>
        </w:rPr>
        <w:t>aux articles 141 à 143 du Code des marchés publics.</w:t>
      </w:r>
    </w:p>
    <w:bookmarkEnd w:id="172"/>
    <w:p w:rsidR="00E07171" w:rsidRPr="005824B2" w:rsidRDefault="00E07171" w:rsidP="004D0D9D">
      <w:pPr>
        <w:ind w:left="240"/>
        <w:jc w:val="both"/>
        <w:rPr>
          <w:iCs/>
          <w:szCs w:val="24"/>
        </w:rPr>
      </w:pPr>
    </w:p>
    <w:p w:rsidR="00E07171" w:rsidRPr="005824B2" w:rsidRDefault="00E07171" w:rsidP="004D0D9D">
      <w:pPr>
        <w:autoSpaceDE w:val="0"/>
        <w:autoSpaceDN w:val="0"/>
        <w:adjustRightInd w:val="0"/>
        <w:ind w:left="240"/>
        <w:jc w:val="both"/>
        <w:rPr>
          <w:szCs w:val="24"/>
        </w:rPr>
      </w:pPr>
      <w:r w:rsidRPr="005824B2">
        <w:rPr>
          <w:szCs w:val="24"/>
        </w:rPr>
        <w:t>La fiabilité des procédures de passation des marchés suppose qu'un recours efficace soit possible en cas de non-respect de ces procédures. Le recours juridictionnel dont l'issue intervient bien après l'attribution et parfois l'exécution du marché incriminé n’a pas cette efficacité. C'est pourquoi le Code des marchés publics, se basant sur les meilleures pratiques instaurées au plan international, institue un recours non juridictionnel devant le Comité de règlement des différends placé auprès de l’A</w:t>
      </w:r>
      <w:r w:rsidR="004D0D9D" w:rsidRPr="005824B2">
        <w:rPr>
          <w:szCs w:val="24"/>
        </w:rPr>
        <w:t>RMP</w:t>
      </w:r>
      <w:r w:rsidRPr="005824B2">
        <w:rPr>
          <w:szCs w:val="24"/>
        </w:rPr>
        <w:t>, qui doit se dénouer avant l'attribution définitive du marché.</w:t>
      </w:r>
    </w:p>
    <w:p w:rsidR="00E07171" w:rsidRPr="005824B2" w:rsidRDefault="00E07171" w:rsidP="00E07171">
      <w:pPr>
        <w:ind w:right="141"/>
        <w:rPr>
          <w:b/>
          <w:szCs w:val="24"/>
        </w:rPr>
      </w:pPr>
    </w:p>
    <w:p w:rsidR="00E07171" w:rsidRPr="005824B2" w:rsidRDefault="00E07171" w:rsidP="004D0D9D">
      <w:pPr>
        <w:pStyle w:val="Paragraphedeliste"/>
        <w:ind w:left="0" w:right="141" w:firstLine="240"/>
        <w:rPr>
          <w:szCs w:val="24"/>
          <w:u w:val="single"/>
        </w:rPr>
      </w:pPr>
      <w:r w:rsidRPr="005824B2">
        <w:rPr>
          <w:szCs w:val="24"/>
          <w:u w:val="single"/>
        </w:rPr>
        <w:t xml:space="preserve">Manquements </w:t>
      </w:r>
      <w:r w:rsidR="004D0D9D" w:rsidRPr="005824B2">
        <w:rPr>
          <w:szCs w:val="24"/>
          <w:u w:val="single"/>
        </w:rPr>
        <w:t>susceptibles de faire l’objet des recours</w:t>
      </w:r>
    </w:p>
    <w:p w:rsidR="00E07171" w:rsidRPr="005824B2" w:rsidRDefault="00E07171" w:rsidP="00E07171">
      <w:pPr>
        <w:numPr>
          <w:ilvl w:val="0"/>
          <w:numId w:val="47"/>
        </w:numPr>
        <w:jc w:val="both"/>
        <w:rPr>
          <w:szCs w:val="24"/>
        </w:rPr>
      </w:pPr>
      <w:r w:rsidRPr="005824B2">
        <w:rPr>
          <w:szCs w:val="24"/>
        </w:rPr>
        <w:t>conditions de publication des avis (exemples : mentions obligatoires manquantes, non respect des délais de remise des offres …) ;</w:t>
      </w:r>
    </w:p>
    <w:p w:rsidR="00E07171" w:rsidRPr="005824B2" w:rsidRDefault="00E07171" w:rsidP="00E07171">
      <w:pPr>
        <w:numPr>
          <w:ilvl w:val="0"/>
          <w:numId w:val="47"/>
        </w:numPr>
        <w:jc w:val="both"/>
        <w:rPr>
          <w:szCs w:val="24"/>
        </w:rPr>
      </w:pPr>
      <w:r w:rsidRPr="005824B2">
        <w:rPr>
          <w:szCs w:val="24"/>
        </w:rPr>
        <w:t>règles relatives à la participation des candidats, aux capacités et garanties exigées (exemples : critères ou spécifications discriminatoires ou pas en rapport avec l’objet du marché) ;</w:t>
      </w:r>
    </w:p>
    <w:p w:rsidR="00E07171" w:rsidRPr="005824B2" w:rsidRDefault="00E07171" w:rsidP="00E07171">
      <w:pPr>
        <w:numPr>
          <w:ilvl w:val="0"/>
          <w:numId w:val="47"/>
        </w:numPr>
        <w:jc w:val="both"/>
        <w:rPr>
          <w:szCs w:val="24"/>
        </w:rPr>
      </w:pPr>
      <w:r w:rsidRPr="005824B2">
        <w:rPr>
          <w:szCs w:val="24"/>
        </w:rPr>
        <w:t>décision d’attribuer ou de ne pas attribuer le marché (exemple : composition de la commission d’appel d’offres non conformes, conflit d’intérêt non déclaré d’un membre) ;</w:t>
      </w:r>
    </w:p>
    <w:p w:rsidR="00E07171" w:rsidRPr="005824B2" w:rsidRDefault="00E07171" w:rsidP="00E07171">
      <w:pPr>
        <w:numPr>
          <w:ilvl w:val="0"/>
          <w:numId w:val="47"/>
        </w:numPr>
        <w:jc w:val="both"/>
        <w:rPr>
          <w:szCs w:val="24"/>
        </w:rPr>
      </w:pPr>
      <w:r w:rsidRPr="005824B2">
        <w:rPr>
          <w:szCs w:val="24"/>
        </w:rPr>
        <w:t>mode de passation et procédure de sélection retenue non conforme (notamment usage abusif de l’appel d’offres restreint ou du marché négocié) ;</w:t>
      </w:r>
    </w:p>
    <w:p w:rsidR="00E07171" w:rsidRPr="005824B2" w:rsidRDefault="00E07171" w:rsidP="00E07171">
      <w:pPr>
        <w:numPr>
          <w:ilvl w:val="0"/>
          <w:numId w:val="47"/>
        </w:numPr>
        <w:jc w:val="both"/>
        <w:rPr>
          <w:szCs w:val="24"/>
        </w:rPr>
      </w:pPr>
      <w:r w:rsidRPr="005824B2">
        <w:rPr>
          <w:szCs w:val="24"/>
        </w:rPr>
        <w:t>non conformité des documents d’appel d’offres à la réglementation.</w:t>
      </w:r>
    </w:p>
    <w:p w:rsidR="00E07171" w:rsidRPr="005824B2" w:rsidRDefault="00E07171" w:rsidP="00E07171">
      <w:pPr>
        <w:pStyle w:val="Paragraphedeliste"/>
        <w:ind w:left="360" w:right="141"/>
        <w:rPr>
          <w:b/>
          <w:szCs w:val="24"/>
        </w:rPr>
      </w:pPr>
    </w:p>
    <w:p w:rsidR="00E07171" w:rsidRPr="005824B2" w:rsidRDefault="00E07171" w:rsidP="00CF36B5">
      <w:pPr>
        <w:pStyle w:val="Paragraphedeliste"/>
        <w:ind w:left="240" w:right="141"/>
        <w:rPr>
          <w:szCs w:val="24"/>
          <w:u w:val="single"/>
        </w:rPr>
      </w:pPr>
      <w:r w:rsidRPr="005824B2">
        <w:rPr>
          <w:szCs w:val="24"/>
          <w:u w:val="single"/>
        </w:rPr>
        <w:t xml:space="preserve">Recours auprès de </w:t>
      </w:r>
      <w:smartTag w:uri="urn:schemas-microsoft-com:office:smarttags" w:element="PersonName">
        <w:smartTagPr>
          <w:attr w:name="ProductID" w:val="la Personne"/>
        </w:smartTagPr>
        <w:r w:rsidRPr="005824B2">
          <w:rPr>
            <w:szCs w:val="24"/>
            <w:u w:val="single"/>
          </w:rPr>
          <w:t>la Personne</w:t>
        </w:r>
      </w:smartTag>
      <w:r w:rsidRPr="005824B2">
        <w:rPr>
          <w:szCs w:val="24"/>
          <w:u w:val="single"/>
        </w:rPr>
        <w:t xml:space="preserve"> responsable des marchés</w:t>
      </w:r>
    </w:p>
    <w:p w:rsidR="00E07171" w:rsidRPr="005824B2" w:rsidRDefault="00CF36B5" w:rsidP="00CF36B5">
      <w:pPr>
        <w:ind w:left="240" w:right="141"/>
        <w:jc w:val="both"/>
        <w:rPr>
          <w:szCs w:val="24"/>
        </w:rPr>
      </w:pPr>
      <w:r w:rsidRPr="005824B2">
        <w:rPr>
          <w:szCs w:val="24"/>
        </w:rPr>
        <w:t>Il s’agit d’un r</w:t>
      </w:r>
      <w:r w:rsidR="00E07171" w:rsidRPr="005824B2">
        <w:rPr>
          <w:szCs w:val="24"/>
        </w:rPr>
        <w:t>ecours écrit :</w:t>
      </w:r>
    </w:p>
    <w:p w:rsidR="00E07171" w:rsidRPr="005824B2" w:rsidRDefault="00E07171" w:rsidP="00E07171">
      <w:pPr>
        <w:numPr>
          <w:ilvl w:val="0"/>
          <w:numId w:val="49"/>
        </w:numPr>
        <w:ind w:right="141"/>
        <w:jc w:val="both"/>
        <w:rPr>
          <w:szCs w:val="24"/>
        </w:rPr>
      </w:pPr>
      <w:r w:rsidRPr="005824B2">
        <w:rPr>
          <w:szCs w:val="24"/>
        </w:rPr>
        <w:t>invoquant une violation caractérisée de la réglementation des marchés publics ;</w:t>
      </w:r>
    </w:p>
    <w:p w:rsidR="00E07171" w:rsidRPr="005824B2" w:rsidRDefault="00E07171" w:rsidP="00E07171">
      <w:pPr>
        <w:numPr>
          <w:ilvl w:val="0"/>
          <w:numId w:val="49"/>
        </w:numPr>
        <w:ind w:right="141"/>
        <w:jc w:val="both"/>
        <w:rPr>
          <w:szCs w:val="24"/>
        </w:rPr>
      </w:pPr>
      <w:r w:rsidRPr="005824B2">
        <w:rPr>
          <w:szCs w:val="24"/>
        </w:rPr>
        <w:t>à effectuer dans les cinq (5) jours ouvrables à compter de la publication de l’avis d’attribution du marché, de l’avis d’appel d’offres ou de la communication du dossier d’appel d’offres.</w:t>
      </w:r>
    </w:p>
    <w:p w:rsidR="00E07171" w:rsidRPr="005824B2" w:rsidRDefault="00E07171" w:rsidP="00CF36B5">
      <w:pPr>
        <w:ind w:left="240" w:right="141"/>
        <w:jc w:val="both"/>
        <w:rPr>
          <w:szCs w:val="24"/>
        </w:rPr>
      </w:pPr>
      <w:smartTag w:uri="urn:schemas-microsoft-com:office:smarttags" w:element="PersonName">
        <w:smartTagPr>
          <w:attr w:name="ProductID" w:val="la PRMP"/>
        </w:smartTagPr>
        <w:r w:rsidRPr="005824B2">
          <w:rPr>
            <w:szCs w:val="24"/>
          </w:rPr>
          <w:t xml:space="preserve">La </w:t>
        </w:r>
        <w:r w:rsidR="00CF36B5" w:rsidRPr="005824B2">
          <w:rPr>
            <w:szCs w:val="24"/>
          </w:rPr>
          <w:t>PRMP</w:t>
        </w:r>
      </w:smartTag>
      <w:r w:rsidRPr="005824B2">
        <w:rPr>
          <w:szCs w:val="24"/>
        </w:rPr>
        <w:t xml:space="preserve"> est tenue de répondre dans un délai de cinq (5) jours ouvrables au-delà duquel le défaut de réponse est constitutif d’un rejet implicite du recours gracieux</w:t>
      </w:r>
    </w:p>
    <w:p w:rsidR="00E07171" w:rsidRPr="005824B2" w:rsidRDefault="00E07171" w:rsidP="00BB39C5">
      <w:pPr>
        <w:pStyle w:val="NormalWeb"/>
        <w:ind w:firstLine="240"/>
        <w:contextualSpacing/>
        <w:jc w:val="both"/>
        <w:rPr>
          <w:rFonts w:ascii="Times New Roman" w:hAnsi="Times New Roman"/>
          <w:sz w:val="24"/>
          <w:szCs w:val="24"/>
          <w:u w:val="single"/>
        </w:rPr>
      </w:pPr>
      <w:r w:rsidRPr="005824B2">
        <w:rPr>
          <w:rFonts w:ascii="Times New Roman" w:hAnsi="Times New Roman"/>
          <w:sz w:val="24"/>
          <w:szCs w:val="24"/>
          <w:u w:val="single"/>
        </w:rPr>
        <w:t>Recours auprès du Comité de règlement des différends</w:t>
      </w:r>
    </w:p>
    <w:p w:rsidR="00E07171" w:rsidRPr="005824B2" w:rsidRDefault="00BB39C5" w:rsidP="00BB39C5">
      <w:pPr>
        <w:ind w:right="141" w:firstLine="240"/>
        <w:contextualSpacing/>
        <w:jc w:val="both"/>
        <w:rPr>
          <w:szCs w:val="24"/>
        </w:rPr>
      </w:pPr>
      <w:r w:rsidRPr="005824B2">
        <w:rPr>
          <w:szCs w:val="24"/>
        </w:rPr>
        <w:t>Il s’agit d’un r</w:t>
      </w:r>
      <w:r w:rsidR="00E07171" w:rsidRPr="005824B2">
        <w:rPr>
          <w:szCs w:val="24"/>
        </w:rPr>
        <w:t>ecours :</w:t>
      </w:r>
    </w:p>
    <w:p w:rsidR="00E07171" w:rsidRPr="005824B2" w:rsidRDefault="00BB39C5" w:rsidP="00805E6F">
      <w:pPr>
        <w:numPr>
          <w:ilvl w:val="0"/>
          <w:numId w:val="50"/>
        </w:numPr>
        <w:tabs>
          <w:tab w:val="clear" w:pos="360"/>
          <w:tab w:val="num" w:pos="720"/>
        </w:tabs>
        <w:ind w:left="720" w:right="141"/>
        <w:contextualSpacing/>
        <w:jc w:val="both"/>
        <w:rPr>
          <w:szCs w:val="24"/>
        </w:rPr>
      </w:pPr>
      <w:r w:rsidRPr="005824B2">
        <w:rPr>
          <w:szCs w:val="24"/>
        </w:rPr>
        <w:t>à</w:t>
      </w:r>
      <w:r w:rsidR="00E07171" w:rsidRPr="005824B2">
        <w:rPr>
          <w:szCs w:val="24"/>
        </w:rPr>
        <w:t xml:space="preserve"> effectuer par le candidat dans les trois (3) jours ouvrables à compter de la réception de la réponse du maître d’ouvrage ou du maître d’ouvrage délégué ou de l'expiration du délai de cinq (5) jours alloué à </w:t>
      </w:r>
      <w:smartTag w:uri="urn:schemas-microsoft-com:office:smarttags" w:element="PersonName">
        <w:smartTagPr>
          <w:attr w:name="ProductID" w:val="la PRMP"/>
        </w:smartTagPr>
        <w:r w:rsidR="00E07171" w:rsidRPr="005824B2">
          <w:rPr>
            <w:szCs w:val="24"/>
          </w:rPr>
          <w:t xml:space="preserve">la </w:t>
        </w:r>
        <w:r w:rsidRPr="005824B2">
          <w:rPr>
            <w:szCs w:val="24"/>
          </w:rPr>
          <w:t>PRMP</w:t>
        </w:r>
      </w:smartTag>
      <w:r w:rsidR="00E07171" w:rsidRPr="005824B2">
        <w:rPr>
          <w:szCs w:val="24"/>
        </w:rPr>
        <w:t xml:space="preserve"> pour répondre au recours gracieux ;</w:t>
      </w:r>
    </w:p>
    <w:p w:rsidR="00E07171" w:rsidRPr="005824B2" w:rsidRDefault="00BB39C5" w:rsidP="00805E6F">
      <w:pPr>
        <w:numPr>
          <w:ilvl w:val="0"/>
          <w:numId w:val="50"/>
        </w:numPr>
        <w:tabs>
          <w:tab w:val="clear" w:pos="360"/>
          <w:tab w:val="num" w:pos="720"/>
        </w:tabs>
        <w:ind w:left="720" w:right="141"/>
        <w:contextualSpacing/>
        <w:jc w:val="both"/>
        <w:rPr>
          <w:szCs w:val="24"/>
        </w:rPr>
      </w:pPr>
      <w:r w:rsidRPr="005824B2">
        <w:rPr>
          <w:szCs w:val="24"/>
        </w:rPr>
        <w:t>qui e</w:t>
      </w:r>
      <w:r w:rsidR="00E07171" w:rsidRPr="005824B2">
        <w:rPr>
          <w:szCs w:val="24"/>
        </w:rPr>
        <w:t xml:space="preserve">ntraine la suspension de la procédure de passation du marché sur décision du Comité de Règlement des Différends s’il estime le recours recevable, sauf si le du maître d’ouvrage ou du maître d’ouvrage délégué certifie que l’attribution du marché doit être poursuivie </w:t>
      </w:r>
      <w:r w:rsidR="00E07171" w:rsidRPr="005824B2">
        <w:rPr>
          <w:szCs w:val="24"/>
        </w:rPr>
        <w:lastRenderedPageBreak/>
        <w:t>immédiatement pour des raisons tenant à la protection des intérêts essentiels de l'Etat résultant de situations d’urgence impérieuse liées à une catastrophe naturelle ou technologique.</w:t>
      </w:r>
    </w:p>
    <w:p w:rsidR="00E07171" w:rsidRPr="005824B2" w:rsidRDefault="00E07171" w:rsidP="00E07171">
      <w:pPr>
        <w:ind w:right="141"/>
        <w:jc w:val="both"/>
        <w:rPr>
          <w:b/>
          <w:szCs w:val="24"/>
        </w:rPr>
      </w:pPr>
    </w:p>
    <w:p w:rsidR="00E07171" w:rsidRPr="005824B2" w:rsidRDefault="00E07171" w:rsidP="00BB39C5">
      <w:pPr>
        <w:ind w:right="141" w:firstLine="240"/>
        <w:jc w:val="both"/>
        <w:rPr>
          <w:szCs w:val="24"/>
        </w:rPr>
      </w:pPr>
      <w:r w:rsidRPr="005824B2">
        <w:rPr>
          <w:szCs w:val="24"/>
          <w:u w:val="single"/>
        </w:rPr>
        <w:t>La décision du Comité de règlement des différends </w:t>
      </w:r>
      <w:r w:rsidRPr="005824B2">
        <w:rPr>
          <w:szCs w:val="24"/>
        </w:rPr>
        <w:t>:</w:t>
      </w:r>
    </w:p>
    <w:p w:rsidR="00BB39C5" w:rsidRPr="005824B2" w:rsidRDefault="00E07171" w:rsidP="00805E6F">
      <w:pPr>
        <w:numPr>
          <w:ilvl w:val="0"/>
          <w:numId w:val="50"/>
        </w:numPr>
        <w:tabs>
          <w:tab w:val="clear" w:pos="360"/>
          <w:tab w:val="num" w:pos="720"/>
        </w:tabs>
        <w:ind w:left="720" w:right="141"/>
        <w:jc w:val="both"/>
        <w:rPr>
          <w:szCs w:val="24"/>
        </w:rPr>
      </w:pPr>
      <w:r w:rsidRPr="005824B2">
        <w:rPr>
          <w:szCs w:val="24"/>
        </w:rPr>
        <w:t>est rendue dans les sept (7) jours ouvrables à compter de la réception du recours, faute de quoi l’attribution du marché ne peut plus être suspendue ;</w:t>
      </w:r>
      <w:r w:rsidR="00BB39C5" w:rsidRPr="005824B2">
        <w:rPr>
          <w:szCs w:val="24"/>
        </w:rPr>
        <w:t xml:space="preserve"> </w:t>
      </w:r>
    </w:p>
    <w:p w:rsidR="00E07171" w:rsidRPr="005824B2" w:rsidRDefault="00E07171" w:rsidP="00805E6F">
      <w:pPr>
        <w:numPr>
          <w:ilvl w:val="0"/>
          <w:numId w:val="50"/>
        </w:numPr>
        <w:tabs>
          <w:tab w:val="clear" w:pos="360"/>
          <w:tab w:val="num" w:pos="720"/>
        </w:tabs>
        <w:ind w:left="720" w:right="141"/>
        <w:jc w:val="both"/>
        <w:rPr>
          <w:szCs w:val="24"/>
        </w:rPr>
      </w:pPr>
      <w:r w:rsidRPr="005824B2">
        <w:rPr>
          <w:szCs w:val="24"/>
        </w:rPr>
        <w:t>est finale</w:t>
      </w:r>
      <w:r w:rsidR="00BB39C5" w:rsidRPr="005824B2">
        <w:rPr>
          <w:szCs w:val="24"/>
        </w:rPr>
        <w:t xml:space="preserve">, opposable aux parties et </w:t>
      </w:r>
      <w:r w:rsidRPr="005824B2">
        <w:rPr>
          <w:szCs w:val="24"/>
        </w:rPr>
        <w:t>immédiatement exécutoire;</w:t>
      </w:r>
    </w:p>
    <w:p w:rsidR="00E07171" w:rsidRPr="005824B2" w:rsidRDefault="00E07171" w:rsidP="00BB39C5">
      <w:pPr>
        <w:pStyle w:val="NormalWeb"/>
        <w:ind w:left="240"/>
        <w:jc w:val="both"/>
        <w:rPr>
          <w:rFonts w:ascii="Times New Roman" w:hAnsi="Times New Roman"/>
          <w:sz w:val="24"/>
          <w:szCs w:val="24"/>
        </w:rPr>
      </w:pPr>
      <w:r w:rsidRPr="005824B2">
        <w:rPr>
          <w:rFonts w:ascii="Times New Roman" w:hAnsi="Times New Roman"/>
          <w:sz w:val="24"/>
          <w:szCs w:val="24"/>
        </w:rPr>
        <w:t>La décision ne peut avoir pour effet que de corriger la violation alléguée ou d’empêcher que d’autres dommages soient causés aux intérêts concernés, ou de suspendre ou faire suspendre la décision litigieuse ou la procédure de passation.</w:t>
      </w:r>
    </w:p>
    <w:p w:rsidR="00E07171" w:rsidRPr="005824B2" w:rsidRDefault="00E07171" w:rsidP="00BB39C5">
      <w:pPr>
        <w:pStyle w:val="NormalWeb"/>
        <w:ind w:left="240"/>
        <w:jc w:val="both"/>
        <w:rPr>
          <w:rFonts w:ascii="Times New Roman" w:hAnsi="Times New Roman"/>
          <w:sz w:val="24"/>
          <w:szCs w:val="24"/>
        </w:rPr>
      </w:pPr>
      <w:r w:rsidRPr="005824B2">
        <w:rPr>
          <w:rFonts w:ascii="Times New Roman" w:hAnsi="Times New Roman"/>
          <w:sz w:val="24"/>
          <w:szCs w:val="24"/>
        </w:rPr>
        <w:t xml:space="preserve">Le candidat débouté par le Comité de règlement des différends peut ultérieurement </w:t>
      </w:r>
      <w:r w:rsidR="00BB39C5" w:rsidRPr="005824B2">
        <w:rPr>
          <w:rFonts w:ascii="Times New Roman" w:hAnsi="Times New Roman"/>
          <w:sz w:val="24"/>
          <w:szCs w:val="24"/>
        </w:rPr>
        <w:t xml:space="preserve">saisir </w:t>
      </w:r>
      <w:r w:rsidRPr="005824B2">
        <w:rPr>
          <w:rFonts w:ascii="Times New Roman" w:hAnsi="Times New Roman"/>
          <w:sz w:val="24"/>
          <w:szCs w:val="24"/>
        </w:rPr>
        <w:t>la juridiction compétente. Ce recours n’a pas d’effet suspensif.</w:t>
      </w:r>
    </w:p>
    <w:p w:rsidR="00B7742D" w:rsidRPr="005824B2" w:rsidRDefault="00B7742D" w:rsidP="000C3690">
      <w:pPr>
        <w:pStyle w:val="Titre1"/>
        <w:jc w:val="center"/>
        <w:rPr>
          <w:rFonts w:ascii="Times New Roman" w:hAnsi="Times New Roman" w:cs="Times New Roman"/>
          <w:sz w:val="26"/>
          <w:szCs w:val="26"/>
        </w:rPr>
      </w:pPr>
    </w:p>
    <w:p w:rsidR="00E07171" w:rsidRPr="005824B2" w:rsidRDefault="000C3690" w:rsidP="000C3690">
      <w:pPr>
        <w:pStyle w:val="Titre1"/>
        <w:jc w:val="center"/>
        <w:rPr>
          <w:rFonts w:ascii="Times New Roman" w:hAnsi="Times New Roman" w:cs="Times New Roman"/>
          <w:sz w:val="26"/>
          <w:szCs w:val="26"/>
        </w:rPr>
      </w:pPr>
      <w:r w:rsidRPr="005824B2">
        <w:rPr>
          <w:rFonts w:ascii="Times New Roman" w:hAnsi="Times New Roman" w:cs="Times New Roman"/>
          <w:sz w:val="26"/>
          <w:szCs w:val="26"/>
        </w:rPr>
        <w:t xml:space="preserve">CHAPITRE 3. </w:t>
      </w:r>
      <w:r w:rsidR="00E07171" w:rsidRPr="005824B2">
        <w:rPr>
          <w:rFonts w:ascii="Times New Roman" w:hAnsi="Times New Roman" w:cs="Times New Roman"/>
          <w:sz w:val="26"/>
          <w:szCs w:val="26"/>
        </w:rPr>
        <w:t>EXECUTION DES MARCHES</w:t>
      </w:r>
    </w:p>
    <w:p w:rsidR="00E07171" w:rsidRPr="005824B2" w:rsidRDefault="00E07171" w:rsidP="00B7742D">
      <w:pPr>
        <w:pStyle w:val="NormalWeb"/>
        <w:spacing w:before="0" w:beforeAutospacing="0" w:after="0" w:afterAutospacing="0"/>
        <w:jc w:val="both"/>
        <w:rPr>
          <w:rFonts w:ascii="Times New Roman" w:hAnsi="Times New Roman"/>
          <w:sz w:val="24"/>
          <w:szCs w:val="24"/>
        </w:rPr>
      </w:pPr>
    </w:p>
    <w:p w:rsidR="00E07171" w:rsidRPr="005824B2" w:rsidRDefault="000C3690" w:rsidP="00B7742D">
      <w:pPr>
        <w:pStyle w:val="Titre1"/>
        <w:spacing w:before="0" w:after="0"/>
        <w:rPr>
          <w:rFonts w:ascii="Times New Roman" w:hAnsi="Times New Roman" w:cs="Times New Roman"/>
          <w:sz w:val="24"/>
          <w:szCs w:val="24"/>
          <w:u w:val="single"/>
        </w:rPr>
      </w:pPr>
      <w:bookmarkStart w:id="173" w:name="_Toc195703072"/>
      <w:bookmarkStart w:id="174" w:name="_Toc195719588"/>
      <w:bookmarkStart w:id="175" w:name="_Toc246829473"/>
      <w:r w:rsidRPr="005824B2">
        <w:rPr>
          <w:rFonts w:ascii="Times New Roman" w:hAnsi="Times New Roman" w:cs="Times New Roman"/>
          <w:sz w:val="24"/>
          <w:szCs w:val="24"/>
        </w:rPr>
        <w:t xml:space="preserve">1. </w:t>
      </w:r>
      <w:r w:rsidRPr="005824B2">
        <w:rPr>
          <w:rFonts w:ascii="Times New Roman" w:hAnsi="Times New Roman" w:cs="Times New Roman"/>
          <w:sz w:val="24"/>
          <w:szCs w:val="24"/>
          <w:u w:val="single"/>
        </w:rPr>
        <w:t>MODALITES DE REGLEMENT DES MARCHES</w:t>
      </w:r>
      <w:bookmarkEnd w:id="173"/>
      <w:bookmarkEnd w:id="174"/>
      <w:bookmarkEnd w:id="175"/>
      <w:r w:rsidRPr="005824B2">
        <w:rPr>
          <w:rFonts w:ascii="Times New Roman" w:hAnsi="Times New Roman" w:cs="Times New Roman"/>
          <w:sz w:val="24"/>
          <w:szCs w:val="24"/>
          <w:u w:val="single"/>
        </w:rPr>
        <w:t xml:space="preserve"> </w:t>
      </w:r>
    </w:p>
    <w:p w:rsidR="00E07171" w:rsidRPr="005824B2" w:rsidRDefault="00E07171" w:rsidP="00E07171">
      <w:pPr>
        <w:autoSpaceDE w:val="0"/>
        <w:autoSpaceDN w:val="0"/>
        <w:adjustRightInd w:val="0"/>
        <w:jc w:val="both"/>
        <w:rPr>
          <w:szCs w:val="24"/>
        </w:rPr>
      </w:pPr>
    </w:p>
    <w:p w:rsidR="00E07171" w:rsidRPr="005824B2" w:rsidRDefault="00E07171" w:rsidP="000C3690">
      <w:pPr>
        <w:autoSpaceDE w:val="0"/>
        <w:autoSpaceDN w:val="0"/>
        <w:adjustRightInd w:val="0"/>
        <w:ind w:left="240"/>
        <w:jc w:val="both"/>
        <w:rPr>
          <w:szCs w:val="24"/>
        </w:rPr>
      </w:pPr>
      <w:r w:rsidRPr="005824B2">
        <w:rPr>
          <w:szCs w:val="24"/>
        </w:rPr>
        <w:t>Les modalités de règlement des marchés publics sont fixées par les articles  120 à 134  du Code des marchés publics. Ces articles fixent les modalités et conditions d’octroi des avances, des acomptes ainsi que le paiement des soldes ;</w:t>
      </w:r>
    </w:p>
    <w:p w:rsidR="00E07171" w:rsidRPr="005824B2" w:rsidRDefault="00E07171" w:rsidP="00E07171">
      <w:pPr>
        <w:pStyle w:val="NormalWeb"/>
        <w:spacing w:before="0" w:beforeAutospacing="0" w:after="0" w:afterAutospacing="0"/>
        <w:jc w:val="both"/>
        <w:rPr>
          <w:rFonts w:ascii="Times New Roman" w:hAnsi="Times New Roman"/>
          <w:sz w:val="24"/>
          <w:szCs w:val="24"/>
        </w:rPr>
      </w:pPr>
    </w:p>
    <w:p w:rsidR="00E07171" w:rsidRPr="005824B2" w:rsidRDefault="00E07171" w:rsidP="000C3690">
      <w:pPr>
        <w:pStyle w:val="Titre1"/>
        <w:spacing w:before="0" w:after="0"/>
        <w:rPr>
          <w:rFonts w:ascii="Times New Roman" w:hAnsi="Times New Roman" w:cs="Times New Roman"/>
          <w:sz w:val="24"/>
          <w:szCs w:val="24"/>
          <w:u w:val="single"/>
        </w:rPr>
      </w:pPr>
      <w:bookmarkStart w:id="176" w:name="_Toc195703073"/>
      <w:bookmarkStart w:id="177" w:name="_Toc195719589"/>
      <w:bookmarkStart w:id="178" w:name="_Toc246829474"/>
      <w:r w:rsidRPr="005824B2">
        <w:rPr>
          <w:rFonts w:ascii="Times New Roman" w:hAnsi="Times New Roman" w:cs="Times New Roman"/>
          <w:sz w:val="24"/>
          <w:szCs w:val="24"/>
        </w:rPr>
        <w:t xml:space="preserve">1.1. </w:t>
      </w:r>
      <w:r w:rsidRPr="005824B2">
        <w:rPr>
          <w:rFonts w:ascii="Times New Roman" w:hAnsi="Times New Roman" w:cs="Times New Roman"/>
          <w:sz w:val="24"/>
          <w:szCs w:val="24"/>
          <w:u w:val="single"/>
        </w:rPr>
        <w:t>Avances</w:t>
      </w:r>
      <w:bookmarkEnd w:id="176"/>
      <w:bookmarkEnd w:id="177"/>
      <w:bookmarkEnd w:id="178"/>
    </w:p>
    <w:p w:rsidR="00601000" w:rsidRPr="005824B2" w:rsidRDefault="00601000" w:rsidP="00601000">
      <w:pPr>
        <w:pStyle w:val="NormalWeb"/>
        <w:spacing w:before="0" w:beforeAutospacing="0" w:after="0" w:afterAutospacing="0"/>
        <w:ind w:left="238"/>
        <w:jc w:val="both"/>
        <w:rPr>
          <w:rFonts w:ascii="Times New Roman" w:hAnsi="Times New Roman"/>
          <w:sz w:val="24"/>
          <w:szCs w:val="24"/>
        </w:rPr>
      </w:pPr>
    </w:p>
    <w:p w:rsidR="00E07171" w:rsidRPr="005824B2" w:rsidRDefault="00E07171" w:rsidP="00601000">
      <w:pPr>
        <w:pStyle w:val="NormalWeb"/>
        <w:spacing w:before="0" w:beforeAutospacing="0" w:after="0" w:afterAutospacing="0"/>
        <w:ind w:left="238"/>
        <w:jc w:val="both"/>
        <w:rPr>
          <w:rFonts w:ascii="Times New Roman" w:hAnsi="Times New Roman"/>
          <w:sz w:val="24"/>
          <w:szCs w:val="24"/>
        </w:rPr>
      </w:pPr>
      <w:r w:rsidRPr="005824B2">
        <w:rPr>
          <w:rFonts w:ascii="Times New Roman" w:hAnsi="Times New Roman"/>
          <w:sz w:val="24"/>
          <w:szCs w:val="24"/>
        </w:rPr>
        <w:t xml:space="preserve">Les articles 121 à 129 du Code des marchés publics envisagent les </w:t>
      </w:r>
      <w:r w:rsidR="00A42745" w:rsidRPr="005824B2">
        <w:rPr>
          <w:rFonts w:ascii="Times New Roman" w:hAnsi="Times New Roman"/>
          <w:sz w:val="24"/>
          <w:szCs w:val="24"/>
        </w:rPr>
        <w:t>avances,</w:t>
      </w:r>
      <w:r w:rsidRPr="005824B2">
        <w:rPr>
          <w:rFonts w:ascii="Times New Roman" w:hAnsi="Times New Roman"/>
          <w:sz w:val="24"/>
          <w:szCs w:val="24"/>
        </w:rPr>
        <w:t xml:space="preserve"> les acomptes et le règlement partiel définitif - développé dans les articles suivants.</w:t>
      </w:r>
    </w:p>
    <w:p w:rsidR="00601000" w:rsidRPr="005824B2" w:rsidRDefault="00601000" w:rsidP="00601000">
      <w:pPr>
        <w:pStyle w:val="NormalWeb"/>
        <w:spacing w:before="0" w:beforeAutospacing="0" w:after="0" w:afterAutospacing="0"/>
        <w:ind w:left="238"/>
        <w:jc w:val="both"/>
        <w:rPr>
          <w:rFonts w:ascii="Times New Roman" w:hAnsi="Times New Roman"/>
          <w:sz w:val="24"/>
          <w:szCs w:val="24"/>
        </w:rPr>
      </w:pPr>
    </w:p>
    <w:p w:rsidR="00E07171" w:rsidRPr="005824B2" w:rsidRDefault="00601000" w:rsidP="00A42745">
      <w:pPr>
        <w:pStyle w:val="NormalWeb"/>
        <w:spacing w:before="0" w:beforeAutospacing="0" w:after="0" w:afterAutospacing="0"/>
        <w:ind w:firstLine="240"/>
        <w:jc w:val="both"/>
        <w:rPr>
          <w:rFonts w:ascii="Times New Roman" w:hAnsi="Times New Roman"/>
          <w:b/>
          <w:i/>
          <w:sz w:val="24"/>
          <w:szCs w:val="24"/>
        </w:rPr>
      </w:pPr>
      <w:r w:rsidRPr="005824B2">
        <w:rPr>
          <w:rFonts w:ascii="Times New Roman" w:hAnsi="Times New Roman"/>
          <w:b/>
          <w:i/>
          <w:sz w:val="24"/>
          <w:szCs w:val="24"/>
        </w:rPr>
        <w:t>Avance forfaitaire de démarrage</w:t>
      </w:r>
    </w:p>
    <w:p w:rsidR="00A42745" w:rsidRPr="005824B2" w:rsidRDefault="00A42745" w:rsidP="00A42745">
      <w:pPr>
        <w:pStyle w:val="NormalWeb"/>
        <w:spacing w:before="0" w:beforeAutospacing="0" w:after="0" w:afterAutospacing="0" w:line="160" w:lineRule="exact"/>
        <w:jc w:val="both"/>
        <w:rPr>
          <w:rFonts w:ascii="Times New Roman" w:hAnsi="Times New Roman"/>
          <w:i/>
          <w:sz w:val="24"/>
          <w:szCs w:val="24"/>
        </w:rPr>
      </w:pPr>
    </w:p>
    <w:p w:rsidR="00601000" w:rsidRPr="005824B2" w:rsidRDefault="00601000" w:rsidP="00A42745">
      <w:pPr>
        <w:pStyle w:val="NormalWeb"/>
        <w:spacing w:before="0" w:beforeAutospacing="0" w:after="0" w:afterAutospacing="0"/>
        <w:ind w:left="240"/>
        <w:jc w:val="both"/>
        <w:rPr>
          <w:rFonts w:ascii="Times New Roman" w:hAnsi="Times New Roman"/>
          <w:sz w:val="24"/>
          <w:szCs w:val="24"/>
        </w:rPr>
      </w:pPr>
      <w:r w:rsidRPr="005824B2">
        <w:rPr>
          <w:rFonts w:ascii="Times New Roman" w:hAnsi="Times New Roman"/>
          <w:sz w:val="24"/>
          <w:szCs w:val="24"/>
        </w:rPr>
        <w:t>L</w:t>
      </w:r>
      <w:r w:rsidR="00A42745" w:rsidRPr="005824B2">
        <w:rPr>
          <w:rFonts w:ascii="Times New Roman" w:hAnsi="Times New Roman"/>
          <w:sz w:val="24"/>
          <w:szCs w:val="24"/>
        </w:rPr>
        <w:t>e Code des marchés publics fixe l</w:t>
      </w:r>
      <w:r w:rsidRPr="005824B2">
        <w:rPr>
          <w:rFonts w:ascii="Times New Roman" w:hAnsi="Times New Roman"/>
          <w:sz w:val="24"/>
          <w:szCs w:val="24"/>
        </w:rPr>
        <w:t xml:space="preserve">’avance de démarrage à un maximum </w:t>
      </w:r>
      <w:r w:rsidR="003520FE" w:rsidRPr="005824B2">
        <w:rPr>
          <w:rFonts w:ascii="Times New Roman" w:hAnsi="Times New Roman"/>
          <w:sz w:val="24"/>
          <w:szCs w:val="24"/>
        </w:rPr>
        <w:t>de 30</w:t>
      </w:r>
      <w:r w:rsidRPr="005824B2">
        <w:rPr>
          <w:rFonts w:ascii="Times New Roman" w:hAnsi="Times New Roman"/>
          <w:sz w:val="24"/>
          <w:szCs w:val="24"/>
        </w:rPr>
        <w:t xml:space="preserve">% </w:t>
      </w:r>
      <w:r w:rsidR="003520FE" w:rsidRPr="005824B2">
        <w:rPr>
          <w:rFonts w:ascii="Times New Roman" w:hAnsi="Times New Roman"/>
          <w:sz w:val="24"/>
          <w:szCs w:val="24"/>
        </w:rPr>
        <w:t xml:space="preserve"> pour les marchés de travaux et de prestations intellectuelles et </w:t>
      </w:r>
      <w:r w:rsidR="00A42745" w:rsidRPr="005824B2">
        <w:rPr>
          <w:rFonts w:ascii="Times New Roman" w:hAnsi="Times New Roman"/>
          <w:sz w:val="24"/>
          <w:szCs w:val="24"/>
        </w:rPr>
        <w:t xml:space="preserve">à un maximum de </w:t>
      </w:r>
      <w:r w:rsidR="00B43FCF" w:rsidRPr="005824B2">
        <w:rPr>
          <w:rFonts w:ascii="Times New Roman" w:hAnsi="Times New Roman"/>
          <w:sz w:val="24"/>
          <w:szCs w:val="24"/>
        </w:rPr>
        <w:t>20</w:t>
      </w:r>
      <w:r w:rsidR="00A42745" w:rsidRPr="005824B2">
        <w:rPr>
          <w:rFonts w:ascii="Times New Roman" w:hAnsi="Times New Roman"/>
          <w:sz w:val="24"/>
          <w:szCs w:val="24"/>
        </w:rPr>
        <w:t xml:space="preserve"> % pour les marchés des fournitures. Le montant de cette avance est </w:t>
      </w:r>
      <w:r w:rsidRPr="005824B2">
        <w:rPr>
          <w:rFonts w:ascii="Times New Roman" w:hAnsi="Times New Roman"/>
          <w:sz w:val="24"/>
          <w:szCs w:val="24"/>
        </w:rPr>
        <w:t xml:space="preserve">calculé : </w:t>
      </w:r>
    </w:p>
    <w:p w:rsidR="00601000" w:rsidRPr="005824B2" w:rsidRDefault="00601000" w:rsidP="00805E6F">
      <w:pPr>
        <w:pStyle w:val="NormalWeb"/>
        <w:numPr>
          <w:ilvl w:val="0"/>
          <w:numId w:val="51"/>
        </w:numPr>
        <w:tabs>
          <w:tab w:val="num" w:pos="840"/>
        </w:tabs>
        <w:spacing w:before="0" w:beforeAutospacing="0" w:after="0" w:afterAutospacing="0"/>
        <w:ind w:left="840" w:hanging="240"/>
        <w:jc w:val="both"/>
        <w:rPr>
          <w:rFonts w:ascii="Times New Roman" w:hAnsi="Times New Roman"/>
          <w:sz w:val="24"/>
          <w:szCs w:val="24"/>
        </w:rPr>
      </w:pPr>
      <w:r w:rsidRPr="005824B2">
        <w:rPr>
          <w:rFonts w:ascii="Times New Roman" w:hAnsi="Times New Roman"/>
          <w:sz w:val="24"/>
          <w:szCs w:val="24"/>
        </w:rPr>
        <w:t>sur le montant initial du marché pour les marchés d’une durée d’exécution inférieure à un an ;</w:t>
      </w:r>
    </w:p>
    <w:p w:rsidR="00601000" w:rsidRPr="005824B2" w:rsidRDefault="00601000" w:rsidP="00805E6F">
      <w:pPr>
        <w:pStyle w:val="NormalWeb"/>
        <w:numPr>
          <w:ilvl w:val="0"/>
          <w:numId w:val="51"/>
        </w:numPr>
        <w:tabs>
          <w:tab w:val="num" w:pos="840"/>
        </w:tabs>
        <w:spacing w:before="0" w:beforeAutospacing="0" w:after="0" w:afterAutospacing="0"/>
        <w:ind w:left="840" w:hanging="240"/>
        <w:jc w:val="both"/>
        <w:rPr>
          <w:rFonts w:ascii="Times New Roman" w:hAnsi="Times New Roman"/>
          <w:sz w:val="24"/>
          <w:szCs w:val="24"/>
        </w:rPr>
      </w:pPr>
      <w:r w:rsidRPr="005824B2">
        <w:rPr>
          <w:rFonts w:ascii="Times New Roman" w:hAnsi="Times New Roman"/>
          <w:sz w:val="24"/>
          <w:szCs w:val="24"/>
        </w:rPr>
        <w:t xml:space="preserve">sur le montant des prestations à réaliser au cours des 12 premiers mois pour les marchés d’une durée d’exécution supérieure à un an. </w:t>
      </w:r>
    </w:p>
    <w:p w:rsidR="00601000" w:rsidRPr="005824B2" w:rsidRDefault="00601000" w:rsidP="00805E6F">
      <w:pPr>
        <w:pStyle w:val="NormalWeb"/>
        <w:numPr>
          <w:ilvl w:val="0"/>
          <w:numId w:val="51"/>
        </w:numPr>
        <w:tabs>
          <w:tab w:val="num" w:pos="840"/>
        </w:tabs>
        <w:spacing w:before="0" w:beforeAutospacing="0" w:after="0" w:afterAutospacing="0"/>
        <w:ind w:left="840" w:hanging="240"/>
        <w:jc w:val="both"/>
        <w:rPr>
          <w:rFonts w:ascii="Times New Roman" w:hAnsi="Times New Roman"/>
          <w:sz w:val="24"/>
          <w:szCs w:val="24"/>
        </w:rPr>
      </w:pPr>
      <w:r w:rsidRPr="005824B2">
        <w:rPr>
          <w:rFonts w:ascii="Times New Roman" w:hAnsi="Times New Roman"/>
          <w:sz w:val="24"/>
          <w:szCs w:val="24"/>
        </w:rPr>
        <w:t>sur le montant des 12 premiers mois d’exécution pour les marchés à commandes ou de clientèle</w:t>
      </w:r>
    </w:p>
    <w:p w:rsidR="00601000" w:rsidRPr="005824B2" w:rsidRDefault="00601000" w:rsidP="00601000">
      <w:pPr>
        <w:pStyle w:val="NormalWeb"/>
        <w:spacing w:before="0" w:beforeAutospacing="0" w:after="0" w:afterAutospacing="0"/>
        <w:jc w:val="both"/>
        <w:rPr>
          <w:rFonts w:ascii="Times New Roman" w:hAnsi="Times New Roman"/>
          <w:sz w:val="24"/>
          <w:szCs w:val="24"/>
          <w:u w:val="single"/>
        </w:rPr>
      </w:pPr>
    </w:p>
    <w:p w:rsidR="00601000" w:rsidRPr="005824B2" w:rsidRDefault="00601000" w:rsidP="00601000">
      <w:pPr>
        <w:pStyle w:val="NormalWeb"/>
        <w:spacing w:before="0" w:beforeAutospacing="0" w:after="0" w:afterAutospacing="0"/>
        <w:ind w:left="240"/>
        <w:jc w:val="both"/>
        <w:rPr>
          <w:rFonts w:ascii="Times New Roman" w:hAnsi="Times New Roman"/>
          <w:sz w:val="24"/>
          <w:szCs w:val="24"/>
        </w:rPr>
      </w:pPr>
      <w:r w:rsidRPr="005824B2">
        <w:rPr>
          <w:rFonts w:ascii="Times New Roman" w:hAnsi="Times New Roman"/>
          <w:sz w:val="24"/>
          <w:szCs w:val="24"/>
          <w:u w:val="single"/>
        </w:rPr>
        <w:t>Le versement</w:t>
      </w:r>
      <w:r w:rsidRPr="005824B2">
        <w:rPr>
          <w:rFonts w:ascii="Times New Roman" w:hAnsi="Times New Roman"/>
          <w:sz w:val="24"/>
          <w:szCs w:val="24"/>
        </w:rPr>
        <w:t xml:space="preserve"> de l’avance de démarrage est conditionné</w:t>
      </w:r>
      <w:r w:rsidR="008D4963">
        <w:rPr>
          <w:rFonts w:ascii="Times New Roman" w:hAnsi="Times New Roman"/>
          <w:sz w:val="24"/>
          <w:szCs w:val="24"/>
        </w:rPr>
        <w:t xml:space="preserve"> </w:t>
      </w:r>
      <w:r w:rsidRPr="005824B2">
        <w:rPr>
          <w:rFonts w:ascii="Times New Roman" w:hAnsi="Times New Roman"/>
          <w:sz w:val="24"/>
          <w:szCs w:val="24"/>
        </w:rPr>
        <w:t>e</w:t>
      </w:r>
      <w:r w:rsidR="008D4963">
        <w:rPr>
          <w:rFonts w:ascii="Times New Roman" w:hAnsi="Times New Roman"/>
          <w:sz w:val="24"/>
          <w:szCs w:val="24"/>
        </w:rPr>
        <w:t>t</w:t>
      </w:r>
      <w:r w:rsidRPr="005824B2">
        <w:rPr>
          <w:rFonts w:ascii="Times New Roman" w:hAnsi="Times New Roman"/>
          <w:sz w:val="24"/>
          <w:szCs w:val="24"/>
        </w:rPr>
        <w:t xml:space="preserve"> intervient après réception de la demande de paiement accompagnée d</w:t>
      </w:r>
      <w:r w:rsidR="008D4963">
        <w:rPr>
          <w:rFonts w:ascii="Times New Roman" w:hAnsi="Times New Roman"/>
          <w:sz w:val="24"/>
          <w:szCs w:val="24"/>
        </w:rPr>
        <w:t>’une garantie bancaire d’égal montant</w:t>
      </w:r>
      <w:r w:rsidR="00A42745" w:rsidRPr="005824B2">
        <w:rPr>
          <w:rFonts w:ascii="Times New Roman" w:hAnsi="Times New Roman"/>
          <w:sz w:val="24"/>
          <w:szCs w:val="24"/>
        </w:rPr>
        <w:t>.</w:t>
      </w:r>
    </w:p>
    <w:p w:rsidR="00601000" w:rsidRPr="005824B2" w:rsidRDefault="00601000" w:rsidP="00601000">
      <w:pPr>
        <w:pStyle w:val="NormalWeb"/>
        <w:spacing w:before="0" w:beforeAutospacing="0" w:after="0" w:afterAutospacing="0"/>
        <w:ind w:left="240"/>
        <w:jc w:val="both"/>
        <w:rPr>
          <w:rFonts w:ascii="Times New Roman" w:hAnsi="Times New Roman"/>
          <w:sz w:val="24"/>
          <w:szCs w:val="24"/>
        </w:rPr>
      </w:pPr>
    </w:p>
    <w:p w:rsidR="00601000" w:rsidRPr="005824B2" w:rsidRDefault="00601000" w:rsidP="00601000">
      <w:pPr>
        <w:pStyle w:val="NormalWeb"/>
        <w:spacing w:before="0" w:beforeAutospacing="0" w:after="0" w:afterAutospacing="0"/>
        <w:ind w:left="240"/>
        <w:jc w:val="both"/>
        <w:rPr>
          <w:rFonts w:ascii="Times New Roman" w:hAnsi="Times New Roman"/>
          <w:sz w:val="24"/>
          <w:szCs w:val="24"/>
        </w:rPr>
      </w:pPr>
      <w:r w:rsidRPr="005824B2">
        <w:rPr>
          <w:rFonts w:ascii="Times New Roman" w:hAnsi="Times New Roman"/>
          <w:sz w:val="24"/>
          <w:szCs w:val="24"/>
          <w:u w:val="single"/>
        </w:rPr>
        <w:t>Le remboursement</w:t>
      </w:r>
      <w:r w:rsidRPr="005824B2">
        <w:rPr>
          <w:rFonts w:ascii="Times New Roman" w:hAnsi="Times New Roman"/>
          <w:sz w:val="24"/>
          <w:szCs w:val="24"/>
        </w:rPr>
        <w:t> de l’avance commence lorsque le montant des prestations exécutées au titre du marché atteint ou dépasse 40% du montant initial du marché et prend fin lorsque le montant des prestations exécutées atteint ou dépasse 80%</w:t>
      </w:r>
    </w:p>
    <w:p w:rsidR="00441ECF" w:rsidRPr="005824B2" w:rsidRDefault="00441ECF" w:rsidP="008E2FEF">
      <w:pPr>
        <w:pStyle w:val="Titre1"/>
        <w:rPr>
          <w:rFonts w:ascii="Times New Roman" w:hAnsi="Times New Roman" w:cs="Times New Roman"/>
          <w:sz w:val="24"/>
          <w:szCs w:val="24"/>
        </w:rPr>
        <w:sectPr w:rsidR="00441ECF" w:rsidRPr="005824B2" w:rsidSect="006D3780">
          <w:pgSz w:w="11906" w:h="16838"/>
          <w:pgMar w:top="1417" w:right="851" w:bottom="1417" w:left="1418" w:header="708" w:footer="708" w:gutter="0"/>
          <w:cols w:space="708"/>
          <w:docGrid w:linePitch="360"/>
        </w:sectPr>
      </w:pPr>
      <w:bookmarkStart w:id="179" w:name="_Toc195719590"/>
      <w:bookmarkStart w:id="180" w:name="_Toc246829475"/>
    </w:p>
    <w:p w:rsidR="008E2FEF" w:rsidRPr="005824B2" w:rsidRDefault="008E2FEF" w:rsidP="008E2FEF">
      <w:pPr>
        <w:pStyle w:val="Titre1"/>
        <w:rPr>
          <w:rFonts w:ascii="Times New Roman" w:hAnsi="Times New Roman" w:cs="Times New Roman"/>
          <w:sz w:val="24"/>
          <w:szCs w:val="24"/>
        </w:rPr>
      </w:pPr>
      <w:r w:rsidRPr="005824B2">
        <w:rPr>
          <w:rFonts w:ascii="Times New Roman" w:hAnsi="Times New Roman" w:cs="Times New Roman"/>
          <w:sz w:val="24"/>
          <w:szCs w:val="24"/>
        </w:rPr>
        <w:lastRenderedPageBreak/>
        <w:t>1.2. Acomptes</w:t>
      </w:r>
      <w:bookmarkEnd w:id="179"/>
      <w:bookmarkEnd w:id="180"/>
    </w:p>
    <w:p w:rsidR="008E2FEF" w:rsidRPr="005824B2" w:rsidRDefault="008E2FEF" w:rsidP="008E2FEF">
      <w:pPr>
        <w:rPr>
          <w:szCs w:val="24"/>
        </w:rPr>
      </w:pPr>
    </w:p>
    <w:p w:rsidR="008E2FEF" w:rsidRDefault="008E2FEF" w:rsidP="00441ECF">
      <w:pPr>
        <w:pStyle w:val="NormalWeb"/>
        <w:spacing w:before="0" w:beforeAutospacing="0" w:after="0" w:afterAutospacing="0"/>
        <w:ind w:left="238"/>
        <w:jc w:val="both"/>
        <w:rPr>
          <w:rFonts w:ascii="Times New Roman" w:hAnsi="Times New Roman"/>
          <w:sz w:val="24"/>
          <w:szCs w:val="24"/>
        </w:rPr>
      </w:pPr>
      <w:r w:rsidRPr="005824B2">
        <w:rPr>
          <w:rFonts w:ascii="Times New Roman" w:hAnsi="Times New Roman"/>
          <w:sz w:val="24"/>
          <w:szCs w:val="24"/>
        </w:rPr>
        <w:t xml:space="preserve">Les acomptes ne sont possibles que pour les marchés dont le délai d’exécution est supérieur à trois mois et sont limités au montant des prestations </w:t>
      </w:r>
      <w:r w:rsidR="008E13D0" w:rsidRPr="005824B2">
        <w:rPr>
          <w:rFonts w:ascii="Times New Roman" w:hAnsi="Times New Roman"/>
          <w:sz w:val="24"/>
          <w:szCs w:val="24"/>
        </w:rPr>
        <w:t>exécutées</w:t>
      </w:r>
      <w:r w:rsidRPr="005824B2">
        <w:rPr>
          <w:rFonts w:ascii="Times New Roman" w:hAnsi="Times New Roman"/>
          <w:sz w:val="24"/>
          <w:szCs w:val="24"/>
        </w:rPr>
        <w:t xml:space="preserve"> après déduction des avances. Il peut être fixé dans le marché des acomptes forfaitaires correspondant à un pourcentage du montant initial du marché lorsque ces acomptes sont versés en fonction de phases techniques d’exécution.</w:t>
      </w:r>
    </w:p>
    <w:p w:rsidR="008D4963" w:rsidRDefault="008D4963" w:rsidP="00441ECF">
      <w:pPr>
        <w:pStyle w:val="NormalWeb"/>
        <w:spacing w:before="0" w:beforeAutospacing="0" w:after="0" w:afterAutospacing="0"/>
        <w:ind w:left="238"/>
        <w:jc w:val="both"/>
        <w:rPr>
          <w:rFonts w:ascii="Times New Roman" w:hAnsi="Times New Roman"/>
          <w:sz w:val="24"/>
          <w:szCs w:val="24"/>
        </w:rPr>
      </w:pPr>
    </w:p>
    <w:p w:rsidR="008D4963" w:rsidRPr="005824B2" w:rsidRDefault="008D4963" w:rsidP="00441ECF">
      <w:pPr>
        <w:pStyle w:val="NormalWeb"/>
        <w:spacing w:before="0" w:beforeAutospacing="0" w:after="0" w:afterAutospacing="0"/>
        <w:ind w:left="238"/>
        <w:jc w:val="both"/>
        <w:rPr>
          <w:rFonts w:ascii="Times New Roman" w:hAnsi="Times New Roman"/>
          <w:sz w:val="24"/>
          <w:szCs w:val="24"/>
        </w:rPr>
      </w:pPr>
      <w:r>
        <w:rPr>
          <w:rFonts w:ascii="Times New Roman" w:hAnsi="Times New Roman"/>
          <w:sz w:val="24"/>
          <w:szCs w:val="24"/>
        </w:rPr>
        <w:t>Les règlements se font dans un délai maximum de 90 jours.</w:t>
      </w:r>
    </w:p>
    <w:p w:rsidR="00441ECF" w:rsidRPr="005824B2" w:rsidRDefault="00441ECF" w:rsidP="00441ECF">
      <w:pPr>
        <w:pStyle w:val="NormalWeb"/>
        <w:spacing w:before="0" w:beforeAutospacing="0" w:after="0" w:afterAutospacing="0"/>
        <w:ind w:left="238"/>
        <w:jc w:val="both"/>
        <w:rPr>
          <w:rFonts w:ascii="Times New Roman" w:hAnsi="Times New Roman"/>
          <w:sz w:val="24"/>
          <w:szCs w:val="24"/>
        </w:rPr>
      </w:pPr>
    </w:p>
    <w:p w:rsidR="008E2FEF" w:rsidRPr="005824B2" w:rsidRDefault="008E2FEF" w:rsidP="00805E6F">
      <w:pPr>
        <w:pStyle w:val="Titre3"/>
        <w:numPr>
          <w:ilvl w:val="2"/>
          <w:numId w:val="53"/>
        </w:numPr>
        <w:tabs>
          <w:tab w:val="clear" w:pos="2160"/>
          <w:tab w:val="num" w:pos="600"/>
        </w:tabs>
        <w:spacing w:before="0" w:after="0"/>
        <w:ind w:left="600"/>
        <w:rPr>
          <w:rFonts w:ascii="Times New Roman" w:hAnsi="Times New Roman" w:cs="Times New Roman"/>
          <w:sz w:val="24"/>
          <w:szCs w:val="24"/>
          <w:u w:val="single"/>
        </w:rPr>
      </w:pPr>
      <w:bookmarkStart w:id="181" w:name="_Toc195719591"/>
      <w:bookmarkStart w:id="182" w:name="_Toc246829476"/>
      <w:r w:rsidRPr="005824B2">
        <w:rPr>
          <w:rFonts w:ascii="Times New Roman" w:hAnsi="Times New Roman" w:cs="Times New Roman"/>
          <w:sz w:val="24"/>
          <w:szCs w:val="24"/>
          <w:u w:val="single"/>
        </w:rPr>
        <w:t>Règlements pour solde</w:t>
      </w:r>
      <w:bookmarkEnd w:id="181"/>
      <w:bookmarkEnd w:id="182"/>
    </w:p>
    <w:p w:rsidR="008E2FEF" w:rsidRPr="005824B2" w:rsidRDefault="008E2FEF" w:rsidP="008E2FEF">
      <w:pPr>
        <w:rPr>
          <w:szCs w:val="24"/>
        </w:rPr>
      </w:pPr>
    </w:p>
    <w:p w:rsidR="008E2FEF" w:rsidRPr="005824B2" w:rsidRDefault="008E2FEF" w:rsidP="006F6D47">
      <w:pPr>
        <w:pStyle w:val="Notedebasdepage"/>
        <w:ind w:left="240"/>
        <w:jc w:val="both"/>
        <w:rPr>
          <w:sz w:val="24"/>
          <w:szCs w:val="24"/>
        </w:rPr>
      </w:pPr>
      <w:r w:rsidRPr="005824B2">
        <w:rPr>
          <w:sz w:val="24"/>
          <w:szCs w:val="24"/>
        </w:rPr>
        <w:t xml:space="preserve">Le règlement pour solde correspond aux sommes dues au titre de l’exécution des prestations après déduction des avances et acomptes. </w:t>
      </w:r>
    </w:p>
    <w:p w:rsidR="008E2FEF" w:rsidRPr="005824B2" w:rsidRDefault="008E2FEF" w:rsidP="006F6D47">
      <w:pPr>
        <w:pStyle w:val="Notedebasdepage"/>
        <w:ind w:left="240"/>
        <w:jc w:val="both"/>
        <w:rPr>
          <w:sz w:val="24"/>
          <w:szCs w:val="24"/>
        </w:rPr>
      </w:pPr>
    </w:p>
    <w:p w:rsidR="008E2FEF" w:rsidRPr="005824B2" w:rsidRDefault="008E2FEF" w:rsidP="006F6D47">
      <w:pPr>
        <w:pStyle w:val="Notedebasdepage"/>
        <w:ind w:left="240"/>
        <w:jc w:val="both"/>
        <w:rPr>
          <w:sz w:val="24"/>
          <w:szCs w:val="24"/>
        </w:rPr>
      </w:pPr>
      <w:r w:rsidRPr="005824B2">
        <w:rPr>
          <w:sz w:val="24"/>
          <w:szCs w:val="24"/>
        </w:rPr>
        <w:t>Lorsque le marché prévoit une retenue de garantie, le règlement du solde donne lieu dans un premier temps à un règlement pour solde provisoire puis à un règlement pour solde définitif après mainlevée de la retenue de garantie.</w:t>
      </w:r>
    </w:p>
    <w:p w:rsidR="008E2FEF" w:rsidRPr="005824B2" w:rsidRDefault="008E2FEF" w:rsidP="006F6D47">
      <w:pPr>
        <w:pStyle w:val="Pieddepage"/>
        <w:tabs>
          <w:tab w:val="clear" w:pos="4536"/>
          <w:tab w:val="clear" w:pos="9072"/>
        </w:tabs>
        <w:rPr>
          <w:szCs w:val="24"/>
        </w:rPr>
      </w:pPr>
    </w:p>
    <w:p w:rsidR="008E2FEF" w:rsidRPr="005824B2" w:rsidRDefault="006F6D47" w:rsidP="006F6D47">
      <w:pPr>
        <w:pStyle w:val="Titre1"/>
        <w:spacing w:before="0" w:after="0"/>
        <w:rPr>
          <w:rFonts w:ascii="Times New Roman" w:hAnsi="Times New Roman" w:cs="Times New Roman"/>
          <w:sz w:val="24"/>
          <w:szCs w:val="24"/>
        </w:rPr>
      </w:pPr>
      <w:bookmarkStart w:id="183" w:name="_Toc195703076"/>
      <w:bookmarkStart w:id="184" w:name="_Toc195719592"/>
      <w:bookmarkStart w:id="185" w:name="_Toc246829477"/>
      <w:r w:rsidRPr="005824B2">
        <w:rPr>
          <w:rFonts w:ascii="Times New Roman" w:hAnsi="Times New Roman" w:cs="Times New Roman"/>
          <w:sz w:val="24"/>
          <w:szCs w:val="24"/>
        </w:rPr>
        <w:t>1.3. G</w:t>
      </w:r>
      <w:r w:rsidR="008E2FEF" w:rsidRPr="005824B2">
        <w:rPr>
          <w:rFonts w:ascii="Times New Roman" w:hAnsi="Times New Roman" w:cs="Times New Roman"/>
          <w:sz w:val="24"/>
          <w:szCs w:val="24"/>
        </w:rPr>
        <w:t>aranties exigées des candidats et des titulaires de marchés</w:t>
      </w:r>
      <w:bookmarkEnd w:id="183"/>
      <w:bookmarkEnd w:id="184"/>
      <w:bookmarkEnd w:id="185"/>
    </w:p>
    <w:p w:rsidR="008D4963" w:rsidRDefault="008D4963" w:rsidP="006F6D47">
      <w:pPr>
        <w:pStyle w:val="Notedebasdepage"/>
        <w:jc w:val="both"/>
        <w:rPr>
          <w:sz w:val="24"/>
          <w:szCs w:val="24"/>
        </w:rPr>
      </w:pPr>
    </w:p>
    <w:p w:rsidR="008E2FEF" w:rsidRDefault="008D4963" w:rsidP="006F6D47">
      <w:pPr>
        <w:pStyle w:val="Notedebasdepage"/>
        <w:jc w:val="both"/>
        <w:rPr>
          <w:sz w:val="24"/>
          <w:szCs w:val="24"/>
        </w:rPr>
      </w:pPr>
      <w:r w:rsidRPr="008D4963">
        <w:rPr>
          <w:sz w:val="24"/>
          <w:szCs w:val="24"/>
        </w:rPr>
        <w:t xml:space="preserve">Les </w:t>
      </w:r>
      <w:r>
        <w:rPr>
          <w:sz w:val="24"/>
          <w:szCs w:val="24"/>
        </w:rPr>
        <w:t>articles 102 à 110 du Code des marchés publics fixent la nature et les modalités de constitution des garanties.</w:t>
      </w:r>
    </w:p>
    <w:p w:rsidR="008D4963" w:rsidRPr="008D4963" w:rsidRDefault="008D4963" w:rsidP="006F6D47">
      <w:pPr>
        <w:pStyle w:val="Notedebasdepage"/>
        <w:jc w:val="both"/>
        <w:rPr>
          <w:sz w:val="24"/>
          <w:szCs w:val="24"/>
        </w:rPr>
      </w:pPr>
    </w:p>
    <w:p w:rsidR="008E2FEF" w:rsidRPr="005824B2" w:rsidRDefault="006F6D47" w:rsidP="006F6D47">
      <w:pPr>
        <w:pStyle w:val="Titre1"/>
        <w:spacing w:before="0" w:after="0"/>
        <w:rPr>
          <w:rFonts w:ascii="Times New Roman" w:hAnsi="Times New Roman" w:cs="Times New Roman"/>
          <w:i/>
          <w:sz w:val="24"/>
          <w:szCs w:val="24"/>
        </w:rPr>
      </w:pPr>
      <w:bookmarkStart w:id="186" w:name="_Toc195703077"/>
      <w:bookmarkStart w:id="187" w:name="_Toc195719593"/>
      <w:bookmarkStart w:id="188" w:name="_Toc246829478"/>
      <w:r w:rsidRPr="005824B2">
        <w:rPr>
          <w:rFonts w:ascii="Times New Roman" w:hAnsi="Times New Roman" w:cs="Times New Roman"/>
          <w:i/>
          <w:sz w:val="24"/>
          <w:szCs w:val="24"/>
        </w:rPr>
        <w:t xml:space="preserve">a. </w:t>
      </w:r>
      <w:r w:rsidR="008E2FEF" w:rsidRPr="005824B2">
        <w:rPr>
          <w:rFonts w:ascii="Times New Roman" w:hAnsi="Times New Roman" w:cs="Times New Roman"/>
          <w:i/>
          <w:sz w:val="24"/>
          <w:szCs w:val="24"/>
        </w:rPr>
        <w:t xml:space="preserve"> Garantie d</w:t>
      </w:r>
      <w:bookmarkEnd w:id="186"/>
      <w:bookmarkEnd w:id="187"/>
      <w:bookmarkEnd w:id="188"/>
      <w:r w:rsidRPr="005824B2">
        <w:rPr>
          <w:rFonts w:ascii="Times New Roman" w:hAnsi="Times New Roman" w:cs="Times New Roman"/>
          <w:i/>
          <w:sz w:val="24"/>
          <w:szCs w:val="24"/>
        </w:rPr>
        <w:t>’offre</w:t>
      </w:r>
    </w:p>
    <w:p w:rsidR="008E2FEF" w:rsidRPr="005824B2" w:rsidRDefault="008E2FEF" w:rsidP="006F6D47">
      <w:pPr>
        <w:pStyle w:val="Pieddepage"/>
        <w:tabs>
          <w:tab w:val="clear" w:pos="4536"/>
          <w:tab w:val="clear" w:pos="9072"/>
        </w:tabs>
        <w:rPr>
          <w:szCs w:val="24"/>
        </w:rPr>
      </w:pPr>
    </w:p>
    <w:p w:rsidR="006F6D47" w:rsidRPr="005824B2" w:rsidRDefault="006F6D47" w:rsidP="00656E15">
      <w:pPr>
        <w:pStyle w:val="NormalWeb"/>
        <w:spacing w:before="0" w:beforeAutospacing="0" w:after="0" w:afterAutospacing="0"/>
        <w:ind w:left="240"/>
        <w:jc w:val="both"/>
        <w:rPr>
          <w:rFonts w:ascii="Times New Roman" w:hAnsi="Times New Roman"/>
          <w:sz w:val="24"/>
          <w:szCs w:val="24"/>
        </w:rPr>
      </w:pPr>
      <w:r w:rsidRPr="005824B2">
        <w:rPr>
          <w:rFonts w:ascii="Times New Roman" w:hAnsi="Times New Roman"/>
          <w:b/>
          <w:sz w:val="24"/>
          <w:szCs w:val="24"/>
        </w:rPr>
        <w:t>Objectif de la garantie</w:t>
      </w:r>
      <w:r w:rsidRPr="005824B2">
        <w:rPr>
          <w:b/>
          <w:szCs w:val="24"/>
        </w:rPr>
        <w:t xml:space="preserve"> : </w:t>
      </w:r>
      <w:r w:rsidRPr="005824B2">
        <w:rPr>
          <w:rFonts w:ascii="Times New Roman" w:hAnsi="Times New Roman"/>
          <w:sz w:val="24"/>
          <w:szCs w:val="24"/>
        </w:rPr>
        <w:t xml:space="preserve">Eviter la remise d'offres non sérieuses qui seraient retirées avant la fin du processus de sélection de l'Attributaire, entraînant l'annulation de la procédure. </w:t>
      </w:r>
    </w:p>
    <w:p w:rsidR="006F6D47" w:rsidRPr="005824B2" w:rsidRDefault="006F6D47" w:rsidP="00656E15">
      <w:pPr>
        <w:pStyle w:val="NormalWeb"/>
        <w:spacing w:before="0" w:beforeAutospacing="0" w:after="0" w:afterAutospacing="0"/>
        <w:ind w:left="240"/>
        <w:jc w:val="both"/>
        <w:rPr>
          <w:rFonts w:ascii="Times New Roman" w:hAnsi="Times New Roman"/>
          <w:sz w:val="24"/>
          <w:szCs w:val="24"/>
        </w:rPr>
      </w:pPr>
      <w:r w:rsidRPr="005824B2">
        <w:rPr>
          <w:rFonts w:ascii="Times New Roman" w:hAnsi="Times New Roman"/>
          <w:b/>
          <w:sz w:val="24"/>
          <w:szCs w:val="24"/>
        </w:rPr>
        <w:t>Risque</w:t>
      </w:r>
      <w:r w:rsidRPr="005824B2">
        <w:rPr>
          <w:b/>
          <w:szCs w:val="24"/>
        </w:rPr>
        <w:t> :</w:t>
      </w:r>
      <w:r w:rsidRPr="005824B2">
        <w:rPr>
          <w:rFonts w:ascii="Times New Roman" w:hAnsi="Times New Roman"/>
          <w:sz w:val="24"/>
          <w:szCs w:val="24"/>
        </w:rPr>
        <w:t xml:space="preserve"> Restreindre le nombre de Candidats au détriment de la nécessité d'élargir la concurrence. </w:t>
      </w:r>
    </w:p>
    <w:p w:rsidR="006F6D47" w:rsidRPr="005824B2" w:rsidRDefault="006F6D47" w:rsidP="00656E15">
      <w:pPr>
        <w:pStyle w:val="Pieddepage"/>
        <w:tabs>
          <w:tab w:val="clear" w:pos="4536"/>
          <w:tab w:val="clear" w:pos="9072"/>
        </w:tabs>
        <w:ind w:left="240"/>
        <w:rPr>
          <w:b/>
          <w:szCs w:val="24"/>
        </w:rPr>
      </w:pPr>
      <w:r w:rsidRPr="005824B2">
        <w:rPr>
          <w:b/>
          <w:szCs w:val="24"/>
        </w:rPr>
        <w:t>Régime légal :</w:t>
      </w:r>
    </w:p>
    <w:p w:rsidR="006F6D47" w:rsidRPr="005824B2" w:rsidRDefault="006F6D47" w:rsidP="006F6D47">
      <w:pPr>
        <w:pStyle w:val="NormalWeb"/>
        <w:spacing w:before="0" w:beforeAutospacing="0" w:after="0" w:afterAutospacing="0"/>
        <w:ind w:left="720" w:hanging="360"/>
        <w:rPr>
          <w:rFonts w:ascii="Times New Roman" w:hAnsi="Times New Roman"/>
          <w:sz w:val="24"/>
          <w:szCs w:val="24"/>
        </w:rPr>
      </w:pPr>
      <w:r w:rsidRPr="005824B2">
        <w:rPr>
          <w:rFonts w:ascii="Times New Roman" w:hAnsi="Times New Roman"/>
          <w:sz w:val="24"/>
          <w:szCs w:val="24"/>
        </w:rPr>
        <w:t xml:space="preserve">-  Pas de garantie pour les marchés inférieurs aux seuils fixés par </w:t>
      </w:r>
      <w:r w:rsidR="00441ECF" w:rsidRPr="005824B2">
        <w:rPr>
          <w:rFonts w:ascii="Times New Roman" w:hAnsi="Times New Roman"/>
          <w:sz w:val="24"/>
          <w:szCs w:val="24"/>
        </w:rPr>
        <w:t>décret </w:t>
      </w:r>
      <w:r w:rsidRPr="005824B2">
        <w:rPr>
          <w:rFonts w:ascii="Times New Roman" w:hAnsi="Times New Roman"/>
          <w:sz w:val="24"/>
          <w:szCs w:val="24"/>
        </w:rPr>
        <w:t>;</w:t>
      </w:r>
    </w:p>
    <w:p w:rsidR="006F6D47" w:rsidRPr="005824B2" w:rsidRDefault="006F6D47" w:rsidP="006F6D47">
      <w:pPr>
        <w:pStyle w:val="NormalWeb"/>
        <w:spacing w:before="0" w:beforeAutospacing="0" w:after="0" w:afterAutospacing="0"/>
        <w:ind w:left="720" w:hanging="360"/>
        <w:rPr>
          <w:rFonts w:ascii="Times New Roman" w:hAnsi="Times New Roman"/>
          <w:sz w:val="24"/>
          <w:szCs w:val="24"/>
        </w:rPr>
      </w:pPr>
      <w:r w:rsidRPr="005824B2">
        <w:rPr>
          <w:rFonts w:ascii="Times New Roman" w:hAnsi="Times New Roman"/>
          <w:sz w:val="24"/>
          <w:szCs w:val="24"/>
        </w:rPr>
        <w:t xml:space="preserve">-  </w:t>
      </w:r>
      <w:r w:rsidR="00441ECF" w:rsidRPr="005824B2">
        <w:rPr>
          <w:rFonts w:ascii="Times New Roman" w:hAnsi="Times New Roman"/>
          <w:sz w:val="24"/>
          <w:szCs w:val="24"/>
        </w:rPr>
        <w:t>Pas de garantie</w:t>
      </w:r>
      <w:r w:rsidRPr="005824B2">
        <w:rPr>
          <w:rFonts w:ascii="Times New Roman" w:hAnsi="Times New Roman"/>
          <w:sz w:val="24"/>
          <w:szCs w:val="24"/>
        </w:rPr>
        <w:t xml:space="preserve"> pour les marchés de prestations intellectuelles; </w:t>
      </w:r>
    </w:p>
    <w:p w:rsidR="006F6D47" w:rsidRPr="005824B2" w:rsidRDefault="006F6D47" w:rsidP="006F6D47">
      <w:pPr>
        <w:pStyle w:val="Pieddepage"/>
        <w:tabs>
          <w:tab w:val="clear" w:pos="4536"/>
          <w:tab w:val="clear" w:pos="9072"/>
        </w:tabs>
        <w:ind w:left="720" w:hanging="360"/>
        <w:rPr>
          <w:b/>
          <w:szCs w:val="24"/>
        </w:rPr>
      </w:pPr>
      <w:r w:rsidRPr="005824B2">
        <w:rPr>
          <w:szCs w:val="24"/>
        </w:rPr>
        <w:t xml:space="preserve">-  </w:t>
      </w:r>
      <w:r w:rsidR="00441ECF" w:rsidRPr="005824B2">
        <w:rPr>
          <w:szCs w:val="24"/>
        </w:rPr>
        <w:t xml:space="preserve">Montant de la garantie compris entre </w:t>
      </w:r>
      <w:r w:rsidRPr="005824B2">
        <w:rPr>
          <w:szCs w:val="24"/>
        </w:rPr>
        <w:t>1</w:t>
      </w:r>
      <w:r w:rsidR="00441ECF" w:rsidRPr="005824B2">
        <w:rPr>
          <w:szCs w:val="24"/>
        </w:rPr>
        <w:t xml:space="preserve"> et 2 </w:t>
      </w:r>
      <w:r w:rsidRPr="005824B2">
        <w:rPr>
          <w:szCs w:val="24"/>
        </w:rPr>
        <w:t>% d</w:t>
      </w:r>
      <w:r w:rsidR="00441ECF" w:rsidRPr="005824B2">
        <w:rPr>
          <w:szCs w:val="24"/>
        </w:rPr>
        <w:t xml:space="preserve">u montant de </w:t>
      </w:r>
      <w:r w:rsidRPr="005824B2">
        <w:rPr>
          <w:szCs w:val="24"/>
        </w:rPr>
        <w:t>l’offre.</w:t>
      </w:r>
    </w:p>
    <w:p w:rsidR="006F6D47" w:rsidRPr="005824B2" w:rsidRDefault="00656E15" w:rsidP="00656E15">
      <w:pPr>
        <w:pStyle w:val="Pieddepage"/>
        <w:tabs>
          <w:tab w:val="clear" w:pos="4536"/>
          <w:tab w:val="clear" w:pos="9072"/>
        </w:tabs>
        <w:ind w:left="240"/>
        <w:rPr>
          <w:szCs w:val="24"/>
        </w:rPr>
      </w:pPr>
      <w:r w:rsidRPr="005824B2">
        <w:rPr>
          <w:b/>
          <w:szCs w:val="24"/>
        </w:rPr>
        <w:t xml:space="preserve">Obligation de </w:t>
      </w:r>
      <w:smartTag w:uri="urn:schemas-microsoft-com:office:smarttags" w:element="PersonName">
        <w:smartTagPr>
          <w:attr w:name="ProductID" w:val="la PRMP"/>
        </w:smartTagPr>
        <w:r w:rsidRPr="005824B2">
          <w:rPr>
            <w:b/>
            <w:szCs w:val="24"/>
          </w:rPr>
          <w:t>la PRMP</w:t>
        </w:r>
      </w:smartTag>
      <w:r w:rsidRPr="005824B2">
        <w:rPr>
          <w:b/>
          <w:szCs w:val="24"/>
        </w:rPr>
        <w:t xml:space="preserve"> : </w:t>
      </w:r>
      <w:r w:rsidRPr="005824B2">
        <w:rPr>
          <w:szCs w:val="24"/>
        </w:rPr>
        <w:t>fixer son montant en valeur absolue dans les DPAO.</w:t>
      </w:r>
    </w:p>
    <w:p w:rsidR="00656E15" w:rsidRPr="005824B2" w:rsidRDefault="00656E15" w:rsidP="00656E15">
      <w:pPr>
        <w:pStyle w:val="Pieddepage"/>
        <w:tabs>
          <w:tab w:val="clear" w:pos="4536"/>
          <w:tab w:val="clear" w:pos="9072"/>
        </w:tabs>
        <w:ind w:left="240"/>
        <w:rPr>
          <w:szCs w:val="24"/>
        </w:rPr>
      </w:pPr>
      <w:r w:rsidRPr="005824B2">
        <w:rPr>
          <w:b/>
          <w:szCs w:val="24"/>
        </w:rPr>
        <w:t xml:space="preserve">Obligation du Candidat : </w:t>
      </w:r>
      <w:r w:rsidRPr="005824B2">
        <w:rPr>
          <w:szCs w:val="24"/>
        </w:rPr>
        <w:t>joindre sous peine de forclusion, la garantie à sa soumission.</w:t>
      </w:r>
    </w:p>
    <w:p w:rsidR="00656E15" w:rsidRPr="005824B2" w:rsidRDefault="00656E15" w:rsidP="006F6D47">
      <w:pPr>
        <w:pStyle w:val="Pieddepage"/>
        <w:tabs>
          <w:tab w:val="clear" w:pos="4536"/>
          <w:tab w:val="clear" w:pos="9072"/>
        </w:tabs>
        <w:rPr>
          <w:szCs w:val="24"/>
        </w:rPr>
      </w:pPr>
    </w:p>
    <w:p w:rsidR="008E2FEF" w:rsidRPr="005824B2" w:rsidRDefault="00656E15" w:rsidP="006F6D47">
      <w:pPr>
        <w:pStyle w:val="Titre1"/>
        <w:spacing w:before="0" w:after="0"/>
        <w:rPr>
          <w:rFonts w:ascii="Times New Roman" w:hAnsi="Times New Roman" w:cs="Times New Roman"/>
          <w:i/>
          <w:sz w:val="24"/>
          <w:szCs w:val="24"/>
        </w:rPr>
      </w:pPr>
      <w:bookmarkStart w:id="189" w:name="_Toc195703078"/>
      <w:bookmarkStart w:id="190" w:name="_Toc195719594"/>
      <w:bookmarkStart w:id="191" w:name="_Toc246829479"/>
      <w:r w:rsidRPr="005824B2">
        <w:rPr>
          <w:rFonts w:ascii="Times New Roman" w:hAnsi="Times New Roman" w:cs="Times New Roman"/>
          <w:i/>
          <w:sz w:val="24"/>
          <w:szCs w:val="24"/>
        </w:rPr>
        <w:t xml:space="preserve">b. </w:t>
      </w:r>
      <w:r w:rsidR="008E2FEF" w:rsidRPr="005824B2">
        <w:rPr>
          <w:rFonts w:ascii="Times New Roman" w:hAnsi="Times New Roman" w:cs="Times New Roman"/>
          <w:i/>
          <w:sz w:val="24"/>
          <w:szCs w:val="24"/>
        </w:rPr>
        <w:t>Garantie de bonne exécution</w:t>
      </w:r>
      <w:bookmarkEnd w:id="189"/>
      <w:bookmarkEnd w:id="190"/>
      <w:bookmarkEnd w:id="191"/>
    </w:p>
    <w:p w:rsidR="00656E15" w:rsidRPr="005824B2" w:rsidRDefault="00656E15" w:rsidP="00656E15">
      <w:pPr>
        <w:jc w:val="both"/>
        <w:rPr>
          <w:b/>
          <w:szCs w:val="24"/>
        </w:rPr>
      </w:pPr>
    </w:p>
    <w:p w:rsidR="00656E15" w:rsidRPr="005824B2" w:rsidRDefault="00656E15" w:rsidP="005856D8">
      <w:pPr>
        <w:ind w:left="240"/>
        <w:jc w:val="both"/>
        <w:rPr>
          <w:szCs w:val="24"/>
        </w:rPr>
      </w:pPr>
      <w:r w:rsidRPr="005824B2">
        <w:rPr>
          <w:b/>
          <w:szCs w:val="24"/>
        </w:rPr>
        <w:t xml:space="preserve">Objectif de la garantie: </w:t>
      </w:r>
      <w:r w:rsidRPr="005824B2">
        <w:rPr>
          <w:szCs w:val="24"/>
        </w:rPr>
        <w:t>protéger le maître d’ouvrage du risque d'exécution incomplète des marchés de fournitures, travaux, prestations de service autres que les prestations intellectuelles</w:t>
      </w:r>
      <w:r w:rsidR="002A5B30" w:rsidRPr="005824B2">
        <w:rPr>
          <w:szCs w:val="24"/>
        </w:rPr>
        <w:t>, lorsque le délai prévisionnel d’exécution du marché dépasse six mois</w:t>
      </w:r>
      <w:r w:rsidRPr="005824B2">
        <w:rPr>
          <w:szCs w:val="24"/>
        </w:rPr>
        <w:t>.</w:t>
      </w:r>
    </w:p>
    <w:p w:rsidR="00656E15" w:rsidRPr="005824B2" w:rsidRDefault="00656E15" w:rsidP="005856D8">
      <w:pPr>
        <w:ind w:left="240"/>
        <w:jc w:val="both"/>
        <w:rPr>
          <w:b/>
          <w:szCs w:val="24"/>
        </w:rPr>
      </w:pPr>
      <w:r w:rsidRPr="005824B2">
        <w:rPr>
          <w:b/>
          <w:szCs w:val="24"/>
        </w:rPr>
        <w:t xml:space="preserve">Régime légal : </w:t>
      </w:r>
      <w:r w:rsidRPr="005824B2">
        <w:rPr>
          <w:szCs w:val="24"/>
        </w:rPr>
        <w:t xml:space="preserve">Les conditions et mécanismes et procédures  de mise en œuvre de la garantie de bonne exécution sont déterminés par les articles </w:t>
      </w:r>
      <w:r w:rsidR="008D4963" w:rsidRPr="005824B2">
        <w:rPr>
          <w:szCs w:val="24"/>
        </w:rPr>
        <w:t>10</w:t>
      </w:r>
      <w:r w:rsidR="008D4963">
        <w:rPr>
          <w:szCs w:val="24"/>
        </w:rPr>
        <w:t>2</w:t>
      </w:r>
      <w:r w:rsidR="008D4963" w:rsidRPr="005824B2">
        <w:rPr>
          <w:szCs w:val="24"/>
        </w:rPr>
        <w:t xml:space="preserve"> </w:t>
      </w:r>
      <w:r w:rsidRPr="005824B2">
        <w:rPr>
          <w:szCs w:val="24"/>
        </w:rPr>
        <w:t xml:space="preserve">à </w:t>
      </w:r>
      <w:r w:rsidR="008D4963" w:rsidRPr="005824B2">
        <w:rPr>
          <w:szCs w:val="24"/>
        </w:rPr>
        <w:t>1</w:t>
      </w:r>
      <w:r w:rsidR="008D4963">
        <w:rPr>
          <w:szCs w:val="24"/>
        </w:rPr>
        <w:t>04</w:t>
      </w:r>
      <w:r w:rsidR="008D4963" w:rsidRPr="005824B2">
        <w:rPr>
          <w:szCs w:val="24"/>
        </w:rPr>
        <w:t xml:space="preserve">  </w:t>
      </w:r>
      <w:r w:rsidRPr="005824B2">
        <w:rPr>
          <w:szCs w:val="24"/>
        </w:rPr>
        <w:t>du Code des marchés publics</w:t>
      </w:r>
      <w:r w:rsidR="002A5B30" w:rsidRPr="005824B2">
        <w:rPr>
          <w:szCs w:val="24"/>
        </w:rPr>
        <w:t>.</w:t>
      </w:r>
    </w:p>
    <w:p w:rsidR="00656E15" w:rsidRPr="005824B2" w:rsidRDefault="00656E15" w:rsidP="005856D8">
      <w:pPr>
        <w:ind w:left="240"/>
        <w:jc w:val="both"/>
        <w:rPr>
          <w:szCs w:val="24"/>
        </w:rPr>
      </w:pPr>
      <w:r w:rsidRPr="005824B2">
        <w:rPr>
          <w:b/>
          <w:szCs w:val="24"/>
        </w:rPr>
        <w:t xml:space="preserve">Forme de la garantie : </w:t>
      </w:r>
      <w:r w:rsidRPr="005824B2">
        <w:rPr>
          <w:szCs w:val="24"/>
        </w:rPr>
        <w:t xml:space="preserve">Le modèle de garantie bancaire à fournir est donné dans le DAO </w:t>
      </w:r>
    </w:p>
    <w:p w:rsidR="008E2FEF" w:rsidRPr="005824B2" w:rsidRDefault="005856D8" w:rsidP="005856D8">
      <w:pPr>
        <w:ind w:left="240"/>
        <w:jc w:val="both"/>
        <w:rPr>
          <w:szCs w:val="24"/>
        </w:rPr>
      </w:pPr>
      <w:r w:rsidRPr="005824B2">
        <w:rPr>
          <w:b/>
          <w:szCs w:val="24"/>
        </w:rPr>
        <w:t xml:space="preserve">Obligation de </w:t>
      </w:r>
      <w:smartTag w:uri="urn:schemas-microsoft-com:office:smarttags" w:element="PersonName">
        <w:smartTagPr>
          <w:attr w:name="ProductID" w:val="la PRMP"/>
        </w:smartTagPr>
        <w:r w:rsidRPr="005824B2">
          <w:rPr>
            <w:b/>
            <w:szCs w:val="24"/>
          </w:rPr>
          <w:t>la PRMP</w:t>
        </w:r>
      </w:smartTag>
      <w:r w:rsidRPr="005824B2">
        <w:rPr>
          <w:b/>
          <w:szCs w:val="24"/>
        </w:rPr>
        <w:t xml:space="preserve"> : </w:t>
      </w:r>
      <w:r w:rsidRPr="005824B2">
        <w:rPr>
          <w:szCs w:val="24"/>
        </w:rPr>
        <w:t>fixer dans les DAO le montant de la garantie de bonne exécution à constituer par le Titulaire sans pouvoir dépasser cinq pour cent (5 %) du montant Marché augmenté ou diminué du montant des avenants</w:t>
      </w:r>
    </w:p>
    <w:p w:rsidR="008E2FEF" w:rsidRPr="005824B2" w:rsidRDefault="005856D8" w:rsidP="005856D8">
      <w:pPr>
        <w:autoSpaceDE w:val="0"/>
        <w:autoSpaceDN w:val="0"/>
        <w:adjustRightInd w:val="0"/>
        <w:ind w:left="240"/>
        <w:jc w:val="both"/>
        <w:rPr>
          <w:b/>
          <w:i/>
          <w:szCs w:val="24"/>
          <w:highlight w:val="yellow"/>
          <w:u w:val="single"/>
        </w:rPr>
      </w:pPr>
      <w:r w:rsidRPr="005824B2">
        <w:rPr>
          <w:b/>
          <w:szCs w:val="24"/>
        </w:rPr>
        <w:t xml:space="preserve">Obligation du Candidat : </w:t>
      </w:r>
      <w:r w:rsidRPr="005824B2">
        <w:rPr>
          <w:szCs w:val="24"/>
        </w:rPr>
        <w:t>constituer la garantie de bonne exécution dans les vingt (20) jours suivant la notification du contrat. A défaut, le Marché est immédiatement résilié sur simple notification et la garantie de soumission saisie.</w:t>
      </w:r>
    </w:p>
    <w:p w:rsidR="00FC26E7" w:rsidRDefault="00FC26E7" w:rsidP="000341E9">
      <w:pPr>
        <w:ind w:firstLine="240"/>
        <w:jc w:val="both"/>
        <w:rPr>
          <w:b/>
          <w:szCs w:val="24"/>
        </w:rPr>
      </w:pPr>
    </w:p>
    <w:p w:rsidR="008E2FEF" w:rsidRPr="005824B2" w:rsidRDefault="008D4963" w:rsidP="000341E9">
      <w:pPr>
        <w:ind w:firstLine="240"/>
        <w:jc w:val="both"/>
        <w:rPr>
          <w:b/>
          <w:szCs w:val="24"/>
        </w:rPr>
      </w:pPr>
      <w:r>
        <w:rPr>
          <w:b/>
          <w:szCs w:val="24"/>
        </w:rPr>
        <w:t>F</w:t>
      </w:r>
      <w:r w:rsidR="008E2FEF" w:rsidRPr="005824B2">
        <w:rPr>
          <w:b/>
          <w:szCs w:val="24"/>
        </w:rPr>
        <w:t xml:space="preserve">orme des garanties </w:t>
      </w:r>
    </w:p>
    <w:p w:rsidR="008E2FEF" w:rsidRPr="005824B2" w:rsidRDefault="008E2FEF" w:rsidP="006F6D47">
      <w:pPr>
        <w:jc w:val="both"/>
        <w:rPr>
          <w:szCs w:val="24"/>
        </w:rPr>
      </w:pPr>
    </w:p>
    <w:p w:rsidR="008E2FEF" w:rsidRPr="005824B2" w:rsidRDefault="008E2FEF" w:rsidP="000341E9">
      <w:pPr>
        <w:ind w:firstLine="240"/>
        <w:jc w:val="both"/>
        <w:rPr>
          <w:szCs w:val="24"/>
        </w:rPr>
      </w:pPr>
      <w:r w:rsidRPr="005824B2">
        <w:rPr>
          <w:szCs w:val="24"/>
        </w:rPr>
        <w:t>Les garanties sont fournies sous forme de:</w:t>
      </w:r>
    </w:p>
    <w:p w:rsidR="008E2FEF" w:rsidRPr="005824B2" w:rsidRDefault="008E2FEF" w:rsidP="00805E6F">
      <w:pPr>
        <w:numPr>
          <w:ilvl w:val="0"/>
          <w:numId w:val="52"/>
        </w:numPr>
        <w:ind w:left="720" w:hanging="240"/>
        <w:jc w:val="both"/>
        <w:rPr>
          <w:szCs w:val="24"/>
        </w:rPr>
      </w:pPr>
      <w:r w:rsidRPr="005824B2">
        <w:rPr>
          <w:szCs w:val="24"/>
        </w:rPr>
        <w:t xml:space="preserve">cautionnement, </w:t>
      </w:r>
    </w:p>
    <w:p w:rsidR="008E2FEF" w:rsidRPr="005824B2" w:rsidRDefault="008E2FEF" w:rsidP="00805E6F">
      <w:pPr>
        <w:numPr>
          <w:ilvl w:val="0"/>
          <w:numId w:val="52"/>
        </w:numPr>
        <w:ind w:left="720" w:hanging="240"/>
        <w:jc w:val="both"/>
        <w:rPr>
          <w:szCs w:val="24"/>
        </w:rPr>
      </w:pPr>
      <w:r w:rsidRPr="005824B2">
        <w:rPr>
          <w:szCs w:val="24"/>
        </w:rPr>
        <w:t>garantie bancaire à première demande, ou de</w:t>
      </w:r>
    </w:p>
    <w:p w:rsidR="008E2FEF" w:rsidRPr="005824B2" w:rsidRDefault="008E2FEF" w:rsidP="00805E6F">
      <w:pPr>
        <w:numPr>
          <w:ilvl w:val="0"/>
          <w:numId w:val="52"/>
        </w:numPr>
        <w:ind w:left="720" w:hanging="240"/>
        <w:jc w:val="both"/>
        <w:rPr>
          <w:szCs w:val="24"/>
        </w:rPr>
      </w:pPr>
      <w:r w:rsidRPr="005824B2">
        <w:rPr>
          <w:szCs w:val="24"/>
        </w:rPr>
        <w:t>caution personnelle et solidaire.</w:t>
      </w:r>
    </w:p>
    <w:p w:rsidR="008E2FEF" w:rsidRPr="005824B2" w:rsidRDefault="008E2FEF" w:rsidP="006F6D47">
      <w:pPr>
        <w:jc w:val="both"/>
        <w:rPr>
          <w:szCs w:val="24"/>
        </w:rPr>
      </w:pPr>
    </w:p>
    <w:p w:rsidR="008E2FEF" w:rsidRPr="005824B2" w:rsidRDefault="008E2FEF" w:rsidP="000341E9">
      <w:pPr>
        <w:ind w:left="240"/>
        <w:jc w:val="both"/>
        <w:rPr>
          <w:szCs w:val="24"/>
        </w:rPr>
      </w:pPr>
      <w:r w:rsidRPr="005824B2">
        <w:rPr>
          <w:szCs w:val="24"/>
        </w:rPr>
        <w:t xml:space="preserve">Le </w:t>
      </w:r>
      <w:r w:rsidRPr="005824B2">
        <w:rPr>
          <w:b/>
          <w:szCs w:val="24"/>
        </w:rPr>
        <w:t xml:space="preserve">cautionnement </w:t>
      </w:r>
      <w:r w:rsidRPr="005824B2">
        <w:rPr>
          <w:szCs w:val="24"/>
        </w:rPr>
        <w:t>consiste dans la remise de la somme requise en numéraire</w:t>
      </w:r>
      <w:r w:rsidR="000341E9" w:rsidRPr="005824B2">
        <w:rPr>
          <w:szCs w:val="24"/>
        </w:rPr>
        <w:t>s</w:t>
      </w:r>
      <w:r w:rsidRPr="005824B2">
        <w:rPr>
          <w:szCs w:val="24"/>
        </w:rPr>
        <w:t xml:space="preserve">, de préférence sous forme de chèque de banque au nom du </w:t>
      </w:r>
      <w:r w:rsidR="000341E9" w:rsidRPr="005824B2">
        <w:rPr>
          <w:szCs w:val="24"/>
        </w:rPr>
        <w:t>Maître d’ouvrage</w:t>
      </w:r>
      <w:r w:rsidRPr="005824B2">
        <w:rPr>
          <w:szCs w:val="24"/>
        </w:rPr>
        <w:t xml:space="preserve">. La conservation et le suivi de ces sommes supposent leur dépôt à un compte de consignation ouvert auprès du Trésor public au titre de la procédure d'appel à la concurrence concernée. La conservation d'espèces ou de chèques par le maître d’ouvrage </w:t>
      </w:r>
      <w:r w:rsidR="000341E9" w:rsidRPr="005824B2">
        <w:rPr>
          <w:szCs w:val="24"/>
        </w:rPr>
        <w:t xml:space="preserve">est </w:t>
      </w:r>
      <w:r w:rsidRPr="005824B2">
        <w:rPr>
          <w:szCs w:val="24"/>
        </w:rPr>
        <w:t>contraire à la réglementation bancaire et à la réglementation des Finances Publiques.</w:t>
      </w:r>
    </w:p>
    <w:p w:rsidR="008E2FEF" w:rsidRPr="005824B2" w:rsidRDefault="008E2FEF" w:rsidP="000341E9">
      <w:pPr>
        <w:ind w:left="240"/>
        <w:jc w:val="both"/>
        <w:rPr>
          <w:szCs w:val="24"/>
        </w:rPr>
      </w:pPr>
    </w:p>
    <w:p w:rsidR="008E2FEF" w:rsidRPr="005824B2" w:rsidRDefault="008E2FEF" w:rsidP="000341E9">
      <w:pPr>
        <w:ind w:left="240"/>
        <w:jc w:val="both"/>
        <w:rPr>
          <w:szCs w:val="24"/>
        </w:rPr>
      </w:pPr>
      <w:r w:rsidRPr="005824B2">
        <w:rPr>
          <w:szCs w:val="24"/>
        </w:rPr>
        <w:t xml:space="preserve">La </w:t>
      </w:r>
      <w:r w:rsidRPr="005824B2">
        <w:rPr>
          <w:b/>
          <w:szCs w:val="24"/>
        </w:rPr>
        <w:t>garantie bancaire</w:t>
      </w:r>
      <w:r w:rsidRPr="005824B2">
        <w:rPr>
          <w:szCs w:val="24"/>
        </w:rPr>
        <w:t xml:space="preserve"> demandée doit être "à première demande", c'est à dire que la banque devra honorer sans délai à la demande du maître d’ouvrage, et sans demander la preuve du non respect de ses obligations par le Candidat ou Titulaire du Marché, conformément au modèle de garantie prévu par le DAO.</w:t>
      </w:r>
    </w:p>
    <w:p w:rsidR="008E2FEF" w:rsidRPr="005824B2" w:rsidRDefault="008E2FEF" w:rsidP="000341E9">
      <w:pPr>
        <w:ind w:left="240"/>
        <w:rPr>
          <w:szCs w:val="24"/>
        </w:rPr>
      </w:pPr>
    </w:p>
    <w:p w:rsidR="008E2FEF" w:rsidRPr="005824B2" w:rsidRDefault="008E2FEF" w:rsidP="000341E9">
      <w:pPr>
        <w:ind w:left="240"/>
        <w:jc w:val="both"/>
        <w:rPr>
          <w:szCs w:val="24"/>
        </w:rPr>
      </w:pPr>
      <w:r w:rsidRPr="005824B2">
        <w:rPr>
          <w:b/>
          <w:szCs w:val="24"/>
        </w:rPr>
        <w:t>L'engagement de caution personnelle et solidaire</w:t>
      </w:r>
      <w:r w:rsidRPr="005824B2">
        <w:rPr>
          <w:szCs w:val="24"/>
        </w:rPr>
        <w:t xml:space="preserve"> est donné par une banque ou un organisme agréé par le Ministère chargé des Finances. Un tel engagement peut être demandé au</w:t>
      </w:r>
      <w:r w:rsidR="008D4963">
        <w:rPr>
          <w:szCs w:val="24"/>
        </w:rPr>
        <w:t>x</w:t>
      </w:r>
      <w:r w:rsidRPr="005824B2">
        <w:rPr>
          <w:szCs w:val="24"/>
        </w:rPr>
        <w:t xml:space="preserve"> Candidats n'ayant pas la dimension requise pour obtenir une garantie à première demande. L'organisme qui a délivré l'engagement de caution peut subordonner le règlement des sommes garanties à la justification de la faute ou de l'événement qui à entraîné l'appel de la caution, y compris par une décision définitive de justice reconnaissant cette faute. </w:t>
      </w:r>
    </w:p>
    <w:p w:rsidR="008E2FEF" w:rsidRPr="005824B2" w:rsidRDefault="008E2FEF" w:rsidP="006F6D47">
      <w:pPr>
        <w:jc w:val="both"/>
        <w:rPr>
          <w:szCs w:val="24"/>
        </w:rPr>
      </w:pPr>
    </w:p>
    <w:p w:rsidR="00B7742D" w:rsidRPr="005824B2" w:rsidRDefault="00B7742D" w:rsidP="00B7742D">
      <w:pPr>
        <w:pStyle w:val="Titre1"/>
        <w:spacing w:before="0" w:after="0"/>
        <w:jc w:val="center"/>
        <w:rPr>
          <w:rFonts w:ascii="Times New Roman" w:hAnsi="Times New Roman" w:cs="Times New Roman"/>
          <w:sz w:val="26"/>
          <w:szCs w:val="26"/>
        </w:rPr>
      </w:pPr>
      <w:bookmarkStart w:id="192" w:name="_Toc195719596"/>
      <w:bookmarkStart w:id="193" w:name="_Toc246829480"/>
    </w:p>
    <w:p w:rsidR="00B7742D" w:rsidRPr="005824B2" w:rsidRDefault="00B7742D" w:rsidP="00B7742D">
      <w:pPr>
        <w:pStyle w:val="Titre1"/>
        <w:spacing w:before="0" w:after="0"/>
        <w:jc w:val="center"/>
        <w:rPr>
          <w:rFonts w:ascii="Times New Roman" w:hAnsi="Times New Roman" w:cs="Times New Roman"/>
          <w:sz w:val="26"/>
          <w:szCs w:val="26"/>
        </w:rPr>
      </w:pPr>
      <w:r w:rsidRPr="005824B2">
        <w:rPr>
          <w:rFonts w:ascii="Times New Roman" w:hAnsi="Times New Roman" w:cs="Times New Roman"/>
          <w:sz w:val="26"/>
          <w:szCs w:val="26"/>
        </w:rPr>
        <w:t xml:space="preserve">CHAPITRE 4. </w:t>
      </w:r>
      <w:r w:rsidR="008E2FEF" w:rsidRPr="005824B2">
        <w:rPr>
          <w:rFonts w:ascii="Times New Roman" w:hAnsi="Times New Roman" w:cs="Times New Roman"/>
          <w:sz w:val="26"/>
          <w:szCs w:val="26"/>
        </w:rPr>
        <w:t>RESILIATION ET AJOURNEMENT DES MARCHES,</w:t>
      </w:r>
    </w:p>
    <w:p w:rsidR="008E2FEF" w:rsidRPr="005824B2" w:rsidRDefault="008E2FEF" w:rsidP="00B7742D">
      <w:pPr>
        <w:pStyle w:val="Titre1"/>
        <w:spacing w:before="0" w:after="0"/>
        <w:jc w:val="center"/>
        <w:rPr>
          <w:rFonts w:ascii="Times New Roman" w:hAnsi="Times New Roman" w:cs="Times New Roman"/>
          <w:sz w:val="26"/>
          <w:szCs w:val="26"/>
        </w:rPr>
      </w:pPr>
      <w:r w:rsidRPr="005824B2">
        <w:rPr>
          <w:rFonts w:ascii="Times New Roman" w:hAnsi="Times New Roman" w:cs="Times New Roman"/>
          <w:sz w:val="26"/>
          <w:szCs w:val="26"/>
        </w:rPr>
        <w:t xml:space="preserve">SANCTIONS </w:t>
      </w:r>
      <w:r w:rsidR="006111AC" w:rsidRPr="005824B2">
        <w:rPr>
          <w:rFonts w:ascii="Times New Roman" w:hAnsi="Times New Roman" w:cs="Times New Roman"/>
          <w:sz w:val="26"/>
          <w:szCs w:val="26"/>
        </w:rPr>
        <w:t>ET</w:t>
      </w:r>
      <w:r w:rsidRPr="005824B2">
        <w:rPr>
          <w:rFonts w:ascii="Times New Roman" w:hAnsi="Times New Roman" w:cs="Times New Roman"/>
          <w:sz w:val="26"/>
          <w:szCs w:val="26"/>
        </w:rPr>
        <w:t xml:space="preserve"> REGLEMENT DES DIFFERENDS</w:t>
      </w:r>
      <w:bookmarkEnd w:id="192"/>
      <w:bookmarkEnd w:id="193"/>
    </w:p>
    <w:p w:rsidR="008E2FEF" w:rsidRPr="005824B2" w:rsidRDefault="008E2FEF" w:rsidP="006F6D47">
      <w:pPr>
        <w:rPr>
          <w:szCs w:val="24"/>
        </w:rPr>
      </w:pPr>
    </w:p>
    <w:p w:rsidR="00425089" w:rsidRPr="005824B2" w:rsidRDefault="00425089" w:rsidP="006F6D47">
      <w:pPr>
        <w:rPr>
          <w:szCs w:val="24"/>
        </w:rPr>
      </w:pPr>
    </w:p>
    <w:p w:rsidR="008E2FEF" w:rsidRPr="005824B2" w:rsidRDefault="00B7742D" w:rsidP="006F6D47">
      <w:pPr>
        <w:rPr>
          <w:b/>
          <w:szCs w:val="24"/>
        </w:rPr>
      </w:pPr>
      <w:r w:rsidRPr="005824B2">
        <w:rPr>
          <w:b/>
          <w:szCs w:val="24"/>
        </w:rPr>
        <w:t xml:space="preserve">1. </w:t>
      </w:r>
      <w:r w:rsidRPr="005824B2">
        <w:rPr>
          <w:b/>
          <w:szCs w:val="24"/>
          <w:u w:val="single"/>
        </w:rPr>
        <w:t>RESILIATION DES MARCHES PUBLICS</w:t>
      </w:r>
      <w:r w:rsidRPr="005824B2">
        <w:rPr>
          <w:b/>
          <w:szCs w:val="24"/>
        </w:rPr>
        <w:t>.</w:t>
      </w:r>
    </w:p>
    <w:p w:rsidR="00B7742D" w:rsidRPr="005824B2" w:rsidRDefault="00B7742D" w:rsidP="006F6D47">
      <w:pPr>
        <w:autoSpaceDE w:val="0"/>
        <w:autoSpaceDN w:val="0"/>
        <w:adjustRightInd w:val="0"/>
        <w:jc w:val="both"/>
        <w:rPr>
          <w:i/>
          <w:szCs w:val="24"/>
        </w:rPr>
      </w:pPr>
    </w:p>
    <w:p w:rsidR="008E2FEF" w:rsidRPr="005824B2" w:rsidRDefault="00B7742D" w:rsidP="00425089">
      <w:pPr>
        <w:autoSpaceDE w:val="0"/>
        <w:autoSpaceDN w:val="0"/>
        <w:adjustRightInd w:val="0"/>
        <w:ind w:left="240"/>
        <w:jc w:val="both"/>
        <w:rPr>
          <w:szCs w:val="24"/>
        </w:rPr>
      </w:pPr>
      <w:r w:rsidRPr="005824B2">
        <w:rPr>
          <w:szCs w:val="24"/>
        </w:rPr>
        <w:t>Les a</w:t>
      </w:r>
      <w:r w:rsidR="008E2FEF" w:rsidRPr="005824B2">
        <w:rPr>
          <w:szCs w:val="24"/>
        </w:rPr>
        <w:t>rticles 139 et 140 du Code des marchés publics fixent les Conditions de résiliation et d’ajournement des marchés publics.</w:t>
      </w:r>
    </w:p>
    <w:p w:rsidR="008E2FEF" w:rsidRPr="005824B2" w:rsidRDefault="008E2FEF" w:rsidP="006F6D47">
      <w:pPr>
        <w:jc w:val="both"/>
        <w:rPr>
          <w:b/>
          <w:bCs/>
          <w:spacing w:val="2"/>
          <w:szCs w:val="24"/>
          <w:highlight w:val="yellow"/>
        </w:rPr>
      </w:pPr>
    </w:p>
    <w:p w:rsidR="008E2FEF" w:rsidRPr="005824B2" w:rsidRDefault="008E2FEF" w:rsidP="00805E6F">
      <w:pPr>
        <w:pStyle w:val="Paragraphedeliste"/>
        <w:numPr>
          <w:ilvl w:val="2"/>
          <w:numId w:val="78"/>
        </w:numPr>
        <w:tabs>
          <w:tab w:val="clear" w:pos="2160"/>
          <w:tab w:val="num" w:pos="480"/>
        </w:tabs>
        <w:ind w:left="480" w:hanging="240"/>
        <w:rPr>
          <w:szCs w:val="24"/>
        </w:rPr>
      </w:pPr>
      <w:r w:rsidRPr="005824B2">
        <w:rPr>
          <w:szCs w:val="24"/>
        </w:rPr>
        <w:t>Résiliation totale ou partielle à l’initiative du maître d’ouvrage ou du maître d’ouvrage délégué après mise en demeure préalable sauf stipulations contraires du marché :</w:t>
      </w:r>
    </w:p>
    <w:p w:rsidR="008E2FEF" w:rsidRPr="005824B2" w:rsidRDefault="008E2FEF" w:rsidP="006F6D47">
      <w:pPr>
        <w:rPr>
          <w:b/>
          <w:bCs/>
          <w:spacing w:val="2"/>
          <w:szCs w:val="24"/>
          <w:highlight w:val="yellow"/>
        </w:rPr>
      </w:pPr>
    </w:p>
    <w:p w:rsidR="008E2FEF" w:rsidRPr="005824B2" w:rsidRDefault="008E2FEF" w:rsidP="00805E6F">
      <w:pPr>
        <w:numPr>
          <w:ilvl w:val="0"/>
          <w:numId w:val="54"/>
        </w:numPr>
        <w:tabs>
          <w:tab w:val="clear" w:pos="720"/>
          <w:tab w:val="num" w:pos="1080"/>
        </w:tabs>
        <w:ind w:left="1080"/>
        <w:rPr>
          <w:szCs w:val="24"/>
        </w:rPr>
      </w:pPr>
      <w:r w:rsidRPr="005824B2">
        <w:rPr>
          <w:szCs w:val="24"/>
        </w:rPr>
        <w:t>manquement grave tel que violation des dispositions du marché ou des ordres de service</w:t>
      </w:r>
    </w:p>
    <w:p w:rsidR="008E2FEF" w:rsidRPr="005824B2" w:rsidRDefault="008E2FEF" w:rsidP="00805E6F">
      <w:pPr>
        <w:numPr>
          <w:ilvl w:val="0"/>
          <w:numId w:val="54"/>
        </w:numPr>
        <w:tabs>
          <w:tab w:val="clear" w:pos="720"/>
          <w:tab w:val="num" w:pos="1080"/>
        </w:tabs>
        <w:ind w:left="1080"/>
        <w:rPr>
          <w:szCs w:val="24"/>
        </w:rPr>
      </w:pPr>
      <w:r w:rsidRPr="005824B2">
        <w:rPr>
          <w:szCs w:val="24"/>
        </w:rPr>
        <w:t>réalisation du marché inutile ou inadaptée compte tenu des nécessités du service public : à compléter</w:t>
      </w:r>
    </w:p>
    <w:p w:rsidR="008E2FEF" w:rsidRPr="005824B2" w:rsidRDefault="008E2FEF" w:rsidP="00805E6F">
      <w:pPr>
        <w:numPr>
          <w:ilvl w:val="0"/>
          <w:numId w:val="54"/>
        </w:numPr>
        <w:tabs>
          <w:tab w:val="clear" w:pos="720"/>
          <w:tab w:val="num" w:pos="1080"/>
        </w:tabs>
        <w:ind w:left="1080"/>
        <w:rPr>
          <w:szCs w:val="24"/>
        </w:rPr>
      </w:pPr>
      <w:r w:rsidRPr="005824B2">
        <w:rPr>
          <w:szCs w:val="24"/>
        </w:rPr>
        <w:t xml:space="preserve">événement affectant la capacité juridique : incapacité civile </w:t>
      </w:r>
    </w:p>
    <w:p w:rsidR="008E2FEF" w:rsidRPr="005824B2" w:rsidRDefault="008E2FEF" w:rsidP="006F6D47">
      <w:pPr>
        <w:rPr>
          <w:b/>
          <w:szCs w:val="24"/>
        </w:rPr>
      </w:pPr>
    </w:p>
    <w:p w:rsidR="008E2FEF" w:rsidRPr="005824B2" w:rsidRDefault="008E2FEF" w:rsidP="00805E6F">
      <w:pPr>
        <w:pStyle w:val="Paragraphedeliste"/>
        <w:numPr>
          <w:ilvl w:val="0"/>
          <w:numId w:val="79"/>
        </w:numPr>
        <w:tabs>
          <w:tab w:val="clear" w:pos="720"/>
          <w:tab w:val="num" w:pos="480"/>
        </w:tabs>
        <w:ind w:hanging="480"/>
        <w:rPr>
          <w:szCs w:val="24"/>
        </w:rPr>
      </w:pPr>
      <w:r w:rsidRPr="005824B2">
        <w:rPr>
          <w:szCs w:val="24"/>
        </w:rPr>
        <w:t>Résiliation de plein droit sans indemnité :</w:t>
      </w:r>
    </w:p>
    <w:p w:rsidR="008E2FEF" w:rsidRPr="005824B2" w:rsidRDefault="008E2FEF" w:rsidP="00805E6F">
      <w:pPr>
        <w:numPr>
          <w:ilvl w:val="0"/>
          <w:numId w:val="55"/>
        </w:numPr>
        <w:tabs>
          <w:tab w:val="clear" w:pos="720"/>
          <w:tab w:val="num" w:pos="1080"/>
        </w:tabs>
        <w:ind w:left="1080"/>
        <w:rPr>
          <w:szCs w:val="24"/>
        </w:rPr>
      </w:pPr>
      <w:r w:rsidRPr="005824B2">
        <w:rPr>
          <w:szCs w:val="24"/>
        </w:rPr>
        <w:t>décès du cocontractant et refus des offres faites par les héritiers si le maître d’ouvrage ou le maître d’ouvrage délégué n’accepte pas, s’il y a lieu les offres qui peuvent être faites par les héritiers pour la continuation des travaux ;</w:t>
      </w:r>
    </w:p>
    <w:p w:rsidR="008E2FEF" w:rsidRPr="005824B2" w:rsidRDefault="008E2FEF" w:rsidP="00805E6F">
      <w:pPr>
        <w:pStyle w:val="Paragraphedeliste"/>
        <w:numPr>
          <w:ilvl w:val="0"/>
          <w:numId w:val="55"/>
        </w:numPr>
        <w:tabs>
          <w:tab w:val="clear" w:pos="720"/>
          <w:tab w:val="num" w:pos="1080"/>
        </w:tabs>
        <w:ind w:left="1080"/>
        <w:rPr>
          <w:szCs w:val="24"/>
        </w:rPr>
      </w:pPr>
      <w:r w:rsidRPr="005824B2">
        <w:rPr>
          <w:szCs w:val="24"/>
        </w:rPr>
        <w:lastRenderedPageBreak/>
        <w:t xml:space="preserve">faillite si le maître d’ouvrage ou le maître d’ouvrage délégué n’accepte pas les offres de continuation du syndic : faillite personnelle des articles 194 et suivants de l’Acte Uniforme </w:t>
      </w:r>
      <w:r w:rsidR="00D95BB0" w:rsidRPr="005824B2">
        <w:rPr>
          <w:szCs w:val="24"/>
        </w:rPr>
        <w:t>OHADA</w:t>
      </w:r>
      <w:r w:rsidRPr="005824B2">
        <w:rPr>
          <w:szCs w:val="24"/>
        </w:rPr>
        <w:t xml:space="preserve"> sur les procédures collectives</w:t>
      </w:r>
    </w:p>
    <w:p w:rsidR="008E2FEF" w:rsidRPr="005824B2" w:rsidRDefault="008E2FEF" w:rsidP="00805E6F">
      <w:pPr>
        <w:pStyle w:val="Paragraphedeliste"/>
        <w:numPr>
          <w:ilvl w:val="0"/>
          <w:numId w:val="55"/>
        </w:numPr>
        <w:tabs>
          <w:tab w:val="clear" w:pos="720"/>
          <w:tab w:val="num" w:pos="1080"/>
        </w:tabs>
        <w:ind w:left="1080"/>
        <w:rPr>
          <w:b/>
          <w:szCs w:val="24"/>
        </w:rPr>
      </w:pPr>
      <w:r w:rsidRPr="005824B2">
        <w:rPr>
          <w:szCs w:val="24"/>
        </w:rPr>
        <w:t>liquidations de biens ou règlement judiciaire (articles 25 et suivants de l’Acte Uniforme sur les procédures collectives en cas de non poursuite de l’activité)</w:t>
      </w:r>
    </w:p>
    <w:p w:rsidR="008E2FEF" w:rsidRPr="005824B2" w:rsidRDefault="008E2FEF" w:rsidP="006F6D47">
      <w:pPr>
        <w:rPr>
          <w:b/>
          <w:bCs/>
          <w:spacing w:val="2"/>
          <w:szCs w:val="24"/>
          <w:highlight w:val="yellow"/>
        </w:rPr>
      </w:pPr>
    </w:p>
    <w:p w:rsidR="008E2FEF" w:rsidRPr="005824B2" w:rsidRDefault="008E2FEF" w:rsidP="00805E6F">
      <w:pPr>
        <w:pStyle w:val="Paragraphedeliste"/>
        <w:numPr>
          <w:ilvl w:val="0"/>
          <w:numId w:val="80"/>
        </w:numPr>
        <w:tabs>
          <w:tab w:val="clear" w:pos="720"/>
          <w:tab w:val="num" w:pos="480"/>
        </w:tabs>
        <w:ind w:left="480" w:hanging="240"/>
        <w:rPr>
          <w:bCs/>
          <w:spacing w:val="2"/>
          <w:szCs w:val="24"/>
        </w:rPr>
      </w:pPr>
      <w:r w:rsidRPr="005824B2">
        <w:rPr>
          <w:szCs w:val="24"/>
        </w:rPr>
        <w:t>Résiliation à la demande du titulaire :</w:t>
      </w:r>
    </w:p>
    <w:p w:rsidR="008E2FEF" w:rsidRPr="005824B2" w:rsidRDefault="008E2FEF" w:rsidP="00805E6F">
      <w:pPr>
        <w:pStyle w:val="Paragraphedeliste"/>
        <w:numPr>
          <w:ilvl w:val="0"/>
          <w:numId w:val="56"/>
        </w:numPr>
        <w:tabs>
          <w:tab w:val="clear" w:pos="720"/>
          <w:tab w:val="num" w:pos="1080"/>
        </w:tabs>
        <w:ind w:left="1080"/>
        <w:rPr>
          <w:szCs w:val="24"/>
        </w:rPr>
      </w:pPr>
      <w:r w:rsidRPr="005824B2">
        <w:rPr>
          <w:szCs w:val="24"/>
        </w:rPr>
        <w:t>carence du maître d’ouvrage ou le maître d’ouvrage délégué : manquement particulièrement grave au sens du code civil applicable au Congo</w:t>
      </w:r>
    </w:p>
    <w:p w:rsidR="008E2FEF" w:rsidRDefault="008E2FEF" w:rsidP="00805E6F">
      <w:pPr>
        <w:pStyle w:val="Paragraphedeliste"/>
        <w:numPr>
          <w:ilvl w:val="0"/>
          <w:numId w:val="56"/>
        </w:numPr>
        <w:tabs>
          <w:tab w:val="clear" w:pos="720"/>
          <w:tab w:val="num" w:pos="1080"/>
        </w:tabs>
        <w:ind w:left="1080"/>
        <w:rPr>
          <w:szCs w:val="24"/>
        </w:rPr>
      </w:pPr>
      <w:r w:rsidRPr="005824B2">
        <w:rPr>
          <w:szCs w:val="24"/>
        </w:rPr>
        <w:t>ajournement du marché pour plus de 3 mois (en une seule fois ou par périodes successives (articles  139 et 140 Code des marchés publics)</w:t>
      </w:r>
      <w:r w:rsidR="008D4963">
        <w:rPr>
          <w:szCs w:val="24"/>
        </w:rPr>
        <w:t> ;</w:t>
      </w:r>
    </w:p>
    <w:p w:rsidR="008D4963" w:rsidRPr="005824B2" w:rsidRDefault="008D4963" w:rsidP="00805E6F">
      <w:pPr>
        <w:pStyle w:val="Paragraphedeliste"/>
        <w:numPr>
          <w:ilvl w:val="0"/>
          <w:numId w:val="56"/>
        </w:numPr>
        <w:tabs>
          <w:tab w:val="clear" w:pos="720"/>
          <w:tab w:val="num" w:pos="1080"/>
        </w:tabs>
        <w:ind w:left="1080"/>
        <w:rPr>
          <w:szCs w:val="24"/>
        </w:rPr>
      </w:pPr>
      <w:r>
        <w:rPr>
          <w:szCs w:val="24"/>
        </w:rPr>
        <w:t>défaut de paiement après une mise en demeure restée sans effet dans un délai de mois conformément à l’article 140 du Code des marchés publics.</w:t>
      </w:r>
    </w:p>
    <w:p w:rsidR="008E2FEF" w:rsidRPr="005824B2" w:rsidRDefault="008E2FEF" w:rsidP="006F6D47">
      <w:pPr>
        <w:rPr>
          <w:szCs w:val="24"/>
        </w:rPr>
      </w:pPr>
    </w:p>
    <w:p w:rsidR="00181189" w:rsidRPr="005824B2" w:rsidRDefault="00181189" w:rsidP="006F6D47">
      <w:pPr>
        <w:rPr>
          <w:szCs w:val="24"/>
        </w:rPr>
      </w:pPr>
    </w:p>
    <w:p w:rsidR="008E2FEF" w:rsidRPr="005824B2" w:rsidRDefault="00181189" w:rsidP="006F6D47">
      <w:pPr>
        <w:rPr>
          <w:b/>
          <w:szCs w:val="24"/>
        </w:rPr>
      </w:pPr>
      <w:r w:rsidRPr="005824B2">
        <w:rPr>
          <w:b/>
          <w:szCs w:val="24"/>
        </w:rPr>
        <w:t>2. AJOURNEMENT :</w:t>
      </w:r>
    </w:p>
    <w:p w:rsidR="00FF1C2C" w:rsidRDefault="00FF1C2C" w:rsidP="006F6D47">
      <w:pPr>
        <w:rPr>
          <w:b/>
          <w:szCs w:val="24"/>
        </w:rPr>
      </w:pPr>
    </w:p>
    <w:p w:rsidR="008D4963" w:rsidRPr="008D4963" w:rsidRDefault="008D4963" w:rsidP="006F6D47">
      <w:pPr>
        <w:rPr>
          <w:szCs w:val="24"/>
        </w:rPr>
      </w:pPr>
      <w:r w:rsidRPr="008D4963">
        <w:rPr>
          <w:szCs w:val="24"/>
        </w:rPr>
        <w:t>L’ajournement des marchés est possible dans les cas suivants :</w:t>
      </w:r>
    </w:p>
    <w:p w:rsidR="008E2FEF" w:rsidRPr="005824B2" w:rsidRDefault="008E2FEF" w:rsidP="006F6D47">
      <w:pPr>
        <w:pStyle w:val="Paragraphedeliste"/>
        <w:numPr>
          <w:ilvl w:val="0"/>
          <w:numId w:val="57"/>
        </w:numPr>
        <w:rPr>
          <w:szCs w:val="24"/>
        </w:rPr>
      </w:pPr>
      <w:r w:rsidRPr="005824B2">
        <w:rPr>
          <w:szCs w:val="24"/>
        </w:rPr>
        <w:t xml:space="preserve">en cas de retard dans l’exécution d’un ouvrage ou la livraison d’une fourniture incombant au maître d’ouvrage ou le maître d’ouvrage délégué et nécessaire à l’exécution ; </w:t>
      </w:r>
    </w:p>
    <w:p w:rsidR="008E2FEF" w:rsidRPr="005824B2" w:rsidRDefault="008E2FEF" w:rsidP="006F6D47">
      <w:pPr>
        <w:pStyle w:val="Paragraphedeliste"/>
        <w:numPr>
          <w:ilvl w:val="0"/>
          <w:numId w:val="57"/>
        </w:numPr>
        <w:rPr>
          <w:b/>
          <w:szCs w:val="24"/>
        </w:rPr>
      </w:pPr>
      <w:r w:rsidRPr="005824B2">
        <w:rPr>
          <w:szCs w:val="24"/>
        </w:rPr>
        <w:t>toute autre raison</w:t>
      </w:r>
    </w:p>
    <w:p w:rsidR="008E2FEF" w:rsidRPr="005824B2" w:rsidRDefault="008E2FEF" w:rsidP="006F6D47">
      <w:pPr>
        <w:rPr>
          <w:szCs w:val="24"/>
        </w:rPr>
      </w:pPr>
    </w:p>
    <w:p w:rsidR="008E2FEF" w:rsidRPr="005824B2" w:rsidRDefault="00181189" w:rsidP="006F6D47">
      <w:pPr>
        <w:rPr>
          <w:szCs w:val="24"/>
          <w:u w:val="single"/>
        </w:rPr>
      </w:pPr>
      <w:r w:rsidRPr="005824B2">
        <w:rPr>
          <w:b/>
          <w:szCs w:val="24"/>
        </w:rPr>
        <w:t xml:space="preserve">3. </w:t>
      </w:r>
      <w:r w:rsidRPr="005824B2">
        <w:rPr>
          <w:b/>
          <w:szCs w:val="24"/>
          <w:u w:val="single"/>
        </w:rPr>
        <w:t>PENALITE DE RETARD :</w:t>
      </w:r>
    </w:p>
    <w:p w:rsidR="00181189" w:rsidRPr="005824B2" w:rsidRDefault="00181189" w:rsidP="006F6D47">
      <w:pPr>
        <w:rPr>
          <w:szCs w:val="24"/>
        </w:rPr>
      </w:pPr>
    </w:p>
    <w:p w:rsidR="008E2FEF" w:rsidRPr="005824B2" w:rsidRDefault="00385848" w:rsidP="006F6D47">
      <w:pPr>
        <w:rPr>
          <w:b/>
          <w:szCs w:val="24"/>
        </w:rPr>
      </w:pPr>
      <w:r w:rsidRPr="005824B2">
        <w:rPr>
          <w:szCs w:val="24"/>
        </w:rPr>
        <w:t xml:space="preserve">L’application des pénalités de retard prévues au Code des marchés publics et dans les DAO se fait sur </w:t>
      </w:r>
      <w:r w:rsidR="008E2FEF" w:rsidRPr="005824B2">
        <w:rPr>
          <w:szCs w:val="24"/>
        </w:rPr>
        <w:t xml:space="preserve">simple constatation du retard </w:t>
      </w:r>
      <w:r w:rsidR="00EC07D1">
        <w:rPr>
          <w:szCs w:val="24"/>
        </w:rPr>
        <w:t>après</w:t>
      </w:r>
      <w:r w:rsidR="00EC07D1" w:rsidRPr="005824B2">
        <w:rPr>
          <w:szCs w:val="24"/>
        </w:rPr>
        <w:t xml:space="preserve"> </w:t>
      </w:r>
      <w:r w:rsidR="008E2FEF" w:rsidRPr="005824B2">
        <w:rPr>
          <w:szCs w:val="24"/>
        </w:rPr>
        <w:t>mise en demeure préalable</w:t>
      </w:r>
      <w:r w:rsidR="00EC07D1">
        <w:rPr>
          <w:szCs w:val="24"/>
        </w:rPr>
        <w:t xml:space="preserve"> restée sans suite, conformément aux articles 130 et 133 du Code des marchés publics.</w:t>
      </w:r>
    </w:p>
    <w:p w:rsidR="008E2FEF" w:rsidRPr="005824B2" w:rsidRDefault="008E2FEF" w:rsidP="006F6D47">
      <w:pPr>
        <w:rPr>
          <w:b/>
          <w:szCs w:val="24"/>
        </w:rPr>
      </w:pPr>
    </w:p>
    <w:p w:rsidR="00385848" w:rsidRPr="005824B2" w:rsidRDefault="00181189" w:rsidP="006F6D47">
      <w:pPr>
        <w:rPr>
          <w:szCs w:val="24"/>
        </w:rPr>
      </w:pPr>
      <w:r w:rsidRPr="005824B2">
        <w:rPr>
          <w:b/>
          <w:szCs w:val="24"/>
        </w:rPr>
        <w:t xml:space="preserve">4. </w:t>
      </w:r>
      <w:r w:rsidR="00385848" w:rsidRPr="005824B2">
        <w:rPr>
          <w:b/>
          <w:szCs w:val="24"/>
        </w:rPr>
        <w:t>SUBSTITUTION D’ENTREPRISES</w:t>
      </w:r>
    </w:p>
    <w:p w:rsidR="00385848" w:rsidRPr="005824B2" w:rsidRDefault="00385848" w:rsidP="006F6D47">
      <w:pPr>
        <w:rPr>
          <w:szCs w:val="24"/>
        </w:rPr>
      </w:pPr>
    </w:p>
    <w:p w:rsidR="008E2FEF" w:rsidRPr="005824B2" w:rsidRDefault="00385848" w:rsidP="006F6D47">
      <w:pPr>
        <w:rPr>
          <w:szCs w:val="24"/>
        </w:rPr>
      </w:pPr>
      <w:r w:rsidRPr="005824B2">
        <w:rPr>
          <w:szCs w:val="24"/>
        </w:rPr>
        <w:t>En cas de f</w:t>
      </w:r>
      <w:r w:rsidR="008E2FEF" w:rsidRPr="005824B2">
        <w:rPr>
          <w:szCs w:val="24"/>
        </w:rPr>
        <w:t>aute grave du titulaire de nature à compromettre l’exécution normale du marché non remédiée après mise en demeure</w:t>
      </w:r>
      <w:r w:rsidRPr="005824B2">
        <w:rPr>
          <w:szCs w:val="24"/>
        </w:rPr>
        <w:t>, le Maître d’ouvrage peut substituer le titulaire du marché par un autre prestataire aux risques et périls du titulaire.</w:t>
      </w:r>
      <w:r w:rsidR="008E2FEF" w:rsidRPr="005824B2">
        <w:rPr>
          <w:szCs w:val="24"/>
        </w:rPr>
        <w:t>.</w:t>
      </w:r>
    </w:p>
    <w:p w:rsidR="008E2FEF" w:rsidRPr="005824B2" w:rsidRDefault="008E2FEF" w:rsidP="006F6D47">
      <w:pPr>
        <w:rPr>
          <w:b/>
          <w:szCs w:val="24"/>
        </w:rPr>
      </w:pPr>
    </w:p>
    <w:p w:rsidR="00181189" w:rsidRPr="005824B2" w:rsidRDefault="00181189" w:rsidP="00B7742D">
      <w:pPr>
        <w:pStyle w:val="Pieddepage"/>
        <w:tabs>
          <w:tab w:val="clear" w:pos="4536"/>
          <w:tab w:val="clear" w:pos="9072"/>
        </w:tabs>
        <w:rPr>
          <w:b/>
          <w:szCs w:val="24"/>
        </w:rPr>
      </w:pPr>
      <w:r w:rsidRPr="005824B2">
        <w:rPr>
          <w:b/>
          <w:szCs w:val="24"/>
        </w:rPr>
        <w:t xml:space="preserve">5. </w:t>
      </w:r>
      <w:r w:rsidRPr="005824B2">
        <w:rPr>
          <w:b/>
          <w:szCs w:val="24"/>
          <w:u w:val="single"/>
        </w:rPr>
        <w:t>SANCTIONS</w:t>
      </w:r>
      <w:r w:rsidRPr="005824B2">
        <w:rPr>
          <w:b/>
          <w:szCs w:val="24"/>
        </w:rPr>
        <w:t xml:space="preserve"> </w:t>
      </w:r>
    </w:p>
    <w:p w:rsidR="00181189" w:rsidRPr="005824B2" w:rsidRDefault="00181189" w:rsidP="00B7742D">
      <w:pPr>
        <w:pStyle w:val="Pieddepage"/>
        <w:tabs>
          <w:tab w:val="clear" w:pos="4536"/>
          <w:tab w:val="clear" w:pos="9072"/>
        </w:tabs>
        <w:rPr>
          <w:szCs w:val="24"/>
        </w:rPr>
      </w:pPr>
    </w:p>
    <w:p w:rsidR="00B7742D" w:rsidRPr="005824B2" w:rsidRDefault="00385848" w:rsidP="00B7742D">
      <w:pPr>
        <w:pStyle w:val="Pieddepage"/>
        <w:tabs>
          <w:tab w:val="clear" w:pos="4536"/>
          <w:tab w:val="clear" w:pos="9072"/>
        </w:tabs>
        <w:rPr>
          <w:szCs w:val="24"/>
        </w:rPr>
      </w:pPr>
      <w:r w:rsidRPr="005824B2">
        <w:rPr>
          <w:szCs w:val="24"/>
        </w:rPr>
        <w:t xml:space="preserve">Les articles </w:t>
      </w:r>
      <w:r w:rsidR="00B7742D" w:rsidRPr="005824B2">
        <w:rPr>
          <w:szCs w:val="24"/>
        </w:rPr>
        <w:t>146,</w:t>
      </w:r>
      <w:r w:rsidR="00FC26E7" w:rsidRPr="005824B2">
        <w:rPr>
          <w:szCs w:val="24"/>
        </w:rPr>
        <w:t xml:space="preserve"> </w:t>
      </w:r>
      <w:r w:rsidR="00B7742D" w:rsidRPr="005824B2">
        <w:rPr>
          <w:szCs w:val="24"/>
        </w:rPr>
        <w:t>147,</w:t>
      </w:r>
      <w:r w:rsidR="00FC26E7" w:rsidRPr="005824B2">
        <w:rPr>
          <w:szCs w:val="24"/>
        </w:rPr>
        <w:t xml:space="preserve"> </w:t>
      </w:r>
      <w:r w:rsidR="00B7742D" w:rsidRPr="005824B2">
        <w:rPr>
          <w:szCs w:val="24"/>
        </w:rPr>
        <w:t>148 et 149 du Code des marchés publics déterminent les  cas :</w:t>
      </w:r>
    </w:p>
    <w:p w:rsidR="00B7742D" w:rsidRPr="005824B2" w:rsidRDefault="00B7742D" w:rsidP="00B7742D">
      <w:pPr>
        <w:pStyle w:val="Pieddepage"/>
        <w:tabs>
          <w:tab w:val="clear" w:pos="4536"/>
          <w:tab w:val="clear" w:pos="9072"/>
        </w:tabs>
        <w:jc w:val="both"/>
        <w:rPr>
          <w:szCs w:val="24"/>
        </w:rPr>
      </w:pPr>
    </w:p>
    <w:p w:rsidR="00B7742D" w:rsidRPr="005824B2" w:rsidRDefault="00B7742D" w:rsidP="00805E6F">
      <w:pPr>
        <w:pStyle w:val="Paragraphedeliste"/>
        <w:numPr>
          <w:ilvl w:val="0"/>
          <w:numId w:val="52"/>
        </w:numPr>
        <w:ind w:left="720" w:hanging="240"/>
        <w:jc w:val="both"/>
        <w:rPr>
          <w:bCs/>
          <w:szCs w:val="24"/>
        </w:rPr>
      </w:pPr>
      <w:r w:rsidRPr="005824B2">
        <w:rPr>
          <w:bCs/>
          <w:szCs w:val="24"/>
        </w:rPr>
        <w:t>de sanction pour l’entrepreneur</w:t>
      </w:r>
      <w:r w:rsidR="00EC07D1">
        <w:rPr>
          <w:bCs/>
          <w:szCs w:val="24"/>
        </w:rPr>
        <w:t>,</w:t>
      </w:r>
      <w:r w:rsidRPr="005824B2">
        <w:rPr>
          <w:bCs/>
          <w:szCs w:val="24"/>
        </w:rPr>
        <w:t xml:space="preserve"> le fournisseur ou le prestataire de services ;</w:t>
      </w:r>
    </w:p>
    <w:p w:rsidR="00B7742D" w:rsidRPr="005824B2" w:rsidRDefault="00B7742D" w:rsidP="00805E6F">
      <w:pPr>
        <w:pStyle w:val="Paragraphedeliste"/>
        <w:numPr>
          <w:ilvl w:val="0"/>
          <w:numId w:val="52"/>
        </w:numPr>
        <w:ind w:left="720" w:hanging="240"/>
        <w:jc w:val="both"/>
        <w:rPr>
          <w:bCs/>
          <w:szCs w:val="24"/>
        </w:rPr>
      </w:pPr>
      <w:r w:rsidRPr="005824B2">
        <w:rPr>
          <w:bCs/>
          <w:szCs w:val="24"/>
        </w:rPr>
        <w:t>de sanction pour les personnes agissant pour le compte du maître d’ouvrage ou du maître d’ouvrage délégué ;</w:t>
      </w:r>
    </w:p>
    <w:p w:rsidR="00B7742D" w:rsidRPr="005824B2" w:rsidRDefault="00B7742D" w:rsidP="00805E6F">
      <w:pPr>
        <w:pStyle w:val="Paragraphedeliste"/>
        <w:numPr>
          <w:ilvl w:val="0"/>
          <w:numId w:val="52"/>
        </w:numPr>
        <w:ind w:left="720" w:hanging="240"/>
        <w:jc w:val="both"/>
        <w:rPr>
          <w:bCs/>
          <w:szCs w:val="24"/>
        </w:rPr>
      </w:pPr>
      <w:r w:rsidRPr="005824B2">
        <w:rPr>
          <w:bCs/>
          <w:szCs w:val="24"/>
        </w:rPr>
        <w:t>de dommage subi résultant d’un acte de corruption  ou contrats obtenus au moyen de pratiques frauduleuses.</w:t>
      </w:r>
    </w:p>
    <w:p w:rsidR="0033140C" w:rsidRPr="005824B2" w:rsidRDefault="0033140C" w:rsidP="006F6D47">
      <w:pPr>
        <w:rPr>
          <w:szCs w:val="24"/>
        </w:rPr>
      </w:pPr>
      <w:bookmarkStart w:id="194" w:name="_Toc195719598"/>
    </w:p>
    <w:p w:rsidR="00BC6AB8" w:rsidRDefault="00BC6AB8" w:rsidP="006F6D47">
      <w:pPr>
        <w:rPr>
          <w:szCs w:val="24"/>
        </w:rPr>
        <w:sectPr w:rsidR="00BC6AB8" w:rsidSect="006D3780">
          <w:pgSz w:w="11906" w:h="16838"/>
          <w:pgMar w:top="1417" w:right="851" w:bottom="1417" w:left="1418" w:header="708" w:footer="708" w:gutter="0"/>
          <w:cols w:space="708"/>
          <w:docGrid w:linePitch="360"/>
        </w:sectPr>
      </w:pPr>
    </w:p>
    <w:p w:rsidR="0033140C" w:rsidRPr="005824B2" w:rsidRDefault="0033140C" w:rsidP="006F6D47">
      <w:pPr>
        <w:rPr>
          <w:szCs w:val="24"/>
        </w:rPr>
      </w:pPr>
    </w:p>
    <w:p w:rsidR="008E2FEF" w:rsidRPr="005824B2" w:rsidRDefault="002A5B30" w:rsidP="006F6D47">
      <w:pPr>
        <w:rPr>
          <w:b/>
          <w:szCs w:val="24"/>
        </w:rPr>
      </w:pPr>
      <w:r w:rsidRPr="005824B2">
        <w:rPr>
          <w:b/>
          <w:szCs w:val="24"/>
        </w:rPr>
        <w:t>6</w:t>
      </w:r>
      <w:r w:rsidR="00181189" w:rsidRPr="005824B2">
        <w:rPr>
          <w:b/>
          <w:szCs w:val="24"/>
        </w:rPr>
        <w:t xml:space="preserve">. </w:t>
      </w:r>
      <w:r w:rsidR="00FF1C2C" w:rsidRPr="005824B2">
        <w:rPr>
          <w:b/>
          <w:szCs w:val="24"/>
        </w:rPr>
        <w:t xml:space="preserve">RECOURS ET </w:t>
      </w:r>
      <w:r w:rsidR="00181189" w:rsidRPr="005824B2">
        <w:rPr>
          <w:b/>
          <w:szCs w:val="24"/>
        </w:rPr>
        <w:t>REGLEMENT DES DIFFERENDS</w:t>
      </w:r>
      <w:bookmarkEnd w:id="194"/>
      <w:r w:rsidR="00181189" w:rsidRPr="005824B2">
        <w:rPr>
          <w:b/>
          <w:szCs w:val="24"/>
        </w:rPr>
        <w:t xml:space="preserve"> </w:t>
      </w:r>
    </w:p>
    <w:p w:rsidR="008E2FEF" w:rsidRPr="005824B2" w:rsidRDefault="008E2FEF" w:rsidP="006F6D47">
      <w:pPr>
        <w:rPr>
          <w:szCs w:val="24"/>
        </w:rPr>
      </w:pPr>
    </w:p>
    <w:p w:rsidR="008E2FEF" w:rsidRPr="005824B2" w:rsidRDefault="002A5B30" w:rsidP="006F6D47">
      <w:pPr>
        <w:pStyle w:val="Titre1"/>
        <w:spacing w:before="0" w:after="0"/>
        <w:rPr>
          <w:rFonts w:ascii="Times New Roman" w:hAnsi="Times New Roman" w:cs="Times New Roman"/>
          <w:sz w:val="24"/>
          <w:szCs w:val="24"/>
        </w:rPr>
      </w:pPr>
      <w:r w:rsidRPr="005824B2">
        <w:rPr>
          <w:rFonts w:ascii="Times New Roman" w:hAnsi="Times New Roman" w:cs="Times New Roman"/>
          <w:sz w:val="24"/>
          <w:szCs w:val="24"/>
        </w:rPr>
        <w:t>6</w:t>
      </w:r>
      <w:r w:rsidR="00AC160C" w:rsidRPr="005824B2">
        <w:rPr>
          <w:rFonts w:ascii="Times New Roman" w:hAnsi="Times New Roman" w:cs="Times New Roman"/>
          <w:sz w:val="24"/>
          <w:szCs w:val="24"/>
        </w:rPr>
        <w:t xml:space="preserve">.1. </w:t>
      </w:r>
      <w:r w:rsidR="008E2FEF" w:rsidRPr="005824B2">
        <w:rPr>
          <w:rFonts w:ascii="Times New Roman" w:hAnsi="Times New Roman" w:cs="Times New Roman"/>
          <w:sz w:val="24"/>
          <w:szCs w:val="24"/>
        </w:rPr>
        <w:t xml:space="preserve">Le  recours devant le maître d’ouvrage ou le maître d’ouvrage délégué </w:t>
      </w:r>
    </w:p>
    <w:p w:rsidR="008E2FEF" w:rsidRPr="005824B2" w:rsidRDefault="008E2FEF" w:rsidP="006F6D47">
      <w:pPr>
        <w:ind w:left="1410" w:hanging="1410"/>
        <w:jc w:val="both"/>
        <w:rPr>
          <w:b/>
          <w:bCs/>
          <w:w w:val="99"/>
          <w:szCs w:val="24"/>
        </w:rPr>
      </w:pPr>
    </w:p>
    <w:p w:rsidR="008E2FEF" w:rsidRPr="00D95BB0" w:rsidRDefault="008E2FEF" w:rsidP="00D95BB0">
      <w:pPr>
        <w:jc w:val="both"/>
        <w:rPr>
          <w:bCs/>
          <w:w w:val="99"/>
          <w:szCs w:val="24"/>
        </w:rPr>
      </w:pPr>
      <w:r w:rsidRPr="00D95BB0">
        <w:rPr>
          <w:bCs/>
          <w:w w:val="99"/>
          <w:szCs w:val="24"/>
        </w:rPr>
        <w:t>Les recours devant le maître d’ouvrage ou le maître d’ouvrage délégué sont fixés aux articles, 141,</w:t>
      </w:r>
      <w:r w:rsidR="00FC26E7" w:rsidRPr="00D95BB0">
        <w:rPr>
          <w:bCs/>
          <w:w w:val="99"/>
          <w:szCs w:val="24"/>
        </w:rPr>
        <w:t xml:space="preserve"> </w:t>
      </w:r>
      <w:r w:rsidRPr="00D95BB0">
        <w:rPr>
          <w:bCs/>
          <w:w w:val="99"/>
          <w:szCs w:val="24"/>
        </w:rPr>
        <w:t>142,</w:t>
      </w:r>
      <w:r w:rsidR="00FC26E7" w:rsidRPr="00D95BB0">
        <w:rPr>
          <w:bCs/>
          <w:w w:val="99"/>
          <w:szCs w:val="24"/>
        </w:rPr>
        <w:t xml:space="preserve"> </w:t>
      </w:r>
      <w:r w:rsidRPr="00D95BB0">
        <w:rPr>
          <w:bCs/>
          <w:w w:val="99"/>
          <w:szCs w:val="24"/>
        </w:rPr>
        <w:t>143,</w:t>
      </w:r>
      <w:r w:rsidR="00FC26E7" w:rsidRPr="00D95BB0">
        <w:rPr>
          <w:bCs/>
          <w:w w:val="99"/>
          <w:szCs w:val="24"/>
        </w:rPr>
        <w:t xml:space="preserve"> </w:t>
      </w:r>
      <w:r w:rsidRPr="00D95BB0">
        <w:rPr>
          <w:bCs/>
          <w:w w:val="99"/>
          <w:szCs w:val="24"/>
        </w:rPr>
        <w:t>144 et 145 du Code des marchés publics.</w:t>
      </w:r>
    </w:p>
    <w:p w:rsidR="008E2FEF" w:rsidRPr="005824B2" w:rsidRDefault="008E2FEF" w:rsidP="006F6D47">
      <w:pPr>
        <w:jc w:val="both"/>
        <w:rPr>
          <w:bCs/>
          <w:spacing w:val="1"/>
          <w:szCs w:val="24"/>
        </w:rPr>
      </w:pPr>
      <w:r w:rsidRPr="005824B2">
        <w:rPr>
          <w:bCs/>
          <w:spacing w:val="1"/>
          <w:szCs w:val="24"/>
        </w:rPr>
        <w:t>.</w:t>
      </w:r>
    </w:p>
    <w:p w:rsidR="008E2FEF" w:rsidRPr="005824B2" w:rsidRDefault="008E2FEF" w:rsidP="00717C6C">
      <w:pPr>
        <w:numPr>
          <w:ilvl w:val="0"/>
          <w:numId w:val="102"/>
        </w:numPr>
        <w:jc w:val="both"/>
        <w:rPr>
          <w:szCs w:val="24"/>
        </w:rPr>
      </w:pPr>
      <w:r w:rsidRPr="005824B2">
        <w:rPr>
          <w:szCs w:val="24"/>
        </w:rPr>
        <w:t xml:space="preserve">Les candidats et </w:t>
      </w:r>
      <w:r w:rsidRPr="005824B2">
        <w:rPr>
          <w:spacing w:val="-1"/>
          <w:w w:val="108"/>
          <w:szCs w:val="24"/>
        </w:rPr>
        <w:t>soumissionnaires s’estimant injustement évincés des procédures de passation des  marchés publics ou délégations de service public peuvent introduire un recours  préalable</w:t>
      </w:r>
      <w:r w:rsidRPr="005824B2">
        <w:rPr>
          <w:szCs w:val="24"/>
        </w:rPr>
        <w:t xml:space="preserve"> à </w:t>
      </w:r>
      <w:r w:rsidRPr="005824B2">
        <w:rPr>
          <w:spacing w:val="-2"/>
          <w:w w:val="108"/>
          <w:szCs w:val="24"/>
        </w:rPr>
        <w:t>l’</w:t>
      </w:r>
      <w:r w:rsidRPr="005824B2">
        <w:rPr>
          <w:spacing w:val="-1"/>
          <w:szCs w:val="24"/>
        </w:rPr>
        <w:t>encontr</w:t>
      </w:r>
      <w:r w:rsidRPr="005824B2">
        <w:rPr>
          <w:szCs w:val="24"/>
        </w:rPr>
        <w:t xml:space="preserve">e </w:t>
      </w:r>
      <w:r w:rsidRPr="005824B2">
        <w:rPr>
          <w:spacing w:val="-1"/>
          <w:szCs w:val="24"/>
        </w:rPr>
        <w:t>de</w:t>
      </w:r>
      <w:r w:rsidRPr="005824B2">
        <w:rPr>
          <w:szCs w:val="24"/>
        </w:rPr>
        <w:t xml:space="preserve">s </w:t>
      </w:r>
      <w:r w:rsidRPr="005824B2">
        <w:rPr>
          <w:spacing w:val="-1"/>
          <w:szCs w:val="24"/>
        </w:rPr>
        <w:t>procédure</w:t>
      </w:r>
      <w:r w:rsidRPr="005824B2">
        <w:rPr>
          <w:szCs w:val="24"/>
        </w:rPr>
        <w:t xml:space="preserve">s </w:t>
      </w:r>
      <w:r w:rsidRPr="005824B2">
        <w:rPr>
          <w:spacing w:val="-1"/>
          <w:szCs w:val="24"/>
        </w:rPr>
        <w:t xml:space="preserve">et </w:t>
      </w:r>
      <w:r w:rsidRPr="005824B2">
        <w:rPr>
          <w:spacing w:val="-1"/>
          <w:w w:val="101"/>
          <w:szCs w:val="24"/>
        </w:rPr>
        <w:t>décision</w:t>
      </w:r>
      <w:r w:rsidRPr="005824B2">
        <w:rPr>
          <w:w w:val="101"/>
          <w:szCs w:val="24"/>
        </w:rPr>
        <w:t>s</w:t>
      </w:r>
      <w:r w:rsidRPr="005824B2">
        <w:rPr>
          <w:szCs w:val="24"/>
        </w:rPr>
        <w:t xml:space="preserve"> </w:t>
      </w:r>
      <w:r w:rsidRPr="005824B2">
        <w:rPr>
          <w:spacing w:val="-1"/>
          <w:szCs w:val="24"/>
        </w:rPr>
        <w:t>rendue</w:t>
      </w:r>
      <w:r w:rsidRPr="005824B2">
        <w:rPr>
          <w:szCs w:val="24"/>
        </w:rPr>
        <w:t xml:space="preserve">s à </w:t>
      </w:r>
      <w:r w:rsidRPr="005824B2">
        <w:rPr>
          <w:spacing w:val="-1"/>
          <w:w w:val="108"/>
          <w:szCs w:val="24"/>
        </w:rPr>
        <w:t>l’</w:t>
      </w:r>
      <w:r w:rsidRPr="005824B2">
        <w:rPr>
          <w:spacing w:val="-1"/>
          <w:szCs w:val="24"/>
        </w:rPr>
        <w:t>occasio</w:t>
      </w:r>
      <w:r w:rsidRPr="005824B2">
        <w:rPr>
          <w:szCs w:val="24"/>
        </w:rPr>
        <w:t xml:space="preserve">n </w:t>
      </w:r>
      <w:r w:rsidRPr="005824B2">
        <w:rPr>
          <w:spacing w:val="-1"/>
          <w:szCs w:val="24"/>
        </w:rPr>
        <w:t>d</w:t>
      </w:r>
      <w:r w:rsidRPr="005824B2">
        <w:rPr>
          <w:szCs w:val="24"/>
        </w:rPr>
        <w:t xml:space="preserve">e </w:t>
      </w:r>
      <w:r w:rsidRPr="005824B2">
        <w:rPr>
          <w:spacing w:val="-1"/>
          <w:w w:val="102"/>
          <w:szCs w:val="24"/>
        </w:rPr>
        <w:t>l</w:t>
      </w:r>
      <w:r w:rsidRPr="005824B2">
        <w:rPr>
          <w:w w:val="102"/>
          <w:szCs w:val="24"/>
        </w:rPr>
        <w:t>a</w:t>
      </w:r>
      <w:r w:rsidRPr="005824B2">
        <w:rPr>
          <w:szCs w:val="24"/>
        </w:rPr>
        <w:t xml:space="preserve"> </w:t>
      </w:r>
      <w:r w:rsidRPr="005824B2">
        <w:rPr>
          <w:spacing w:val="-1"/>
          <w:szCs w:val="24"/>
        </w:rPr>
        <w:t>procédur</w:t>
      </w:r>
      <w:r w:rsidRPr="005824B2">
        <w:rPr>
          <w:szCs w:val="24"/>
        </w:rPr>
        <w:t xml:space="preserve">e </w:t>
      </w:r>
      <w:r w:rsidRPr="005824B2">
        <w:rPr>
          <w:spacing w:val="-1"/>
          <w:szCs w:val="24"/>
        </w:rPr>
        <w:t>d</w:t>
      </w:r>
      <w:r w:rsidRPr="005824B2">
        <w:rPr>
          <w:szCs w:val="24"/>
        </w:rPr>
        <w:t xml:space="preserve">e </w:t>
      </w:r>
      <w:r w:rsidRPr="005824B2">
        <w:rPr>
          <w:spacing w:val="-1"/>
          <w:szCs w:val="24"/>
        </w:rPr>
        <w:t>pass</w:t>
      </w:r>
      <w:r w:rsidRPr="005824B2">
        <w:rPr>
          <w:spacing w:val="-1"/>
          <w:w w:val="101"/>
          <w:szCs w:val="24"/>
        </w:rPr>
        <w:t>atio</w:t>
      </w:r>
      <w:r w:rsidRPr="005824B2">
        <w:rPr>
          <w:w w:val="101"/>
          <w:szCs w:val="24"/>
        </w:rPr>
        <w:t>n,</w:t>
      </w:r>
      <w:r w:rsidRPr="005824B2">
        <w:rPr>
          <w:szCs w:val="24"/>
        </w:rPr>
        <w:t xml:space="preserve"> </w:t>
      </w:r>
      <w:r w:rsidRPr="005824B2">
        <w:rPr>
          <w:spacing w:val="-1"/>
          <w:szCs w:val="24"/>
        </w:rPr>
        <w:t>e</w:t>
      </w:r>
      <w:r w:rsidRPr="005824B2">
        <w:rPr>
          <w:szCs w:val="24"/>
        </w:rPr>
        <w:t xml:space="preserve">t </w:t>
      </w:r>
      <w:r w:rsidRPr="005824B2">
        <w:rPr>
          <w:spacing w:val="-1"/>
          <w:w w:val="101"/>
          <w:szCs w:val="24"/>
        </w:rPr>
        <w:t>leu</w:t>
      </w:r>
      <w:r w:rsidRPr="005824B2">
        <w:rPr>
          <w:w w:val="101"/>
          <w:szCs w:val="24"/>
        </w:rPr>
        <w:t>r</w:t>
      </w:r>
      <w:r w:rsidRPr="005824B2">
        <w:rPr>
          <w:szCs w:val="24"/>
        </w:rPr>
        <w:t xml:space="preserve"> ayant </w:t>
      </w:r>
      <w:r w:rsidRPr="005824B2">
        <w:rPr>
          <w:spacing w:val="-1"/>
          <w:szCs w:val="24"/>
        </w:rPr>
        <w:t xml:space="preserve">causé </w:t>
      </w:r>
      <w:r w:rsidRPr="005824B2">
        <w:rPr>
          <w:szCs w:val="24"/>
        </w:rPr>
        <w:t>préjudice,</w:t>
      </w:r>
      <w:r w:rsidRPr="005824B2">
        <w:rPr>
          <w:spacing w:val="3"/>
          <w:szCs w:val="24"/>
        </w:rPr>
        <w:t xml:space="preserve"> </w:t>
      </w:r>
      <w:r w:rsidRPr="005824B2">
        <w:rPr>
          <w:szCs w:val="24"/>
        </w:rPr>
        <w:t>devant</w:t>
      </w:r>
      <w:r w:rsidRPr="005824B2">
        <w:rPr>
          <w:spacing w:val="3"/>
          <w:szCs w:val="24"/>
        </w:rPr>
        <w:t xml:space="preserve"> </w:t>
      </w:r>
      <w:smartTag w:uri="urn:schemas-microsoft-com:office:smarttags" w:element="PersonName">
        <w:smartTagPr>
          <w:attr w:name="ProductID" w:val="la Personne"/>
        </w:smartTagPr>
        <w:r w:rsidRPr="005824B2">
          <w:rPr>
            <w:w w:val="102"/>
            <w:szCs w:val="24"/>
          </w:rPr>
          <w:t>l</w:t>
        </w:r>
        <w:r w:rsidRPr="005824B2">
          <w:rPr>
            <w:w w:val="108"/>
            <w:szCs w:val="24"/>
          </w:rPr>
          <w:t>a Personne</w:t>
        </w:r>
      </w:smartTag>
      <w:r w:rsidRPr="005824B2">
        <w:rPr>
          <w:w w:val="108"/>
          <w:szCs w:val="24"/>
        </w:rPr>
        <w:t xml:space="preserve"> responsable du marché</w:t>
      </w:r>
      <w:r w:rsidRPr="005824B2">
        <w:rPr>
          <w:szCs w:val="24"/>
        </w:rPr>
        <w:t>.</w:t>
      </w:r>
      <w:r w:rsidRPr="005824B2">
        <w:rPr>
          <w:spacing w:val="3"/>
          <w:szCs w:val="24"/>
        </w:rPr>
        <w:t xml:space="preserve"> </w:t>
      </w:r>
      <w:r w:rsidRPr="005824B2">
        <w:rPr>
          <w:spacing w:val="-1"/>
          <w:szCs w:val="24"/>
        </w:rPr>
        <w:t>L</w:t>
      </w:r>
      <w:r w:rsidRPr="005824B2">
        <w:rPr>
          <w:szCs w:val="24"/>
        </w:rPr>
        <w:t>a</w:t>
      </w:r>
      <w:r w:rsidRPr="005824B2">
        <w:rPr>
          <w:spacing w:val="3"/>
          <w:szCs w:val="24"/>
        </w:rPr>
        <w:t xml:space="preserve"> </w:t>
      </w:r>
      <w:r w:rsidRPr="005824B2">
        <w:rPr>
          <w:spacing w:val="-1"/>
          <w:w w:val="101"/>
          <w:szCs w:val="24"/>
        </w:rPr>
        <w:t>décisio</w:t>
      </w:r>
      <w:r w:rsidRPr="005824B2">
        <w:rPr>
          <w:w w:val="101"/>
          <w:szCs w:val="24"/>
        </w:rPr>
        <w:t>n</w:t>
      </w:r>
      <w:r w:rsidRPr="005824B2">
        <w:rPr>
          <w:spacing w:val="3"/>
          <w:szCs w:val="24"/>
        </w:rPr>
        <w:t xml:space="preserve"> </w:t>
      </w:r>
      <w:r w:rsidRPr="005824B2">
        <w:rPr>
          <w:spacing w:val="-1"/>
          <w:szCs w:val="24"/>
        </w:rPr>
        <w:t>d</w:t>
      </w:r>
      <w:r w:rsidRPr="005824B2">
        <w:rPr>
          <w:szCs w:val="24"/>
        </w:rPr>
        <w:t>e</w:t>
      </w:r>
      <w:r w:rsidRPr="005824B2">
        <w:rPr>
          <w:spacing w:val="3"/>
          <w:szCs w:val="24"/>
        </w:rPr>
        <w:t xml:space="preserve"> </w:t>
      </w:r>
      <w:r w:rsidRPr="005824B2">
        <w:rPr>
          <w:spacing w:val="-1"/>
          <w:szCs w:val="24"/>
        </w:rPr>
        <w:t>c</w:t>
      </w:r>
      <w:r w:rsidRPr="005824B2">
        <w:rPr>
          <w:szCs w:val="24"/>
        </w:rPr>
        <w:t>ette dernière</w:t>
      </w:r>
      <w:r w:rsidRPr="005824B2">
        <w:rPr>
          <w:spacing w:val="-1"/>
          <w:w w:val="101"/>
          <w:szCs w:val="24"/>
        </w:rPr>
        <w:t xml:space="preserve"> </w:t>
      </w:r>
      <w:r w:rsidRPr="005824B2">
        <w:rPr>
          <w:szCs w:val="24"/>
        </w:rPr>
        <w:t xml:space="preserve">peut </w:t>
      </w:r>
      <w:r w:rsidRPr="005824B2">
        <w:rPr>
          <w:spacing w:val="-32"/>
          <w:szCs w:val="24"/>
        </w:rPr>
        <w:t xml:space="preserve"> </w:t>
      </w:r>
      <w:r w:rsidRPr="005824B2">
        <w:rPr>
          <w:spacing w:val="-1"/>
          <w:w w:val="101"/>
          <w:szCs w:val="24"/>
        </w:rPr>
        <w:t>êtr</w:t>
      </w:r>
      <w:r w:rsidRPr="005824B2">
        <w:rPr>
          <w:w w:val="101"/>
          <w:szCs w:val="24"/>
        </w:rPr>
        <w:t>e</w:t>
      </w:r>
      <w:r w:rsidRPr="005824B2">
        <w:rPr>
          <w:spacing w:val="33"/>
          <w:szCs w:val="24"/>
        </w:rPr>
        <w:t xml:space="preserve"> </w:t>
      </w:r>
      <w:r w:rsidRPr="005824B2">
        <w:rPr>
          <w:spacing w:val="-1"/>
          <w:szCs w:val="24"/>
        </w:rPr>
        <w:t>contesté</w:t>
      </w:r>
      <w:r w:rsidRPr="005824B2">
        <w:rPr>
          <w:szCs w:val="24"/>
        </w:rPr>
        <w:t>e</w:t>
      </w:r>
      <w:r w:rsidRPr="005824B2">
        <w:rPr>
          <w:spacing w:val="33"/>
          <w:szCs w:val="24"/>
        </w:rPr>
        <w:t xml:space="preserve"> </w:t>
      </w:r>
      <w:r w:rsidRPr="005824B2">
        <w:rPr>
          <w:spacing w:val="-1"/>
          <w:szCs w:val="24"/>
        </w:rPr>
        <w:t>devan</w:t>
      </w:r>
      <w:r w:rsidRPr="005824B2">
        <w:rPr>
          <w:szCs w:val="24"/>
        </w:rPr>
        <w:t>t</w:t>
      </w:r>
      <w:r w:rsidRPr="005824B2">
        <w:rPr>
          <w:spacing w:val="33"/>
          <w:szCs w:val="24"/>
        </w:rPr>
        <w:t xml:space="preserve"> </w:t>
      </w:r>
      <w:r w:rsidRPr="005824B2">
        <w:rPr>
          <w:spacing w:val="-1"/>
          <w:szCs w:val="24"/>
        </w:rPr>
        <w:t>so</w:t>
      </w:r>
      <w:r w:rsidRPr="005824B2">
        <w:rPr>
          <w:szCs w:val="24"/>
        </w:rPr>
        <w:t>n</w:t>
      </w:r>
      <w:r w:rsidRPr="005824B2">
        <w:rPr>
          <w:spacing w:val="33"/>
          <w:szCs w:val="24"/>
        </w:rPr>
        <w:t xml:space="preserve"> </w:t>
      </w:r>
      <w:r w:rsidRPr="005824B2">
        <w:rPr>
          <w:spacing w:val="-1"/>
          <w:w w:val="101"/>
          <w:szCs w:val="24"/>
        </w:rPr>
        <w:t>autorit</w:t>
      </w:r>
      <w:r w:rsidRPr="005824B2">
        <w:rPr>
          <w:w w:val="101"/>
          <w:szCs w:val="24"/>
        </w:rPr>
        <w:t>é</w:t>
      </w:r>
      <w:r w:rsidRPr="005824B2">
        <w:rPr>
          <w:spacing w:val="33"/>
          <w:szCs w:val="24"/>
        </w:rPr>
        <w:t xml:space="preserve"> </w:t>
      </w:r>
      <w:r w:rsidRPr="005824B2">
        <w:rPr>
          <w:spacing w:val="-1"/>
          <w:w w:val="101"/>
          <w:szCs w:val="24"/>
        </w:rPr>
        <w:t>hiérarchique</w:t>
      </w:r>
      <w:r w:rsidRPr="005824B2">
        <w:rPr>
          <w:w w:val="101"/>
          <w:szCs w:val="24"/>
        </w:rPr>
        <w:t>.</w:t>
      </w:r>
      <w:r w:rsidRPr="005824B2">
        <w:rPr>
          <w:spacing w:val="33"/>
          <w:szCs w:val="24"/>
        </w:rPr>
        <w:t xml:space="preserve"> </w:t>
      </w:r>
      <w:r w:rsidRPr="005824B2">
        <w:rPr>
          <w:spacing w:val="-1"/>
          <w:szCs w:val="24"/>
        </w:rPr>
        <w:t>Un</w:t>
      </w:r>
      <w:r w:rsidRPr="005824B2">
        <w:rPr>
          <w:szCs w:val="24"/>
        </w:rPr>
        <w:t>e</w:t>
      </w:r>
      <w:r w:rsidRPr="005824B2">
        <w:rPr>
          <w:spacing w:val="33"/>
          <w:szCs w:val="24"/>
        </w:rPr>
        <w:t xml:space="preserve"> </w:t>
      </w:r>
      <w:r w:rsidRPr="005824B2">
        <w:rPr>
          <w:spacing w:val="-1"/>
          <w:w w:val="101"/>
          <w:szCs w:val="24"/>
        </w:rPr>
        <w:t>copi</w:t>
      </w:r>
      <w:r w:rsidRPr="005824B2">
        <w:rPr>
          <w:w w:val="101"/>
          <w:szCs w:val="24"/>
        </w:rPr>
        <w:t>e</w:t>
      </w:r>
      <w:r w:rsidRPr="005824B2">
        <w:rPr>
          <w:spacing w:val="33"/>
          <w:szCs w:val="24"/>
        </w:rPr>
        <w:t xml:space="preserve"> </w:t>
      </w:r>
      <w:r w:rsidRPr="005824B2">
        <w:rPr>
          <w:spacing w:val="-1"/>
          <w:szCs w:val="24"/>
        </w:rPr>
        <w:t>d</w:t>
      </w:r>
      <w:r w:rsidRPr="005824B2">
        <w:rPr>
          <w:szCs w:val="24"/>
        </w:rPr>
        <w:t>e</w:t>
      </w:r>
      <w:r w:rsidRPr="005824B2">
        <w:rPr>
          <w:spacing w:val="33"/>
          <w:szCs w:val="24"/>
        </w:rPr>
        <w:t xml:space="preserve"> la requête </w:t>
      </w:r>
      <w:r w:rsidRPr="005824B2">
        <w:rPr>
          <w:spacing w:val="-1"/>
          <w:szCs w:val="24"/>
        </w:rPr>
        <w:t xml:space="preserve">est </w:t>
      </w:r>
      <w:r w:rsidRPr="005824B2">
        <w:rPr>
          <w:szCs w:val="24"/>
        </w:rPr>
        <w:t>adressée</w:t>
      </w:r>
      <w:r w:rsidRPr="005824B2">
        <w:rPr>
          <w:spacing w:val="-4"/>
          <w:szCs w:val="24"/>
        </w:rPr>
        <w:t xml:space="preserve"> </w:t>
      </w:r>
      <w:r w:rsidRPr="005824B2">
        <w:rPr>
          <w:szCs w:val="24"/>
        </w:rPr>
        <w:t>à</w:t>
      </w:r>
      <w:r w:rsidRPr="005824B2">
        <w:rPr>
          <w:spacing w:val="-4"/>
          <w:szCs w:val="24"/>
        </w:rPr>
        <w:t xml:space="preserve"> </w:t>
      </w:r>
      <w:r w:rsidRPr="005824B2">
        <w:rPr>
          <w:w w:val="108"/>
          <w:szCs w:val="24"/>
        </w:rPr>
        <w:t>l’Autorité de régulation des marchés publics</w:t>
      </w:r>
      <w:r w:rsidRPr="005824B2">
        <w:rPr>
          <w:w w:val="101"/>
          <w:szCs w:val="24"/>
        </w:rPr>
        <w:t>.</w:t>
      </w:r>
    </w:p>
    <w:p w:rsidR="008E2FEF" w:rsidRPr="005824B2" w:rsidRDefault="008E2FEF" w:rsidP="00AC160C">
      <w:pPr>
        <w:tabs>
          <w:tab w:val="num" w:pos="480"/>
        </w:tabs>
        <w:ind w:left="480" w:hanging="360"/>
        <w:jc w:val="both"/>
        <w:rPr>
          <w:szCs w:val="24"/>
        </w:rPr>
      </w:pPr>
    </w:p>
    <w:p w:rsidR="008E2FEF" w:rsidRPr="005824B2" w:rsidRDefault="008E2FEF" w:rsidP="00717C6C">
      <w:pPr>
        <w:numPr>
          <w:ilvl w:val="0"/>
          <w:numId w:val="102"/>
        </w:numPr>
        <w:jc w:val="both"/>
        <w:rPr>
          <w:szCs w:val="24"/>
        </w:rPr>
      </w:pPr>
      <w:r w:rsidRPr="005824B2">
        <w:rPr>
          <w:spacing w:val="-1"/>
          <w:szCs w:val="24"/>
        </w:rPr>
        <w:t>C</w:t>
      </w:r>
      <w:r w:rsidRPr="005824B2">
        <w:rPr>
          <w:szCs w:val="24"/>
        </w:rPr>
        <w:t>e</w:t>
      </w:r>
      <w:r w:rsidRPr="005824B2">
        <w:rPr>
          <w:spacing w:val="3"/>
          <w:szCs w:val="24"/>
        </w:rPr>
        <w:t xml:space="preserve"> </w:t>
      </w:r>
      <w:r w:rsidRPr="005824B2">
        <w:rPr>
          <w:spacing w:val="-1"/>
          <w:szCs w:val="24"/>
        </w:rPr>
        <w:t>recour</w:t>
      </w:r>
      <w:r w:rsidRPr="005824B2">
        <w:rPr>
          <w:szCs w:val="24"/>
        </w:rPr>
        <w:t>s</w:t>
      </w:r>
      <w:r w:rsidRPr="005824B2">
        <w:rPr>
          <w:spacing w:val="3"/>
          <w:szCs w:val="24"/>
        </w:rPr>
        <w:t xml:space="preserve"> </w:t>
      </w:r>
      <w:r w:rsidRPr="005824B2">
        <w:rPr>
          <w:spacing w:val="-1"/>
          <w:szCs w:val="24"/>
        </w:rPr>
        <w:t>peu</w:t>
      </w:r>
      <w:r w:rsidRPr="005824B2">
        <w:rPr>
          <w:szCs w:val="24"/>
        </w:rPr>
        <w:t>t</w:t>
      </w:r>
      <w:r w:rsidRPr="005824B2">
        <w:rPr>
          <w:spacing w:val="3"/>
          <w:szCs w:val="24"/>
        </w:rPr>
        <w:t xml:space="preserve"> </w:t>
      </w:r>
      <w:r w:rsidRPr="005824B2">
        <w:rPr>
          <w:spacing w:val="-1"/>
          <w:w w:val="101"/>
          <w:szCs w:val="24"/>
        </w:rPr>
        <w:t>porte</w:t>
      </w:r>
      <w:r w:rsidRPr="005824B2">
        <w:rPr>
          <w:w w:val="101"/>
          <w:szCs w:val="24"/>
        </w:rPr>
        <w:t>r</w:t>
      </w:r>
      <w:r w:rsidRPr="005824B2">
        <w:rPr>
          <w:spacing w:val="3"/>
          <w:szCs w:val="24"/>
        </w:rPr>
        <w:t xml:space="preserve"> </w:t>
      </w:r>
      <w:r w:rsidRPr="005824B2">
        <w:rPr>
          <w:spacing w:val="-1"/>
          <w:szCs w:val="24"/>
        </w:rPr>
        <w:t>su</w:t>
      </w:r>
      <w:r w:rsidRPr="005824B2">
        <w:rPr>
          <w:szCs w:val="24"/>
        </w:rPr>
        <w:t>r</w:t>
      </w:r>
      <w:r w:rsidRPr="005824B2">
        <w:rPr>
          <w:spacing w:val="3"/>
          <w:szCs w:val="24"/>
        </w:rPr>
        <w:t xml:space="preserve"> </w:t>
      </w:r>
      <w:r w:rsidRPr="005824B2">
        <w:rPr>
          <w:spacing w:val="-1"/>
          <w:w w:val="102"/>
          <w:szCs w:val="24"/>
        </w:rPr>
        <w:t>l</w:t>
      </w:r>
      <w:r w:rsidRPr="005824B2">
        <w:rPr>
          <w:w w:val="102"/>
          <w:szCs w:val="24"/>
        </w:rPr>
        <w:t>a</w:t>
      </w:r>
      <w:r w:rsidRPr="005824B2">
        <w:rPr>
          <w:spacing w:val="3"/>
          <w:szCs w:val="24"/>
        </w:rPr>
        <w:t xml:space="preserve"> </w:t>
      </w:r>
      <w:r w:rsidRPr="005824B2">
        <w:rPr>
          <w:spacing w:val="-1"/>
          <w:w w:val="101"/>
          <w:szCs w:val="24"/>
        </w:rPr>
        <w:t>décisio</w:t>
      </w:r>
      <w:r w:rsidRPr="005824B2">
        <w:rPr>
          <w:w w:val="101"/>
          <w:szCs w:val="24"/>
        </w:rPr>
        <w:t>n</w:t>
      </w:r>
      <w:r w:rsidRPr="005824B2">
        <w:rPr>
          <w:spacing w:val="3"/>
          <w:szCs w:val="24"/>
        </w:rPr>
        <w:t xml:space="preserve"> </w:t>
      </w:r>
      <w:r w:rsidRPr="005824B2">
        <w:rPr>
          <w:spacing w:val="-1"/>
          <w:szCs w:val="24"/>
        </w:rPr>
        <w:t>d’</w:t>
      </w:r>
      <w:r w:rsidRPr="005824B2">
        <w:rPr>
          <w:spacing w:val="-1"/>
          <w:w w:val="101"/>
          <w:szCs w:val="24"/>
        </w:rPr>
        <w:t>attribue</w:t>
      </w:r>
      <w:r w:rsidRPr="005824B2">
        <w:rPr>
          <w:w w:val="101"/>
          <w:szCs w:val="24"/>
        </w:rPr>
        <w:t>r</w:t>
      </w:r>
      <w:r w:rsidRPr="005824B2">
        <w:rPr>
          <w:spacing w:val="3"/>
          <w:szCs w:val="24"/>
        </w:rPr>
        <w:t xml:space="preserve"> </w:t>
      </w:r>
      <w:r w:rsidRPr="005824B2">
        <w:rPr>
          <w:spacing w:val="-1"/>
          <w:szCs w:val="24"/>
        </w:rPr>
        <w:t>o</w:t>
      </w:r>
      <w:r w:rsidRPr="005824B2">
        <w:rPr>
          <w:szCs w:val="24"/>
        </w:rPr>
        <w:t>u</w:t>
      </w:r>
      <w:r w:rsidRPr="005824B2">
        <w:rPr>
          <w:spacing w:val="3"/>
          <w:szCs w:val="24"/>
        </w:rPr>
        <w:t xml:space="preserve"> </w:t>
      </w:r>
      <w:r w:rsidRPr="005824B2">
        <w:rPr>
          <w:spacing w:val="-1"/>
          <w:szCs w:val="24"/>
        </w:rPr>
        <w:t>d</w:t>
      </w:r>
      <w:r w:rsidRPr="005824B2">
        <w:rPr>
          <w:szCs w:val="24"/>
        </w:rPr>
        <w:t>e</w:t>
      </w:r>
      <w:r w:rsidRPr="005824B2">
        <w:rPr>
          <w:spacing w:val="3"/>
          <w:szCs w:val="24"/>
        </w:rPr>
        <w:t xml:space="preserve"> </w:t>
      </w:r>
      <w:r w:rsidRPr="005824B2">
        <w:rPr>
          <w:spacing w:val="-1"/>
          <w:szCs w:val="24"/>
        </w:rPr>
        <w:t>n</w:t>
      </w:r>
      <w:r w:rsidRPr="005824B2">
        <w:rPr>
          <w:szCs w:val="24"/>
        </w:rPr>
        <w:t>e</w:t>
      </w:r>
      <w:r w:rsidRPr="005824B2">
        <w:rPr>
          <w:spacing w:val="3"/>
          <w:szCs w:val="24"/>
        </w:rPr>
        <w:t xml:space="preserve"> </w:t>
      </w:r>
      <w:r w:rsidRPr="005824B2">
        <w:rPr>
          <w:spacing w:val="-1"/>
          <w:szCs w:val="24"/>
        </w:rPr>
        <w:t>pa</w:t>
      </w:r>
      <w:r w:rsidRPr="005824B2">
        <w:rPr>
          <w:szCs w:val="24"/>
        </w:rPr>
        <w:t>s</w:t>
      </w:r>
      <w:r w:rsidRPr="005824B2">
        <w:rPr>
          <w:spacing w:val="3"/>
          <w:szCs w:val="24"/>
        </w:rPr>
        <w:t xml:space="preserve"> </w:t>
      </w:r>
      <w:r w:rsidRPr="005824B2">
        <w:rPr>
          <w:spacing w:val="-1"/>
          <w:w w:val="101"/>
          <w:szCs w:val="24"/>
        </w:rPr>
        <w:t>attribue</w:t>
      </w:r>
      <w:r w:rsidRPr="005824B2">
        <w:rPr>
          <w:w w:val="101"/>
          <w:szCs w:val="24"/>
        </w:rPr>
        <w:t>r</w:t>
      </w:r>
      <w:r w:rsidRPr="005824B2">
        <w:rPr>
          <w:spacing w:val="3"/>
          <w:szCs w:val="24"/>
        </w:rPr>
        <w:t xml:space="preserve"> </w:t>
      </w:r>
      <w:r w:rsidRPr="005824B2">
        <w:rPr>
          <w:spacing w:val="-1"/>
          <w:w w:val="102"/>
          <w:szCs w:val="24"/>
        </w:rPr>
        <w:t>l</w:t>
      </w:r>
      <w:r w:rsidRPr="005824B2">
        <w:rPr>
          <w:w w:val="102"/>
          <w:szCs w:val="24"/>
        </w:rPr>
        <w:t>e</w:t>
      </w:r>
      <w:r w:rsidRPr="005824B2">
        <w:rPr>
          <w:spacing w:val="3"/>
          <w:szCs w:val="24"/>
        </w:rPr>
        <w:t xml:space="preserve"> </w:t>
      </w:r>
      <w:r w:rsidRPr="005824B2">
        <w:rPr>
          <w:spacing w:val="-1"/>
          <w:w w:val="108"/>
          <w:szCs w:val="24"/>
        </w:rPr>
        <w:t>marché ou la délégation,  sur les conditions de publication des avis, les règles relatives à la participation des candidats et aux  capacités et garanties exigées, le mode de passation et la procédure de sélection retenu, la conformité des documents d’appel d’offres à la réglementation, les spécifications techniques retenues, les critères d’évaluation. Il doit invoquer une violation caractérisée de la réglementation des marchés publics et des délégations de service public</w:t>
      </w:r>
      <w:r w:rsidRPr="005824B2">
        <w:rPr>
          <w:spacing w:val="-1"/>
          <w:w w:val="101"/>
          <w:szCs w:val="24"/>
        </w:rPr>
        <w:t>.</w:t>
      </w:r>
    </w:p>
    <w:p w:rsidR="008E2FEF" w:rsidRPr="005824B2" w:rsidRDefault="008E2FEF" w:rsidP="00AC160C">
      <w:pPr>
        <w:tabs>
          <w:tab w:val="num" w:pos="480"/>
        </w:tabs>
        <w:ind w:left="480" w:hanging="360"/>
        <w:jc w:val="both"/>
        <w:rPr>
          <w:spacing w:val="-1"/>
          <w:szCs w:val="24"/>
        </w:rPr>
      </w:pPr>
    </w:p>
    <w:p w:rsidR="008E2FEF" w:rsidRPr="005824B2" w:rsidRDefault="008E2FEF" w:rsidP="00717C6C">
      <w:pPr>
        <w:numPr>
          <w:ilvl w:val="0"/>
          <w:numId w:val="102"/>
        </w:numPr>
        <w:jc w:val="both"/>
        <w:rPr>
          <w:szCs w:val="24"/>
        </w:rPr>
      </w:pPr>
      <w:r w:rsidRPr="005824B2">
        <w:rPr>
          <w:spacing w:val="-1"/>
          <w:szCs w:val="24"/>
        </w:rPr>
        <w:t>C</w:t>
      </w:r>
      <w:r w:rsidRPr="005824B2">
        <w:rPr>
          <w:szCs w:val="24"/>
        </w:rPr>
        <w:t>e</w:t>
      </w:r>
      <w:r w:rsidRPr="005824B2">
        <w:rPr>
          <w:spacing w:val="18"/>
          <w:szCs w:val="24"/>
        </w:rPr>
        <w:t xml:space="preserve"> </w:t>
      </w:r>
      <w:r w:rsidRPr="005824B2">
        <w:rPr>
          <w:spacing w:val="-1"/>
          <w:w w:val="108"/>
          <w:szCs w:val="24"/>
        </w:rPr>
        <w:t>recours doit être exercé dans les cinq jours ouvrables de la publication de la décision d’attribution provisoire du marché ou de la délégation de service public, ou dans les dix jours ouvrables précédant la date prévue pour la candidature ou la soumission. Il a pour effet de suspendre la procédure d’attribution jusqu’à la décision définitive du maître d’ouvrage ou du maître d’ouvrage délégué, de l’autorité hiérarchique</w:t>
      </w:r>
      <w:r w:rsidRPr="005824B2">
        <w:rPr>
          <w:spacing w:val="-1"/>
          <w:szCs w:val="24"/>
        </w:rPr>
        <w:t xml:space="preserve"> o</w:t>
      </w:r>
      <w:r w:rsidRPr="005824B2">
        <w:rPr>
          <w:szCs w:val="24"/>
        </w:rPr>
        <w:t>u</w:t>
      </w:r>
      <w:r w:rsidRPr="005824B2">
        <w:rPr>
          <w:spacing w:val="-1"/>
          <w:szCs w:val="24"/>
        </w:rPr>
        <w:t xml:space="preserve"> d</w:t>
      </w:r>
      <w:r w:rsidRPr="005824B2">
        <w:rPr>
          <w:szCs w:val="24"/>
        </w:rPr>
        <w:t>e</w:t>
      </w:r>
      <w:r w:rsidRPr="005824B2">
        <w:rPr>
          <w:spacing w:val="-1"/>
          <w:szCs w:val="24"/>
        </w:rPr>
        <w:t xml:space="preserve"> </w:t>
      </w:r>
      <w:r w:rsidRPr="005824B2">
        <w:rPr>
          <w:spacing w:val="-1"/>
          <w:w w:val="108"/>
          <w:szCs w:val="24"/>
        </w:rPr>
        <w:t>l’Autorité de régulation des marchés publics.</w:t>
      </w:r>
    </w:p>
    <w:p w:rsidR="00FF1C2C" w:rsidRPr="005824B2" w:rsidRDefault="00FF1C2C" w:rsidP="00FF1C2C">
      <w:pPr>
        <w:ind w:left="120"/>
        <w:jc w:val="both"/>
        <w:rPr>
          <w:szCs w:val="24"/>
        </w:rPr>
      </w:pPr>
    </w:p>
    <w:p w:rsidR="008E2FEF" w:rsidRPr="005824B2" w:rsidRDefault="002A5B30" w:rsidP="00AC160C">
      <w:pPr>
        <w:pStyle w:val="Titre1"/>
        <w:spacing w:before="0" w:after="0"/>
        <w:ind w:left="480" w:hanging="480"/>
        <w:rPr>
          <w:rFonts w:ascii="Times New Roman" w:hAnsi="Times New Roman" w:cs="Times New Roman"/>
          <w:sz w:val="24"/>
          <w:szCs w:val="24"/>
        </w:rPr>
      </w:pPr>
      <w:r w:rsidRPr="005824B2">
        <w:rPr>
          <w:rFonts w:ascii="Times New Roman" w:hAnsi="Times New Roman" w:cs="Times New Roman"/>
          <w:sz w:val="24"/>
          <w:szCs w:val="24"/>
        </w:rPr>
        <w:t>6</w:t>
      </w:r>
      <w:r w:rsidR="00AC160C" w:rsidRPr="005824B2">
        <w:rPr>
          <w:rFonts w:ascii="Times New Roman" w:hAnsi="Times New Roman" w:cs="Times New Roman"/>
          <w:sz w:val="24"/>
          <w:szCs w:val="24"/>
        </w:rPr>
        <w:t xml:space="preserve">.2. </w:t>
      </w:r>
      <w:r w:rsidR="008E2FEF" w:rsidRPr="005824B2">
        <w:rPr>
          <w:rFonts w:ascii="Times New Roman" w:hAnsi="Times New Roman" w:cs="Times New Roman"/>
          <w:sz w:val="24"/>
          <w:szCs w:val="24"/>
        </w:rPr>
        <w:t xml:space="preserve">Du recours devant le </w:t>
      </w:r>
      <w:r w:rsidR="00430D94" w:rsidRPr="005824B2">
        <w:rPr>
          <w:rFonts w:ascii="Times New Roman" w:hAnsi="Times New Roman" w:cs="Times New Roman"/>
          <w:sz w:val="24"/>
          <w:szCs w:val="24"/>
        </w:rPr>
        <w:t>C</w:t>
      </w:r>
      <w:r w:rsidR="008E2FEF" w:rsidRPr="005824B2">
        <w:rPr>
          <w:rFonts w:ascii="Times New Roman" w:hAnsi="Times New Roman" w:cs="Times New Roman"/>
          <w:sz w:val="24"/>
          <w:szCs w:val="24"/>
        </w:rPr>
        <w:t>omité de règlement des différends de l’Autorité de régulation des marchés publics</w:t>
      </w:r>
    </w:p>
    <w:p w:rsidR="008E2FEF" w:rsidRPr="005824B2" w:rsidRDefault="008E2FEF" w:rsidP="006F6D47">
      <w:pPr>
        <w:ind w:left="1410" w:hanging="1410"/>
        <w:jc w:val="both"/>
        <w:rPr>
          <w:b/>
          <w:bCs/>
          <w:w w:val="99"/>
          <w:szCs w:val="24"/>
          <w:highlight w:val="yellow"/>
        </w:rPr>
      </w:pPr>
    </w:p>
    <w:p w:rsidR="008E2FEF" w:rsidRPr="005824B2" w:rsidRDefault="008E2FEF" w:rsidP="00671F93">
      <w:pPr>
        <w:pStyle w:val="Paragraphedeliste"/>
        <w:numPr>
          <w:ilvl w:val="0"/>
          <w:numId w:val="103"/>
        </w:numPr>
        <w:jc w:val="both"/>
        <w:rPr>
          <w:bCs/>
          <w:w w:val="101"/>
          <w:szCs w:val="24"/>
        </w:rPr>
      </w:pPr>
      <w:r w:rsidRPr="005824B2">
        <w:rPr>
          <w:szCs w:val="24"/>
        </w:rPr>
        <w:t>Le comité de règlement des différends a pour mission de statuer sur les litiges opposant soit un maître d’ouvrage ou un maître d’ouvrage délégué et la direction générale du contrôle des marchés publics, soit des candidats, des soumissionnaires, soit un maître d’ouvrage ou un maître d’ouvrage délégué ou la direction générale du contrôle des marchés publics à un candidat ou un soumissionnaire.</w:t>
      </w:r>
    </w:p>
    <w:p w:rsidR="008E2FEF" w:rsidRPr="005824B2" w:rsidRDefault="008E2FEF" w:rsidP="00671F93">
      <w:pPr>
        <w:pStyle w:val="Paragraphedeliste"/>
        <w:numPr>
          <w:ilvl w:val="0"/>
          <w:numId w:val="103"/>
        </w:numPr>
        <w:jc w:val="both"/>
        <w:rPr>
          <w:szCs w:val="24"/>
        </w:rPr>
      </w:pPr>
      <w:r w:rsidRPr="005824B2">
        <w:rPr>
          <w:szCs w:val="24"/>
        </w:rPr>
        <w:t>Le comité de règlement des différends a également compétence pour statuer en formation disciplinaire et prononcer les sanctions prévues par le présent décret à l’encontre de tout candidat ou soumissionnaire qui aura violé la réglementation applicable en matière de marchés publics ou de délégations de service public.</w:t>
      </w:r>
    </w:p>
    <w:p w:rsidR="008E2FEF" w:rsidRPr="005824B2" w:rsidRDefault="008E2FEF" w:rsidP="006F6D47">
      <w:pPr>
        <w:jc w:val="both"/>
        <w:rPr>
          <w:b/>
          <w:bCs/>
          <w:spacing w:val="2"/>
          <w:szCs w:val="24"/>
          <w:highlight w:val="yellow"/>
        </w:rPr>
      </w:pPr>
    </w:p>
    <w:p w:rsidR="008E2FEF" w:rsidRPr="005824B2" w:rsidRDefault="002A5B30" w:rsidP="006F6D47">
      <w:pPr>
        <w:pStyle w:val="Titre1"/>
        <w:spacing w:before="0" w:after="0"/>
        <w:rPr>
          <w:rFonts w:ascii="Times New Roman" w:hAnsi="Times New Roman" w:cs="Times New Roman"/>
          <w:sz w:val="24"/>
          <w:szCs w:val="24"/>
        </w:rPr>
      </w:pPr>
      <w:bookmarkStart w:id="195" w:name="_Toc230002976"/>
      <w:r w:rsidRPr="005824B2">
        <w:rPr>
          <w:rFonts w:ascii="Times New Roman" w:hAnsi="Times New Roman" w:cs="Times New Roman"/>
          <w:sz w:val="24"/>
          <w:szCs w:val="24"/>
        </w:rPr>
        <w:t>6</w:t>
      </w:r>
      <w:r w:rsidR="00474662" w:rsidRPr="005824B2">
        <w:rPr>
          <w:rFonts w:ascii="Times New Roman" w:hAnsi="Times New Roman" w:cs="Times New Roman"/>
          <w:sz w:val="24"/>
          <w:szCs w:val="24"/>
        </w:rPr>
        <w:t xml:space="preserve">.3. </w:t>
      </w:r>
      <w:r w:rsidR="008E2FEF" w:rsidRPr="005824B2">
        <w:rPr>
          <w:rFonts w:ascii="Times New Roman" w:hAnsi="Times New Roman" w:cs="Times New Roman"/>
          <w:sz w:val="24"/>
          <w:szCs w:val="24"/>
        </w:rPr>
        <w:t>Le  contentieux de l’</w:t>
      </w:r>
      <w:bookmarkEnd w:id="195"/>
      <w:r w:rsidR="008E2FEF" w:rsidRPr="005824B2">
        <w:rPr>
          <w:rFonts w:ascii="Times New Roman" w:hAnsi="Times New Roman" w:cs="Times New Roman"/>
          <w:sz w:val="24"/>
          <w:szCs w:val="24"/>
        </w:rPr>
        <w:t xml:space="preserve">exécution </w:t>
      </w:r>
    </w:p>
    <w:p w:rsidR="00474662" w:rsidRPr="005824B2" w:rsidRDefault="00474662" w:rsidP="00474662"/>
    <w:p w:rsidR="008E2FEF" w:rsidRPr="005824B2" w:rsidRDefault="008E2FEF" w:rsidP="00671F93">
      <w:pPr>
        <w:pStyle w:val="Titre1"/>
        <w:numPr>
          <w:ilvl w:val="0"/>
          <w:numId w:val="104"/>
        </w:numPr>
        <w:spacing w:before="0" w:after="0"/>
        <w:rPr>
          <w:rFonts w:ascii="Times New Roman" w:hAnsi="Times New Roman" w:cs="Times New Roman"/>
          <w:sz w:val="24"/>
          <w:szCs w:val="24"/>
        </w:rPr>
      </w:pPr>
      <w:bookmarkStart w:id="196" w:name="_Toc230002978"/>
      <w:r w:rsidRPr="005824B2">
        <w:rPr>
          <w:rFonts w:ascii="Times New Roman" w:hAnsi="Times New Roman" w:cs="Times New Roman"/>
          <w:sz w:val="24"/>
          <w:szCs w:val="24"/>
        </w:rPr>
        <w:t>le recours hiérarchique</w:t>
      </w:r>
      <w:bookmarkEnd w:id="196"/>
      <w:r w:rsidRPr="005824B2">
        <w:rPr>
          <w:rFonts w:ascii="Times New Roman" w:hAnsi="Times New Roman" w:cs="Times New Roman"/>
          <w:sz w:val="24"/>
          <w:szCs w:val="24"/>
        </w:rPr>
        <w:t xml:space="preserve">. </w:t>
      </w:r>
      <w:r w:rsidRPr="005824B2">
        <w:rPr>
          <w:rFonts w:ascii="Times New Roman" w:hAnsi="Times New Roman" w:cs="Times New Roman"/>
          <w:b w:val="0"/>
          <w:sz w:val="24"/>
          <w:szCs w:val="24"/>
        </w:rPr>
        <w:t xml:space="preserve">Les titulaires de marchés publics ou de délégations de service public peuvent recourir à l'autorité hiérarchique de </w:t>
      </w:r>
      <w:smartTag w:uri="urn:schemas-microsoft-com:office:smarttags" w:element="PersonName">
        <w:smartTagPr>
          <w:attr w:name="ProductID" w:val="la Personne"/>
        </w:smartTagPr>
        <w:r w:rsidRPr="005824B2">
          <w:rPr>
            <w:rFonts w:ascii="Times New Roman" w:hAnsi="Times New Roman" w:cs="Times New Roman"/>
            <w:b w:val="0"/>
            <w:sz w:val="24"/>
            <w:szCs w:val="24"/>
          </w:rPr>
          <w:t>la Personne</w:t>
        </w:r>
      </w:smartTag>
      <w:r w:rsidRPr="005824B2">
        <w:rPr>
          <w:rFonts w:ascii="Times New Roman" w:hAnsi="Times New Roman" w:cs="Times New Roman"/>
          <w:b w:val="0"/>
          <w:sz w:val="24"/>
          <w:szCs w:val="24"/>
        </w:rPr>
        <w:t xml:space="preserve"> responsable du marché, en cas de persistance du désaccord avec cette dernière, aux fins de rechercher un règlement amiable des différends et litiges les opposant au maître d’ouvrage ou au </w:t>
      </w:r>
      <w:r w:rsidRPr="005824B2">
        <w:rPr>
          <w:rFonts w:ascii="Times New Roman" w:hAnsi="Times New Roman" w:cs="Times New Roman"/>
          <w:b w:val="0"/>
          <w:sz w:val="24"/>
          <w:szCs w:val="24"/>
        </w:rPr>
        <w:lastRenderedPageBreak/>
        <w:t>maître d’ouvrage délégué en cours d'exécution du marché public ou de la délégation de service public.</w:t>
      </w:r>
    </w:p>
    <w:p w:rsidR="008E2FEF" w:rsidRPr="005824B2" w:rsidRDefault="008E2FEF" w:rsidP="00671F93">
      <w:pPr>
        <w:pStyle w:val="Titre1"/>
        <w:numPr>
          <w:ilvl w:val="0"/>
          <w:numId w:val="104"/>
        </w:numPr>
        <w:spacing w:before="0" w:after="0"/>
        <w:rPr>
          <w:rFonts w:ascii="Times New Roman" w:hAnsi="Times New Roman" w:cs="Times New Roman"/>
          <w:b w:val="0"/>
          <w:spacing w:val="2"/>
          <w:sz w:val="24"/>
          <w:szCs w:val="24"/>
        </w:rPr>
      </w:pPr>
      <w:bookmarkStart w:id="197" w:name="_Toc230002980"/>
      <w:r w:rsidRPr="005824B2">
        <w:rPr>
          <w:rFonts w:ascii="Times New Roman" w:hAnsi="Times New Roman" w:cs="Times New Roman"/>
          <w:sz w:val="24"/>
          <w:szCs w:val="24"/>
        </w:rPr>
        <w:t>Le recours judiciaire</w:t>
      </w:r>
      <w:bookmarkEnd w:id="197"/>
      <w:r w:rsidRPr="005824B2">
        <w:rPr>
          <w:rFonts w:ascii="Times New Roman" w:hAnsi="Times New Roman" w:cs="Times New Roman"/>
          <w:sz w:val="24"/>
          <w:szCs w:val="24"/>
        </w:rPr>
        <w:t xml:space="preserve">. </w:t>
      </w:r>
      <w:r w:rsidRPr="005824B2">
        <w:rPr>
          <w:rFonts w:ascii="Times New Roman" w:hAnsi="Times New Roman" w:cs="Times New Roman"/>
          <w:b w:val="0"/>
          <w:spacing w:val="2"/>
          <w:sz w:val="24"/>
          <w:szCs w:val="24"/>
        </w:rPr>
        <w:t xml:space="preserve">Tout litige qui aura fait préalablement l'objet d'un recours hiérarchique et qui n'aura pas été réglé amiablement dans les trente jours calendaires suivant l'introduction du recours, sera réglé, conformément au droit et aux stipulations contractuelles applicables, devant les juridictions ou les instances arbitrales compétentes. </w:t>
      </w:r>
    </w:p>
    <w:p w:rsidR="008E2FEF" w:rsidRPr="005824B2" w:rsidRDefault="008E2FEF" w:rsidP="006F6D47">
      <w:pPr>
        <w:rPr>
          <w:szCs w:val="24"/>
          <w:u w:val="single"/>
        </w:rPr>
      </w:pPr>
    </w:p>
    <w:p w:rsidR="008E2FEF" w:rsidRPr="005824B2" w:rsidRDefault="008E2FEF" w:rsidP="006F6D47">
      <w:pPr>
        <w:rPr>
          <w:szCs w:val="24"/>
          <w:u w:val="single"/>
        </w:rPr>
      </w:pPr>
      <w:r w:rsidRPr="005824B2">
        <w:rPr>
          <w:szCs w:val="24"/>
          <w:u w:val="single"/>
        </w:rPr>
        <w:t xml:space="preserve">Procédure devant le Comité de Règlement des différends </w:t>
      </w:r>
    </w:p>
    <w:p w:rsidR="008E2FEF" w:rsidRPr="005824B2" w:rsidRDefault="008E2FEF" w:rsidP="006F6D47">
      <w:pPr>
        <w:rPr>
          <w:szCs w:val="24"/>
        </w:rPr>
      </w:pP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7"/>
        <w:gridCol w:w="7092"/>
      </w:tblGrid>
      <w:tr w:rsidR="008E2FEF" w:rsidRPr="005824B2">
        <w:tc>
          <w:tcPr>
            <w:tcW w:w="2188" w:type="dxa"/>
          </w:tcPr>
          <w:p w:rsidR="008E2FEF" w:rsidRPr="005824B2" w:rsidRDefault="008E2FEF" w:rsidP="00474662">
            <w:pPr>
              <w:jc w:val="center"/>
              <w:rPr>
                <w:b/>
                <w:szCs w:val="24"/>
              </w:rPr>
            </w:pPr>
            <w:r w:rsidRPr="005824B2">
              <w:rPr>
                <w:b/>
                <w:szCs w:val="24"/>
              </w:rPr>
              <w:t>Calendrier</w:t>
            </w:r>
          </w:p>
        </w:tc>
        <w:tc>
          <w:tcPr>
            <w:tcW w:w="7100" w:type="dxa"/>
          </w:tcPr>
          <w:p w:rsidR="008E2FEF" w:rsidRPr="005824B2" w:rsidRDefault="008E2FEF" w:rsidP="00474662">
            <w:pPr>
              <w:jc w:val="center"/>
              <w:rPr>
                <w:b/>
                <w:szCs w:val="24"/>
              </w:rPr>
            </w:pPr>
            <w:r w:rsidRPr="005824B2">
              <w:rPr>
                <w:b/>
                <w:szCs w:val="24"/>
              </w:rPr>
              <w:t>Etapes de procédure</w:t>
            </w:r>
          </w:p>
        </w:tc>
      </w:tr>
      <w:tr w:rsidR="008E2FEF" w:rsidRPr="005824B2">
        <w:tc>
          <w:tcPr>
            <w:tcW w:w="2188" w:type="dxa"/>
          </w:tcPr>
          <w:p w:rsidR="008E2FEF" w:rsidRPr="005824B2" w:rsidRDefault="008E2FEF" w:rsidP="00474662">
            <w:pPr>
              <w:jc w:val="center"/>
              <w:rPr>
                <w:b/>
                <w:szCs w:val="24"/>
              </w:rPr>
            </w:pPr>
            <w:r w:rsidRPr="005824B2">
              <w:rPr>
                <w:b/>
                <w:szCs w:val="24"/>
              </w:rPr>
              <w:t>J</w:t>
            </w:r>
          </w:p>
        </w:tc>
        <w:tc>
          <w:tcPr>
            <w:tcW w:w="7100" w:type="dxa"/>
          </w:tcPr>
          <w:p w:rsidR="008E2FEF" w:rsidRPr="005824B2" w:rsidRDefault="008E2FEF" w:rsidP="00474662">
            <w:pPr>
              <w:rPr>
                <w:szCs w:val="24"/>
              </w:rPr>
            </w:pPr>
            <w:r w:rsidRPr="005824B2">
              <w:rPr>
                <w:szCs w:val="24"/>
              </w:rPr>
              <w:t xml:space="preserve">Envoi d’un mémoire au Comité de règlement des différends par lettre recommandée avec accusé de réception, ou déposée contre récépissé </w:t>
            </w:r>
          </w:p>
        </w:tc>
      </w:tr>
      <w:tr w:rsidR="008E2FEF" w:rsidRPr="005824B2">
        <w:tc>
          <w:tcPr>
            <w:tcW w:w="2188" w:type="dxa"/>
          </w:tcPr>
          <w:p w:rsidR="008E2FEF" w:rsidRPr="005824B2" w:rsidRDefault="008E2FEF" w:rsidP="00474662">
            <w:pPr>
              <w:jc w:val="center"/>
              <w:rPr>
                <w:b/>
                <w:szCs w:val="24"/>
              </w:rPr>
            </w:pPr>
            <w:r w:rsidRPr="005824B2">
              <w:rPr>
                <w:b/>
                <w:szCs w:val="24"/>
              </w:rPr>
              <w:t>Entre J et J + 15</w:t>
            </w:r>
          </w:p>
        </w:tc>
        <w:tc>
          <w:tcPr>
            <w:tcW w:w="7100" w:type="dxa"/>
          </w:tcPr>
          <w:p w:rsidR="008E2FEF" w:rsidRPr="005824B2" w:rsidRDefault="008E2FEF" w:rsidP="00474662">
            <w:pPr>
              <w:rPr>
                <w:szCs w:val="24"/>
              </w:rPr>
            </w:pPr>
            <w:r w:rsidRPr="005824B2">
              <w:rPr>
                <w:szCs w:val="24"/>
              </w:rPr>
              <w:t>Audition du titulaire et de la personne responsable du marché ou leurs représentants et de toute personne utile</w:t>
            </w:r>
          </w:p>
        </w:tc>
      </w:tr>
      <w:tr w:rsidR="008E2FEF" w:rsidRPr="005824B2">
        <w:tc>
          <w:tcPr>
            <w:tcW w:w="2188" w:type="dxa"/>
          </w:tcPr>
          <w:p w:rsidR="008E2FEF" w:rsidRPr="005824B2" w:rsidRDefault="008E2FEF" w:rsidP="00474662">
            <w:pPr>
              <w:jc w:val="center"/>
              <w:rPr>
                <w:b/>
                <w:szCs w:val="24"/>
              </w:rPr>
            </w:pPr>
            <w:r w:rsidRPr="005824B2">
              <w:rPr>
                <w:b/>
                <w:szCs w:val="24"/>
              </w:rPr>
              <w:t xml:space="preserve">J+ 15 </w:t>
            </w:r>
          </w:p>
          <w:p w:rsidR="008E2FEF" w:rsidRPr="005824B2" w:rsidRDefault="008E2FEF" w:rsidP="00474662">
            <w:pPr>
              <w:jc w:val="center"/>
              <w:rPr>
                <w:b/>
                <w:szCs w:val="24"/>
              </w:rPr>
            </w:pPr>
            <w:r w:rsidRPr="005824B2">
              <w:rPr>
                <w:b/>
                <w:szCs w:val="24"/>
              </w:rPr>
              <w:t>(éventuellement prorogé à J + 30)</w:t>
            </w:r>
          </w:p>
        </w:tc>
        <w:tc>
          <w:tcPr>
            <w:tcW w:w="7100" w:type="dxa"/>
          </w:tcPr>
          <w:p w:rsidR="008E2FEF" w:rsidRPr="005824B2" w:rsidRDefault="008E2FEF" w:rsidP="00474662">
            <w:pPr>
              <w:rPr>
                <w:szCs w:val="24"/>
              </w:rPr>
            </w:pPr>
            <w:r w:rsidRPr="005824B2">
              <w:rPr>
                <w:szCs w:val="24"/>
              </w:rPr>
              <w:t xml:space="preserve">Notification de </w:t>
            </w:r>
            <w:r w:rsidR="00430D94" w:rsidRPr="005824B2">
              <w:rPr>
                <w:szCs w:val="24"/>
              </w:rPr>
              <w:t xml:space="preserve">la décision </w:t>
            </w:r>
            <w:r w:rsidRPr="005824B2">
              <w:rPr>
                <w:szCs w:val="24"/>
              </w:rPr>
              <w:t xml:space="preserve">du Comité </w:t>
            </w:r>
            <w:r w:rsidR="00430D94" w:rsidRPr="005824B2">
              <w:rPr>
                <w:szCs w:val="24"/>
              </w:rPr>
              <w:t>de règlement des différends aux parties</w:t>
            </w:r>
          </w:p>
        </w:tc>
      </w:tr>
    </w:tbl>
    <w:p w:rsidR="008E2FEF" w:rsidRPr="005824B2" w:rsidRDefault="008E2FEF" w:rsidP="006F6D47">
      <w:pPr>
        <w:rPr>
          <w:b/>
          <w:szCs w:val="24"/>
        </w:rPr>
      </w:pPr>
    </w:p>
    <w:p w:rsidR="008E2FEF" w:rsidRPr="005824B2" w:rsidRDefault="008E2FEF" w:rsidP="006F6D47">
      <w:pPr>
        <w:rPr>
          <w:b/>
          <w:szCs w:val="24"/>
        </w:rPr>
      </w:pPr>
      <w:r w:rsidRPr="005824B2">
        <w:rPr>
          <w:b/>
          <w:szCs w:val="24"/>
        </w:rPr>
        <w:t>Recours contentieux</w:t>
      </w:r>
    </w:p>
    <w:p w:rsidR="008E2FEF" w:rsidRPr="005824B2" w:rsidRDefault="008E2FEF" w:rsidP="006F6D47">
      <w:pPr>
        <w:rPr>
          <w:szCs w:val="24"/>
        </w:rPr>
      </w:pPr>
    </w:p>
    <w:tbl>
      <w:tblPr>
        <w:tblW w:w="9120" w:type="dxa"/>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6240"/>
      </w:tblGrid>
      <w:tr w:rsidR="008E2FEF" w:rsidRPr="005824B2">
        <w:tc>
          <w:tcPr>
            <w:tcW w:w="2880" w:type="dxa"/>
          </w:tcPr>
          <w:p w:rsidR="008E2FEF" w:rsidRPr="005824B2" w:rsidRDefault="008E2FEF" w:rsidP="006F6D47">
            <w:pPr>
              <w:jc w:val="center"/>
              <w:rPr>
                <w:b/>
                <w:szCs w:val="24"/>
              </w:rPr>
            </w:pPr>
            <w:r w:rsidRPr="005824B2">
              <w:rPr>
                <w:b/>
                <w:szCs w:val="24"/>
              </w:rPr>
              <w:t>Mode de règlement du litige</w:t>
            </w:r>
          </w:p>
        </w:tc>
        <w:tc>
          <w:tcPr>
            <w:tcW w:w="6240" w:type="dxa"/>
          </w:tcPr>
          <w:p w:rsidR="008E2FEF" w:rsidRPr="005824B2" w:rsidRDefault="008E2FEF" w:rsidP="006F6D47">
            <w:pPr>
              <w:jc w:val="center"/>
              <w:rPr>
                <w:b/>
                <w:szCs w:val="24"/>
              </w:rPr>
            </w:pPr>
            <w:r w:rsidRPr="005824B2">
              <w:rPr>
                <w:b/>
                <w:szCs w:val="24"/>
              </w:rPr>
              <w:t>Parties au Contrat</w:t>
            </w:r>
          </w:p>
        </w:tc>
      </w:tr>
      <w:tr w:rsidR="008E2FEF" w:rsidRPr="005824B2">
        <w:tc>
          <w:tcPr>
            <w:tcW w:w="2880" w:type="dxa"/>
          </w:tcPr>
          <w:p w:rsidR="008E2FEF" w:rsidRPr="005824B2" w:rsidRDefault="008E2FEF" w:rsidP="00474662">
            <w:pPr>
              <w:rPr>
                <w:szCs w:val="24"/>
              </w:rPr>
            </w:pPr>
            <w:r w:rsidRPr="005824B2">
              <w:rPr>
                <w:szCs w:val="24"/>
              </w:rPr>
              <w:t>Recours contentieux devant les chambres administratives des tribunaux départementaux</w:t>
            </w:r>
          </w:p>
        </w:tc>
        <w:tc>
          <w:tcPr>
            <w:tcW w:w="6240" w:type="dxa"/>
          </w:tcPr>
          <w:p w:rsidR="008E2FEF" w:rsidRPr="005824B2" w:rsidRDefault="008E2FEF" w:rsidP="006F6D47">
            <w:pPr>
              <w:jc w:val="both"/>
              <w:rPr>
                <w:szCs w:val="24"/>
              </w:rPr>
            </w:pPr>
            <w:r w:rsidRPr="005824B2">
              <w:rPr>
                <w:szCs w:val="24"/>
              </w:rPr>
              <w:t xml:space="preserve">Maître d’ouvrage ou le maître d’ouvrage délégué autre que les </w:t>
            </w:r>
            <w:r w:rsidRPr="005824B2">
              <w:rPr>
                <w:i/>
                <w:szCs w:val="24"/>
              </w:rPr>
              <w:t>entreprises d’Etat</w:t>
            </w:r>
            <w:r w:rsidRPr="005824B2">
              <w:rPr>
                <w:szCs w:val="24"/>
              </w:rPr>
              <w:t xml:space="preserve"> et les sociétés anonymes à participation publique </w:t>
            </w:r>
          </w:p>
        </w:tc>
      </w:tr>
      <w:tr w:rsidR="008E2FEF" w:rsidRPr="005824B2">
        <w:tc>
          <w:tcPr>
            <w:tcW w:w="2880" w:type="dxa"/>
          </w:tcPr>
          <w:p w:rsidR="008E2FEF" w:rsidRPr="005824B2" w:rsidRDefault="008E2FEF" w:rsidP="006F6D47">
            <w:pPr>
              <w:jc w:val="both"/>
              <w:rPr>
                <w:szCs w:val="24"/>
              </w:rPr>
            </w:pPr>
            <w:r w:rsidRPr="005824B2">
              <w:rPr>
                <w:szCs w:val="24"/>
              </w:rPr>
              <w:t>Recours devant les juridictions de droit commun</w:t>
            </w:r>
          </w:p>
        </w:tc>
        <w:tc>
          <w:tcPr>
            <w:tcW w:w="6240" w:type="dxa"/>
          </w:tcPr>
          <w:p w:rsidR="008E2FEF" w:rsidRPr="005824B2" w:rsidRDefault="00430D94" w:rsidP="006F6D47">
            <w:pPr>
              <w:jc w:val="both"/>
              <w:rPr>
                <w:szCs w:val="24"/>
              </w:rPr>
            </w:pPr>
            <w:r w:rsidRPr="005824B2">
              <w:rPr>
                <w:i/>
                <w:szCs w:val="24"/>
              </w:rPr>
              <w:t>E</w:t>
            </w:r>
            <w:r w:rsidR="008E2FEF" w:rsidRPr="005824B2">
              <w:rPr>
                <w:i/>
                <w:szCs w:val="24"/>
              </w:rPr>
              <w:t>ntreprises d’Etat</w:t>
            </w:r>
            <w:r w:rsidR="008E2FEF" w:rsidRPr="005824B2">
              <w:rPr>
                <w:szCs w:val="24"/>
              </w:rPr>
              <w:t xml:space="preserve"> et les sociétés anonymes à participation publique majoritaire</w:t>
            </w:r>
          </w:p>
        </w:tc>
      </w:tr>
      <w:tr w:rsidR="008E2FEF" w:rsidRPr="005824B2">
        <w:tc>
          <w:tcPr>
            <w:tcW w:w="2880" w:type="dxa"/>
          </w:tcPr>
          <w:p w:rsidR="008E2FEF" w:rsidRPr="005824B2" w:rsidRDefault="008E2FEF" w:rsidP="006F6D47">
            <w:pPr>
              <w:jc w:val="both"/>
              <w:rPr>
                <w:szCs w:val="24"/>
              </w:rPr>
            </w:pPr>
            <w:r w:rsidRPr="005824B2">
              <w:rPr>
                <w:szCs w:val="24"/>
              </w:rPr>
              <w:t xml:space="preserve">Tribunal arbitral </w:t>
            </w:r>
          </w:p>
        </w:tc>
        <w:tc>
          <w:tcPr>
            <w:tcW w:w="6240" w:type="dxa"/>
          </w:tcPr>
          <w:p w:rsidR="008E2FEF" w:rsidRPr="005824B2" w:rsidRDefault="008E2FEF" w:rsidP="006F6D47">
            <w:pPr>
              <w:jc w:val="both"/>
              <w:rPr>
                <w:szCs w:val="24"/>
              </w:rPr>
            </w:pPr>
            <w:r w:rsidRPr="005824B2">
              <w:rPr>
                <w:szCs w:val="24"/>
              </w:rPr>
              <w:t>Possibilité de compromettre pour les personnes publiques : article 2 de l’Acte Uniforme sur l’Arbitrage</w:t>
            </w:r>
          </w:p>
          <w:p w:rsidR="008E2FEF" w:rsidRPr="005824B2" w:rsidRDefault="008E2FEF" w:rsidP="006F6D47">
            <w:pPr>
              <w:jc w:val="both"/>
              <w:rPr>
                <w:szCs w:val="24"/>
              </w:rPr>
            </w:pPr>
            <w:r w:rsidRPr="005824B2">
              <w:rPr>
                <w:szCs w:val="24"/>
              </w:rPr>
              <w:t>Nécessité d’insérer au préalable une clause compromissoire dans le contrat</w:t>
            </w:r>
          </w:p>
          <w:p w:rsidR="008E2FEF" w:rsidRPr="005824B2" w:rsidRDefault="008E2FEF" w:rsidP="006F6D47">
            <w:pPr>
              <w:jc w:val="both"/>
              <w:rPr>
                <w:szCs w:val="24"/>
              </w:rPr>
            </w:pPr>
          </w:p>
          <w:p w:rsidR="008E2FEF" w:rsidRPr="005824B2" w:rsidRDefault="008E2FEF" w:rsidP="006F6D47">
            <w:pPr>
              <w:jc w:val="both"/>
              <w:rPr>
                <w:szCs w:val="24"/>
              </w:rPr>
            </w:pPr>
            <w:r w:rsidRPr="005824B2">
              <w:rPr>
                <w:szCs w:val="24"/>
              </w:rPr>
              <w:t xml:space="preserve">Exemple de clause : </w:t>
            </w:r>
          </w:p>
          <w:p w:rsidR="008E2FEF" w:rsidRPr="005824B2" w:rsidRDefault="008E2FEF" w:rsidP="006F6D47">
            <w:pPr>
              <w:jc w:val="both"/>
              <w:rPr>
                <w:szCs w:val="24"/>
              </w:rPr>
            </w:pPr>
            <w:r w:rsidRPr="005824B2">
              <w:rPr>
                <w:szCs w:val="24"/>
              </w:rPr>
              <w:t xml:space="preserve">Les litiges relatifs à tout différend découlant du présent marché ou en relation avec celui-ci seront tranchés définitivement suivant le Règlement d'arbitrage de </w:t>
            </w:r>
            <w:smartTag w:uri="urn:schemas-microsoft-com:office:smarttags" w:element="PersonName">
              <w:smartTagPr>
                <w:attr w:name="ProductID" w:val="la Cour Commune"/>
              </w:smartTagPr>
              <w:r w:rsidRPr="005824B2">
                <w:rPr>
                  <w:szCs w:val="24"/>
                </w:rPr>
                <w:t>la Cour Commune</w:t>
              </w:r>
            </w:smartTag>
            <w:r w:rsidRPr="005824B2">
              <w:rPr>
                <w:szCs w:val="24"/>
              </w:rPr>
              <w:t xml:space="preserve"> de Justice et d'Arbitrage (CCJA) de l'Ohada par trois arbitres nommés conformément à ce Règlement.  Le siège de l'arbitrage sera à </w:t>
            </w:r>
            <w:r w:rsidR="00430D94" w:rsidRPr="005824B2">
              <w:rPr>
                <w:i/>
                <w:sz w:val="20"/>
              </w:rPr>
              <w:t>(indiquer le lieu)</w:t>
            </w:r>
            <w:r w:rsidRPr="005824B2">
              <w:rPr>
                <w:szCs w:val="24"/>
              </w:rPr>
              <w:t>, et l'arbitrage se déroulera en langue française. Le droit applicable au fond du litige sera le droit Congolais</w:t>
            </w:r>
            <w:r w:rsidR="00430D94" w:rsidRPr="005824B2">
              <w:rPr>
                <w:szCs w:val="24"/>
              </w:rPr>
              <w:t>.</w:t>
            </w:r>
          </w:p>
          <w:p w:rsidR="008E2FEF" w:rsidRPr="005824B2" w:rsidRDefault="008E2FEF" w:rsidP="006F6D47">
            <w:pPr>
              <w:jc w:val="both"/>
              <w:rPr>
                <w:szCs w:val="24"/>
              </w:rPr>
            </w:pPr>
          </w:p>
        </w:tc>
      </w:tr>
      <w:tr w:rsidR="008E2FEF" w:rsidRPr="005824B2">
        <w:tc>
          <w:tcPr>
            <w:tcW w:w="2880" w:type="dxa"/>
          </w:tcPr>
          <w:p w:rsidR="008E2FEF" w:rsidRPr="005824B2" w:rsidRDefault="008E2FEF" w:rsidP="006F6D47">
            <w:pPr>
              <w:jc w:val="both"/>
              <w:rPr>
                <w:szCs w:val="24"/>
              </w:rPr>
            </w:pPr>
            <w:r w:rsidRPr="005824B2">
              <w:rPr>
                <w:szCs w:val="24"/>
              </w:rPr>
              <w:t>Transaction</w:t>
            </w:r>
          </w:p>
        </w:tc>
        <w:tc>
          <w:tcPr>
            <w:tcW w:w="6240" w:type="dxa"/>
          </w:tcPr>
          <w:p w:rsidR="008E2FEF" w:rsidRPr="005824B2" w:rsidRDefault="008E2FEF" w:rsidP="006F6D47">
            <w:pPr>
              <w:jc w:val="both"/>
              <w:rPr>
                <w:szCs w:val="24"/>
              </w:rPr>
            </w:pPr>
            <w:r w:rsidRPr="005824B2">
              <w:rPr>
                <w:szCs w:val="24"/>
              </w:rPr>
              <w:t>Un accord peut intervenir à tout moment entre les parties pour mettre fin au litige, conformément à la législation en vigueur.</w:t>
            </w:r>
          </w:p>
        </w:tc>
      </w:tr>
    </w:tbl>
    <w:p w:rsidR="008E2FEF" w:rsidRPr="005824B2" w:rsidRDefault="008E2FEF" w:rsidP="006F6D47">
      <w:pPr>
        <w:jc w:val="both"/>
        <w:rPr>
          <w:szCs w:val="24"/>
        </w:rPr>
      </w:pPr>
    </w:p>
    <w:p w:rsidR="008E2FEF" w:rsidRPr="005824B2" w:rsidRDefault="008E2FEF" w:rsidP="006F6D47">
      <w:pPr>
        <w:rPr>
          <w:szCs w:val="24"/>
          <w:u w:val="single"/>
        </w:rPr>
      </w:pPr>
    </w:p>
    <w:p w:rsidR="00D45B38" w:rsidRPr="005824B2" w:rsidRDefault="00D45B38" w:rsidP="006F6D47">
      <w:pPr>
        <w:rPr>
          <w:szCs w:val="24"/>
        </w:rPr>
        <w:sectPr w:rsidR="00D45B38" w:rsidRPr="005824B2" w:rsidSect="006D3780">
          <w:pgSz w:w="11906" w:h="16838"/>
          <w:pgMar w:top="1417" w:right="851" w:bottom="1417" w:left="1418" w:header="708" w:footer="708" w:gutter="0"/>
          <w:cols w:space="708"/>
          <w:docGrid w:linePitch="360"/>
        </w:sectPr>
      </w:pPr>
    </w:p>
    <w:p w:rsidR="008E2FEF" w:rsidRPr="005824B2" w:rsidRDefault="008E2FEF" w:rsidP="006F6D47">
      <w:pPr>
        <w:rPr>
          <w:szCs w:val="24"/>
        </w:rPr>
      </w:pPr>
    </w:p>
    <w:p w:rsidR="008E2FEF" w:rsidRPr="005824B2" w:rsidRDefault="008E2FEF" w:rsidP="006F6D47">
      <w:pPr>
        <w:rPr>
          <w:b/>
          <w:szCs w:val="24"/>
        </w:rPr>
      </w:pPr>
    </w:p>
    <w:p w:rsidR="008E2FEF" w:rsidRPr="005824B2" w:rsidRDefault="008E2FEF" w:rsidP="006F6D47">
      <w:pPr>
        <w:rPr>
          <w:szCs w:val="24"/>
        </w:rPr>
      </w:pPr>
    </w:p>
    <w:p w:rsidR="008E2FEF" w:rsidRPr="005824B2" w:rsidRDefault="008E2FEF" w:rsidP="006F6D47">
      <w:pPr>
        <w:jc w:val="both"/>
        <w:rPr>
          <w:szCs w:val="24"/>
        </w:rPr>
      </w:pPr>
    </w:p>
    <w:bookmarkEnd w:id="118"/>
    <w:bookmarkEnd w:id="119"/>
    <w:p w:rsidR="00411705" w:rsidRPr="005824B2" w:rsidRDefault="00411705" w:rsidP="006F6D47">
      <w:pPr>
        <w:tabs>
          <w:tab w:val="left" w:pos="702"/>
        </w:tabs>
        <w:jc w:val="both"/>
        <w:rPr>
          <w:rFonts w:ascii="Arial" w:hAnsi="Arial" w:cs="Arial"/>
          <w:sz w:val="20"/>
        </w:rPr>
      </w:pPr>
    </w:p>
    <w:p w:rsidR="00411705" w:rsidRPr="005824B2" w:rsidRDefault="00411705" w:rsidP="006F6D47">
      <w:pPr>
        <w:tabs>
          <w:tab w:val="left" w:pos="702"/>
        </w:tabs>
        <w:jc w:val="both"/>
        <w:rPr>
          <w:rFonts w:ascii="Arial" w:hAnsi="Arial" w:cs="Arial"/>
          <w:sz w:val="20"/>
        </w:rPr>
      </w:pPr>
    </w:p>
    <w:p w:rsidR="00411705" w:rsidRPr="005824B2" w:rsidRDefault="00411705" w:rsidP="006F6D47">
      <w:pPr>
        <w:tabs>
          <w:tab w:val="left" w:pos="702"/>
        </w:tabs>
        <w:jc w:val="both"/>
        <w:rPr>
          <w:rFonts w:ascii="Arial" w:hAnsi="Arial" w:cs="Arial"/>
          <w:sz w:val="20"/>
        </w:rPr>
      </w:pPr>
    </w:p>
    <w:p w:rsidR="00411705" w:rsidRPr="005824B2" w:rsidRDefault="00411705" w:rsidP="006F6D47">
      <w:pPr>
        <w:tabs>
          <w:tab w:val="left" w:pos="702"/>
        </w:tabs>
        <w:jc w:val="both"/>
        <w:rPr>
          <w:rFonts w:ascii="Arial" w:hAnsi="Arial" w:cs="Arial"/>
          <w:sz w:val="20"/>
        </w:rPr>
      </w:pPr>
    </w:p>
    <w:p w:rsidR="00411705" w:rsidRPr="005824B2" w:rsidRDefault="00411705" w:rsidP="006F6D47">
      <w:pPr>
        <w:tabs>
          <w:tab w:val="left" w:pos="702"/>
        </w:tabs>
        <w:jc w:val="both"/>
        <w:rPr>
          <w:rFonts w:ascii="Arial" w:hAnsi="Arial" w:cs="Arial"/>
          <w:sz w:val="20"/>
        </w:rPr>
      </w:pPr>
    </w:p>
    <w:p w:rsidR="00411705" w:rsidRPr="005824B2" w:rsidRDefault="00411705" w:rsidP="006F6D47">
      <w:pPr>
        <w:tabs>
          <w:tab w:val="left" w:pos="702"/>
        </w:tabs>
        <w:jc w:val="both"/>
        <w:rPr>
          <w:rFonts w:ascii="Arial" w:hAnsi="Arial" w:cs="Arial"/>
          <w:sz w:val="20"/>
        </w:rPr>
      </w:pPr>
    </w:p>
    <w:p w:rsidR="00411705" w:rsidRPr="005824B2" w:rsidRDefault="00411705" w:rsidP="006F6D47">
      <w:pPr>
        <w:tabs>
          <w:tab w:val="left" w:pos="702"/>
        </w:tabs>
        <w:jc w:val="both"/>
        <w:rPr>
          <w:rFonts w:ascii="Arial" w:hAnsi="Arial" w:cs="Arial"/>
          <w:sz w:val="20"/>
        </w:rPr>
      </w:pPr>
    </w:p>
    <w:p w:rsidR="00411705" w:rsidRPr="005824B2" w:rsidRDefault="00411705" w:rsidP="006F6D47">
      <w:pPr>
        <w:tabs>
          <w:tab w:val="left" w:pos="702"/>
        </w:tabs>
        <w:jc w:val="both"/>
        <w:rPr>
          <w:rFonts w:ascii="Arial" w:hAnsi="Arial" w:cs="Arial"/>
          <w:sz w:val="20"/>
        </w:rPr>
      </w:pPr>
    </w:p>
    <w:p w:rsidR="00411705" w:rsidRPr="005824B2" w:rsidRDefault="00411705" w:rsidP="006F6D47">
      <w:pPr>
        <w:tabs>
          <w:tab w:val="left" w:pos="702"/>
        </w:tabs>
        <w:jc w:val="both"/>
        <w:rPr>
          <w:rFonts w:ascii="Arial" w:hAnsi="Arial" w:cs="Arial"/>
          <w:sz w:val="20"/>
        </w:rPr>
      </w:pPr>
    </w:p>
    <w:p w:rsidR="00411705" w:rsidRPr="005824B2" w:rsidRDefault="00411705" w:rsidP="006F6D47">
      <w:pPr>
        <w:tabs>
          <w:tab w:val="left" w:pos="702"/>
        </w:tabs>
        <w:jc w:val="both"/>
        <w:rPr>
          <w:rFonts w:ascii="Arial" w:hAnsi="Arial" w:cs="Arial"/>
          <w:sz w:val="20"/>
        </w:rPr>
      </w:pPr>
    </w:p>
    <w:p w:rsidR="00411705" w:rsidRPr="005824B2" w:rsidRDefault="00411705" w:rsidP="006F6D47">
      <w:pPr>
        <w:tabs>
          <w:tab w:val="left" w:pos="702"/>
        </w:tabs>
        <w:jc w:val="both"/>
        <w:rPr>
          <w:rFonts w:ascii="Arial" w:hAnsi="Arial" w:cs="Arial"/>
          <w:sz w:val="20"/>
        </w:rPr>
      </w:pPr>
    </w:p>
    <w:p w:rsidR="00411705" w:rsidRPr="005824B2" w:rsidRDefault="00411705" w:rsidP="006F6D47">
      <w:pPr>
        <w:tabs>
          <w:tab w:val="left" w:pos="702"/>
        </w:tabs>
        <w:jc w:val="both"/>
        <w:rPr>
          <w:rFonts w:ascii="Arial" w:hAnsi="Arial" w:cs="Arial"/>
          <w:sz w:val="20"/>
        </w:rPr>
      </w:pPr>
    </w:p>
    <w:p w:rsidR="00411705" w:rsidRPr="005824B2" w:rsidRDefault="00411705" w:rsidP="00411705">
      <w:pPr>
        <w:tabs>
          <w:tab w:val="left" w:pos="702"/>
        </w:tabs>
        <w:jc w:val="center"/>
        <w:rPr>
          <w:sz w:val="40"/>
          <w:szCs w:val="40"/>
        </w:rPr>
      </w:pPr>
    </w:p>
    <w:p w:rsidR="00411705" w:rsidRPr="005824B2" w:rsidRDefault="00411705" w:rsidP="00411705">
      <w:pPr>
        <w:tabs>
          <w:tab w:val="left" w:pos="702"/>
        </w:tabs>
        <w:jc w:val="center"/>
        <w:rPr>
          <w:sz w:val="40"/>
          <w:szCs w:val="40"/>
        </w:rPr>
      </w:pPr>
    </w:p>
    <w:p w:rsidR="00411705" w:rsidRPr="005824B2" w:rsidRDefault="00411705" w:rsidP="00411705">
      <w:pPr>
        <w:tabs>
          <w:tab w:val="left" w:pos="702"/>
        </w:tabs>
        <w:jc w:val="center"/>
        <w:rPr>
          <w:sz w:val="40"/>
          <w:szCs w:val="40"/>
        </w:rPr>
      </w:pPr>
    </w:p>
    <w:p w:rsidR="00411705" w:rsidRPr="005824B2" w:rsidRDefault="00411705" w:rsidP="00411705">
      <w:pPr>
        <w:tabs>
          <w:tab w:val="left" w:pos="702"/>
        </w:tabs>
        <w:jc w:val="center"/>
        <w:rPr>
          <w:sz w:val="40"/>
          <w:szCs w:val="40"/>
        </w:rPr>
      </w:pPr>
    </w:p>
    <w:p w:rsidR="00411705" w:rsidRPr="005824B2" w:rsidRDefault="00411705" w:rsidP="00411705">
      <w:pPr>
        <w:tabs>
          <w:tab w:val="left" w:pos="702"/>
        </w:tabs>
        <w:jc w:val="center"/>
        <w:rPr>
          <w:sz w:val="40"/>
          <w:szCs w:val="40"/>
        </w:rPr>
      </w:pPr>
    </w:p>
    <w:p w:rsidR="00C57E0D" w:rsidRPr="005824B2" w:rsidRDefault="00411705" w:rsidP="005936A5">
      <w:pPr>
        <w:tabs>
          <w:tab w:val="left" w:pos="702"/>
        </w:tabs>
        <w:jc w:val="center"/>
        <w:rPr>
          <w:b/>
          <w:i/>
          <w:sz w:val="22"/>
          <w:szCs w:val="22"/>
        </w:rPr>
      </w:pPr>
      <w:r w:rsidRPr="005824B2">
        <w:rPr>
          <w:b/>
          <w:sz w:val="40"/>
          <w:szCs w:val="40"/>
        </w:rPr>
        <w:t>ANNEXES</w:t>
      </w:r>
      <w:r w:rsidR="00C57E0D" w:rsidRPr="005824B2">
        <w:rPr>
          <w:b/>
          <w:sz w:val="40"/>
          <w:szCs w:val="40"/>
        </w:rPr>
        <w:br w:type="page"/>
      </w:r>
      <w:bookmarkStart w:id="198" w:name="_GoBack"/>
      <w:r w:rsidR="00DB7693" w:rsidRPr="005824B2">
        <w:rPr>
          <w:b/>
          <w:i/>
          <w:sz w:val="22"/>
          <w:szCs w:val="22"/>
        </w:rPr>
        <w:lastRenderedPageBreak/>
        <w:t>Annexe 1</w:t>
      </w:r>
    </w:p>
    <w:p w:rsidR="00DB7693" w:rsidRPr="005824B2" w:rsidRDefault="00DB7693" w:rsidP="00DB7693">
      <w:pPr>
        <w:tabs>
          <w:tab w:val="left" w:pos="702"/>
        </w:tabs>
        <w:jc w:val="right"/>
        <w:rPr>
          <w:b/>
          <w:sz w:val="20"/>
        </w:rPr>
      </w:pPr>
    </w:p>
    <w:p w:rsidR="00C57E0D" w:rsidRPr="005824B2" w:rsidRDefault="00E12ACD" w:rsidP="006F6D47">
      <w:pPr>
        <w:pStyle w:val="i"/>
        <w:tabs>
          <w:tab w:val="left" w:pos="702"/>
        </w:tabs>
        <w:suppressAutoHyphens w:val="0"/>
        <w:jc w:val="center"/>
        <w:rPr>
          <w:rFonts w:ascii="Times New Roman" w:hAnsi="Times New Roman"/>
          <w:b/>
          <w:szCs w:val="24"/>
          <w:lang w:val="fr-FR"/>
        </w:rPr>
      </w:pPr>
      <w:r w:rsidRPr="005824B2">
        <w:rPr>
          <w:rFonts w:ascii="Times New Roman" w:hAnsi="Times New Roman"/>
          <w:b/>
          <w:szCs w:val="24"/>
          <w:lang w:val="fr-FR"/>
        </w:rPr>
        <w:t xml:space="preserve">i </w:t>
      </w:r>
      <w:r w:rsidR="00C57E0D" w:rsidRPr="005824B2">
        <w:rPr>
          <w:rFonts w:ascii="Times New Roman" w:hAnsi="Times New Roman"/>
          <w:b/>
          <w:szCs w:val="24"/>
          <w:lang w:val="fr-FR"/>
        </w:rPr>
        <w:t>- DÉCISION D’ÉLIMINER LES OFFRES NON CONFORMES</w:t>
      </w:r>
    </w:p>
    <w:p w:rsidR="00C57E0D" w:rsidRPr="005824B2" w:rsidRDefault="00C57E0D" w:rsidP="006F6D47">
      <w:pPr>
        <w:ind w:right="-415"/>
        <w:rPr>
          <w:szCs w:val="24"/>
        </w:rPr>
      </w:pPr>
    </w:p>
    <w:p w:rsidR="00C57E0D" w:rsidRPr="005824B2" w:rsidRDefault="00C57E0D" w:rsidP="006F6D47">
      <w:pPr>
        <w:tabs>
          <w:tab w:val="left" w:pos="1240"/>
        </w:tabs>
        <w:rPr>
          <w:szCs w:val="24"/>
        </w:rPr>
      </w:pPr>
    </w:p>
    <w:p w:rsidR="00C57E0D" w:rsidRPr="005824B2" w:rsidRDefault="00C57E0D" w:rsidP="006F6D47">
      <w:pPr>
        <w:tabs>
          <w:tab w:val="left" w:pos="1240"/>
        </w:tabs>
        <w:jc w:val="center"/>
        <w:rPr>
          <w:b/>
          <w:i/>
          <w:szCs w:val="24"/>
        </w:rPr>
      </w:pPr>
      <w:r w:rsidRPr="005824B2">
        <w:rPr>
          <w:szCs w:val="24"/>
        </w:rPr>
        <w:t>&lt;</w:t>
      </w:r>
      <w:r w:rsidRPr="005824B2">
        <w:rPr>
          <w:b/>
          <w:iCs/>
          <w:szCs w:val="24"/>
        </w:rPr>
        <w:t>préciser le nom et l’adresse du maître d’ouvrage ou maître d’ouvrage délégué &gt;</w:t>
      </w:r>
    </w:p>
    <w:p w:rsidR="00C57E0D" w:rsidRPr="005824B2" w:rsidRDefault="00C57E0D" w:rsidP="006F6D47">
      <w:pPr>
        <w:tabs>
          <w:tab w:val="left" w:pos="1240"/>
        </w:tabs>
        <w:ind w:left="280"/>
        <w:jc w:val="center"/>
        <w:rPr>
          <w:szCs w:val="24"/>
        </w:rPr>
      </w:pPr>
    </w:p>
    <w:p w:rsidR="00C57E0D" w:rsidRPr="005824B2" w:rsidRDefault="00C57E0D" w:rsidP="006F6D47">
      <w:pPr>
        <w:pStyle w:val="Notedebasdepage"/>
        <w:tabs>
          <w:tab w:val="left" w:pos="1240"/>
        </w:tabs>
        <w:rPr>
          <w:sz w:val="24"/>
          <w:szCs w:val="24"/>
        </w:rPr>
      </w:pPr>
    </w:p>
    <w:p w:rsidR="00C57E0D" w:rsidRPr="005824B2" w:rsidRDefault="00C57E0D" w:rsidP="006F6D47">
      <w:pPr>
        <w:tabs>
          <w:tab w:val="left" w:pos="1240"/>
        </w:tabs>
        <w:rPr>
          <w:szCs w:val="24"/>
        </w:rPr>
      </w:pPr>
    </w:p>
    <w:p w:rsidR="00C57E0D" w:rsidRPr="005824B2" w:rsidRDefault="00C57E0D" w:rsidP="006F6D47">
      <w:pPr>
        <w:ind w:right="-415"/>
        <w:rPr>
          <w:szCs w:val="24"/>
        </w:rPr>
      </w:pPr>
    </w:p>
    <w:p w:rsidR="00C57E0D" w:rsidRPr="005824B2" w:rsidRDefault="00C57E0D" w:rsidP="006F6D47">
      <w:pPr>
        <w:rPr>
          <w:b/>
          <w:szCs w:val="24"/>
        </w:rPr>
      </w:pPr>
      <w:r w:rsidRPr="005824B2">
        <w:rPr>
          <w:szCs w:val="24"/>
        </w:rPr>
        <w:t>Date :</w:t>
      </w:r>
      <w:r w:rsidRPr="005824B2">
        <w:rPr>
          <w:szCs w:val="24"/>
        </w:rPr>
        <w:tab/>
        <w:t>&lt;</w:t>
      </w:r>
      <w:r w:rsidRPr="005824B2">
        <w:rPr>
          <w:b/>
          <w:i/>
          <w:szCs w:val="24"/>
        </w:rPr>
        <w:t>à préciser</w:t>
      </w:r>
      <w:r w:rsidRPr="005824B2">
        <w:rPr>
          <w:szCs w:val="24"/>
        </w:rPr>
        <w:t>&gt;</w:t>
      </w:r>
    </w:p>
    <w:p w:rsidR="00C57E0D" w:rsidRPr="005824B2" w:rsidRDefault="00C57E0D" w:rsidP="006F6D47">
      <w:pPr>
        <w:rPr>
          <w:szCs w:val="24"/>
        </w:rPr>
      </w:pPr>
      <w:r w:rsidRPr="005824B2">
        <w:rPr>
          <w:szCs w:val="24"/>
        </w:rPr>
        <w:t xml:space="preserve">Vu l'article 60 du </w:t>
      </w:r>
      <w:r w:rsidR="00E21EB1" w:rsidRPr="005824B2">
        <w:rPr>
          <w:szCs w:val="24"/>
        </w:rPr>
        <w:t>Code</w:t>
      </w:r>
      <w:r w:rsidRPr="005824B2">
        <w:rPr>
          <w:szCs w:val="24"/>
        </w:rPr>
        <w:t xml:space="preserve"> des Marchés Publics</w:t>
      </w:r>
    </w:p>
    <w:p w:rsidR="00C57E0D" w:rsidRPr="005824B2" w:rsidRDefault="00C57E0D" w:rsidP="006F6D47">
      <w:pPr>
        <w:rPr>
          <w:szCs w:val="24"/>
        </w:rPr>
      </w:pPr>
      <w:r w:rsidRPr="005824B2">
        <w:rPr>
          <w:szCs w:val="24"/>
        </w:rPr>
        <w:t>Vu l'avis d'appel d'offres du &lt;</w:t>
      </w:r>
      <w:r w:rsidRPr="005824B2">
        <w:rPr>
          <w:b/>
          <w:i/>
          <w:szCs w:val="24"/>
        </w:rPr>
        <w:t>date à préciser</w:t>
      </w:r>
      <w:r w:rsidRPr="005824B2">
        <w:rPr>
          <w:szCs w:val="24"/>
        </w:rPr>
        <w:t>&gt;</w:t>
      </w:r>
    </w:p>
    <w:p w:rsidR="00C57E0D" w:rsidRPr="005824B2" w:rsidRDefault="00C57E0D" w:rsidP="006F6D47">
      <w:pPr>
        <w:rPr>
          <w:szCs w:val="24"/>
        </w:rPr>
      </w:pPr>
      <w:r w:rsidRPr="005824B2">
        <w:rPr>
          <w:szCs w:val="24"/>
        </w:rPr>
        <w:t>Vu le procès verbal d’ouverture des offres du &lt;</w:t>
      </w:r>
      <w:r w:rsidRPr="005824B2">
        <w:rPr>
          <w:b/>
          <w:i/>
          <w:szCs w:val="24"/>
        </w:rPr>
        <w:t>date à préciser</w:t>
      </w:r>
      <w:r w:rsidRPr="005824B2">
        <w:rPr>
          <w:szCs w:val="24"/>
        </w:rPr>
        <w:t>&gt;</w:t>
      </w:r>
    </w:p>
    <w:p w:rsidR="00C57E0D" w:rsidRPr="005824B2" w:rsidRDefault="00C57E0D" w:rsidP="006F6D47">
      <w:pPr>
        <w:rPr>
          <w:szCs w:val="24"/>
        </w:rPr>
      </w:pPr>
      <w:r w:rsidRPr="005824B2">
        <w:rPr>
          <w:szCs w:val="24"/>
        </w:rPr>
        <w:t xml:space="preserve">Vu l’avis de </w:t>
      </w:r>
      <w:smartTag w:uri="urn:schemas-microsoft-com:office:smarttags" w:element="PersonName">
        <w:smartTagPr>
          <w:attr w:name="ProductID" w:val="la Commission"/>
        </w:smartTagPr>
        <w:r w:rsidRPr="005824B2">
          <w:rPr>
            <w:szCs w:val="24"/>
          </w:rPr>
          <w:t>la Commission</w:t>
        </w:r>
      </w:smartTag>
      <w:r w:rsidRPr="005824B2">
        <w:rPr>
          <w:szCs w:val="24"/>
        </w:rPr>
        <w:t xml:space="preserve"> d’Appel d’Offres du &lt;</w:t>
      </w:r>
      <w:r w:rsidRPr="005824B2">
        <w:rPr>
          <w:b/>
          <w:i/>
          <w:szCs w:val="24"/>
        </w:rPr>
        <w:t>date à préciser</w:t>
      </w:r>
      <w:r w:rsidRPr="005824B2">
        <w:rPr>
          <w:szCs w:val="24"/>
        </w:rPr>
        <w:t>&gt;</w:t>
      </w:r>
    </w:p>
    <w:p w:rsidR="00C57E0D" w:rsidRPr="005824B2" w:rsidRDefault="00C57E0D" w:rsidP="006F6D47">
      <w:pPr>
        <w:rPr>
          <w:szCs w:val="24"/>
        </w:rPr>
      </w:pPr>
    </w:p>
    <w:p w:rsidR="00C57E0D" w:rsidRPr="005824B2" w:rsidRDefault="00C57E0D" w:rsidP="006F6D47">
      <w:pPr>
        <w:rPr>
          <w:szCs w:val="24"/>
        </w:rPr>
      </w:pPr>
    </w:p>
    <w:p w:rsidR="00C57E0D" w:rsidRPr="005824B2" w:rsidRDefault="00C57E0D" w:rsidP="006F6D47">
      <w:pPr>
        <w:rPr>
          <w:szCs w:val="24"/>
        </w:rPr>
      </w:pPr>
    </w:p>
    <w:p w:rsidR="00C57E0D" w:rsidRPr="005824B2" w:rsidRDefault="00C57E0D" w:rsidP="006F6D47">
      <w:pPr>
        <w:rPr>
          <w:b/>
          <w:szCs w:val="24"/>
        </w:rPr>
      </w:pPr>
      <w:r w:rsidRPr="005824B2">
        <w:rPr>
          <w:b/>
          <w:szCs w:val="24"/>
        </w:rPr>
        <w:t>DECIDE</w:t>
      </w:r>
    </w:p>
    <w:p w:rsidR="00C57E0D" w:rsidRPr="005824B2" w:rsidRDefault="00C57E0D" w:rsidP="006F6D47">
      <w:pPr>
        <w:jc w:val="both"/>
        <w:rPr>
          <w:szCs w:val="24"/>
        </w:rPr>
      </w:pPr>
    </w:p>
    <w:p w:rsidR="00C57E0D" w:rsidRPr="005824B2" w:rsidRDefault="00C57E0D" w:rsidP="006F6D47">
      <w:pPr>
        <w:jc w:val="both"/>
        <w:rPr>
          <w:szCs w:val="24"/>
        </w:rPr>
      </w:pPr>
      <w:r w:rsidRPr="005824B2">
        <w:rPr>
          <w:szCs w:val="24"/>
        </w:rPr>
        <w:t>D’éliminer les sociétés suivantes pour non conformité de leur offre à l’objet du marché:</w:t>
      </w:r>
    </w:p>
    <w:p w:rsidR="00C57E0D" w:rsidRPr="005824B2" w:rsidRDefault="00C57E0D" w:rsidP="006F6D47">
      <w:pPr>
        <w:ind w:right="-282"/>
        <w:jc w:val="both"/>
        <w:rPr>
          <w:szCs w:val="24"/>
        </w:rPr>
      </w:pPr>
      <w:r w:rsidRPr="005824B2">
        <w:rPr>
          <w:szCs w:val="24"/>
        </w:rPr>
        <w:tab/>
        <w:t>1 - &lt;</w:t>
      </w:r>
      <w:r w:rsidRPr="005824B2">
        <w:rPr>
          <w:b/>
          <w:i/>
          <w:szCs w:val="24"/>
        </w:rPr>
        <w:t>à préciser</w:t>
      </w:r>
      <w:r w:rsidRPr="005824B2">
        <w:rPr>
          <w:szCs w:val="24"/>
        </w:rPr>
        <w:t>&gt;</w:t>
      </w:r>
    </w:p>
    <w:p w:rsidR="00C57E0D" w:rsidRPr="005824B2" w:rsidRDefault="00C57E0D" w:rsidP="006F6D47">
      <w:pPr>
        <w:rPr>
          <w:szCs w:val="24"/>
        </w:rPr>
      </w:pPr>
      <w:r w:rsidRPr="005824B2">
        <w:rPr>
          <w:szCs w:val="24"/>
        </w:rPr>
        <w:tab/>
        <w:t>2 - &lt;</w:t>
      </w:r>
      <w:r w:rsidRPr="005824B2">
        <w:rPr>
          <w:b/>
          <w:i/>
          <w:szCs w:val="24"/>
        </w:rPr>
        <w:t>à préciser</w:t>
      </w:r>
      <w:r w:rsidRPr="005824B2">
        <w:rPr>
          <w:szCs w:val="24"/>
        </w:rPr>
        <w:t>&gt;</w:t>
      </w:r>
    </w:p>
    <w:p w:rsidR="00C57E0D" w:rsidRPr="005824B2" w:rsidRDefault="00C57E0D" w:rsidP="006F6D47">
      <w:pPr>
        <w:ind w:right="-282"/>
        <w:jc w:val="both"/>
        <w:rPr>
          <w:szCs w:val="24"/>
        </w:rPr>
      </w:pPr>
      <w:r w:rsidRPr="005824B2">
        <w:rPr>
          <w:szCs w:val="24"/>
        </w:rPr>
        <w:tab/>
        <w:t>3 - &lt;</w:t>
      </w:r>
      <w:r w:rsidRPr="005824B2">
        <w:rPr>
          <w:b/>
          <w:i/>
          <w:szCs w:val="24"/>
        </w:rPr>
        <w:t>à préciser</w:t>
      </w:r>
      <w:r w:rsidRPr="005824B2">
        <w:rPr>
          <w:szCs w:val="24"/>
        </w:rPr>
        <w:t>&gt;</w:t>
      </w:r>
    </w:p>
    <w:p w:rsidR="00C57E0D" w:rsidRPr="005824B2" w:rsidRDefault="00C57E0D" w:rsidP="006F6D47">
      <w:pPr>
        <w:ind w:right="-282"/>
        <w:jc w:val="both"/>
        <w:rPr>
          <w:szCs w:val="24"/>
        </w:rPr>
      </w:pPr>
      <w:r w:rsidRPr="005824B2">
        <w:rPr>
          <w:szCs w:val="24"/>
        </w:rPr>
        <w:tab/>
        <w:t>4 - &lt;</w:t>
      </w:r>
      <w:r w:rsidRPr="005824B2">
        <w:rPr>
          <w:b/>
          <w:i/>
          <w:szCs w:val="24"/>
        </w:rPr>
        <w:t>à préciser</w:t>
      </w:r>
      <w:r w:rsidRPr="005824B2">
        <w:rPr>
          <w:szCs w:val="24"/>
        </w:rPr>
        <w:t>&gt;</w:t>
      </w:r>
    </w:p>
    <w:p w:rsidR="00C57E0D" w:rsidRPr="005824B2" w:rsidRDefault="00C57E0D" w:rsidP="006F6D47">
      <w:pPr>
        <w:ind w:right="-282"/>
        <w:jc w:val="both"/>
        <w:rPr>
          <w:b/>
          <w:i/>
          <w:szCs w:val="24"/>
        </w:rPr>
      </w:pPr>
      <w:r w:rsidRPr="005824B2">
        <w:rPr>
          <w:szCs w:val="24"/>
        </w:rPr>
        <w:tab/>
        <w:t>5 - &lt;</w:t>
      </w:r>
      <w:r w:rsidRPr="005824B2">
        <w:rPr>
          <w:b/>
          <w:i/>
          <w:szCs w:val="24"/>
        </w:rPr>
        <w:t>à préciser</w:t>
      </w:r>
      <w:r w:rsidRPr="005824B2">
        <w:rPr>
          <w:szCs w:val="24"/>
        </w:rPr>
        <w:t>&gt;</w:t>
      </w:r>
    </w:p>
    <w:p w:rsidR="00C57E0D" w:rsidRPr="005824B2" w:rsidRDefault="00C57E0D" w:rsidP="006F6D47">
      <w:pPr>
        <w:rPr>
          <w:szCs w:val="24"/>
        </w:rPr>
      </w:pPr>
      <w:r w:rsidRPr="005824B2">
        <w:rPr>
          <w:szCs w:val="24"/>
        </w:rPr>
        <w:tab/>
        <w:t>etc.</w:t>
      </w:r>
    </w:p>
    <w:p w:rsidR="00C57E0D" w:rsidRPr="005824B2" w:rsidRDefault="00C57E0D" w:rsidP="006F6D47">
      <w:pPr>
        <w:jc w:val="both"/>
        <w:rPr>
          <w:szCs w:val="24"/>
        </w:rPr>
      </w:pPr>
      <w:r w:rsidRPr="005824B2">
        <w:rPr>
          <w:szCs w:val="24"/>
        </w:rPr>
        <w:t>dans le cadre de l’appel d’offres ouvert relatif à &lt;</w:t>
      </w:r>
      <w:r w:rsidRPr="005824B2">
        <w:rPr>
          <w:b/>
          <w:i/>
          <w:szCs w:val="24"/>
        </w:rPr>
        <w:t>préciser l’opération</w:t>
      </w:r>
      <w:r w:rsidRPr="005824B2">
        <w:rPr>
          <w:szCs w:val="24"/>
        </w:rPr>
        <w:t>&gt;.</w:t>
      </w:r>
    </w:p>
    <w:p w:rsidR="00C57E0D" w:rsidRPr="005824B2" w:rsidRDefault="00C57E0D" w:rsidP="006F6D47">
      <w:pPr>
        <w:jc w:val="both"/>
        <w:rPr>
          <w:szCs w:val="24"/>
        </w:rPr>
      </w:pPr>
    </w:p>
    <w:p w:rsidR="00C57E0D" w:rsidRPr="005824B2" w:rsidRDefault="00C57E0D" w:rsidP="006F6D47">
      <w:pPr>
        <w:rPr>
          <w:szCs w:val="24"/>
        </w:rPr>
      </w:pPr>
    </w:p>
    <w:p w:rsidR="00C57E0D" w:rsidRPr="005824B2" w:rsidRDefault="00C57E0D" w:rsidP="006F6D47">
      <w:pPr>
        <w:rPr>
          <w:szCs w:val="24"/>
        </w:rPr>
      </w:pPr>
    </w:p>
    <w:p w:rsidR="00C57E0D" w:rsidRPr="005824B2" w:rsidRDefault="00C57E0D" w:rsidP="006F6D47">
      <w:pPr>
        <w:ind w:left="3544" w:hanging="3544"/>
        <w:rPr>
          <w:szCs w:val="24"/>
        </w:rPr>
      </w:pPr>
      <w:r w:rsidRPr="005824B2">
        <w:rPr>
          <w:szCs w:val="24"/>
        </w:rPr>
        <w:tab/>
      </w:r>
      <w:smartTag w:uri="urn:schemas-microsoft-com:office:smarttags" w:element="PersonName">
        <w:smartTagPr>
          <w:attr w:name="ProductID" w:val="la Personne Responsable"/>
        </w:smartTagPr>
        <w:r w:rsidRPr="005824B2">
          <w:rPr>
            <w:szCs w:val="24"/>
          </w:rPr>
          <w:t>La Personne Responsable</w:t>
        </w:r>
      </w:smartTag>
      <w:r w:rsidRPr="005824B2">
        <w:rPr>
          <w:szCs w:val="24"/>
        </w:rPr>
        <w:t xml:space="preserve"> des marchés ou son représentant  </w:t>
      </w:r>
    </w:p>
    <w:p w:rsidR="00C57E0D" w:rsidRPr="005824B2" w:rsidRDefault="00C57E0D" w:rsidP="006F6D47">
      <w:pPr>
        <w:rPr>
          <w:szCs w:val="24"/>
        </w:rPr>
      </w:pPr>
      <w:r w:rsidRPr="005824B2">
        <w:rPr>
          <w:szCs w:val="24"/>
        </w:rPr>
        <w:tab/>
      </w:r>
      <w:r w:rsidRPr="005824B2">
        <w:rPr>
          <w:szCs w:val="24"/>
        </w:rPr>
        <w:tab/>
      </w:r>
      <w:r w:rsidRPr="005824B2">
        <w:rPr>
          <w:szCs w:val="24"/>
        </w:rPr>
        <w:tab/>
      </w:r>
      <w:r w:rsidRPr="005824B2">
        <w:rPr>
          <w:szCs w:val="24"/>
        </w:rPr>
        <w:tab/>
      </w:r>
      <w:r w:rsidRPr="005824B2">
        <w:rPr>
          <w:szCs w:val="24"/>
        </w:rPr>
        <w:tab/>
        <w:t>Nom et fonction : &lt;</w:t>
      </w:r>
      <w:r w:rsidRPr="005824B2">
        <w:rPr>
          <w:b/>
          <w:i/>
          <w:szCs w:val="24"/>
        </w:rPr>
        <w:t>à préciser</w:t>
      </w:r>
      <w:r w:rsidRPr="005824B2">
        <w:rPr>
          <w:szCs w:val="24"/>
        </w:rPr>
        <w:t>&gt;</w:t>
      </w:r>
    </w:p>
    <w:p w:rsidR="00C57E0D" w:rsidRPr="005824B2" w:rsidRDefault="00C57E0D" w:rsidP="00856242">
      <w:pPr>
        <w:jc w:val="right"/>
        <w:rPr>
          <w:b/>
          <w:i/>
          <w:sz w:val="22"/>
          <w:szCs w:val="22"/>
        </w:rPr>
      </w:pPr>
      <w:r w:rsidRPr="005824B2">
        <w:rPr>
          <w:szCs w:val="24"/>
        </w:rPr>
        <w:br w:type="page"/>
      </w:r>
      <w:r w:rsidR="00856242" w:rsidRPr="005824B2">
        <w:rPr>
          <w:b/>
          <w:i/>
          <w:sz w:val="22"/>
          <w:szCs w:val="22"/>
        </w:rPr>
        <w:lastRenderedPageBreak/>
        <w:t>Annexe 2</w:t>
      </w:r>
    </w:p>
    <w:p w:rsidR="00DB7693" w:rsidRPr="005824B2" w:rsidRDefault="00DB7693" w:rsidP="006F6D47">
      <w:pPr>
        <w:jc w:val="center"/>
        <w:rPr>
          <w:rFonts w:ascii="Arial" w:hAnsi="Arial" w:cs="Arial"/>
          <w:sz w:val="20"/>
        </w:rPr>
      </w:pPr>
    </w:p>
    <w:p w:rsidR="00C57E0D" w:rsidRPr="005824B2" w:rsidRDefault="00E12ACD" w:rsidP="006F6D47">
      <w:pPr>
        <w:pStyle w:val="i"/>
        <w:tabs>
          <w:tab w:val="left" w:pos="702"/>
        </w:tabs>
        <w:suppressAutoHyphens w:val="0"/>
        <w:jc w:val="center"/>
        <w:rPr>
          <w:rFonts w:ascii="Times New Roman" w:hAnsi="Times New Roman"/>
          <w:b/>
          <w:szCs w:val="24"/>
          <w:lang w:val="fr-FR"/>
        </w:rPr>
      </w:pPr>
      <w:r w:rsidRPr="005824B2">
        <w:rPr>
          <w:rFonts w:ascii="Times New Roman" w:hAnsi="Times New Roman"/>
          <w:b/>
          <w:szCs w:val="24"/>
          <w:lang w:val="fr-FR"/>
        </w:rPr>
        <w:t xml:space="preserve">ii </w:t>
      </w:r>
      <w:r w:rsidR="00C57E0D" w:rsidRPr="005824B2">
        <w:rPr>
          <w:rFonts w:ascii="Times New Roman" w:hAnsi="Times New Roman"/>
          <w:b/>
          <w:szCs w:val="24"/>
          <w:lang w:val="fr-FR"/>
        </w:rPr>
        <w:t>- DÉCISION D’ATTRIBUTION PROVISOIRE</w:t>
      </w:r>
    </w:p>
    <w:p w:rsidR="00C57E0D" w:rsidRPr="005824B2" w:rsidRDefault="00C57E0D" w:rsidP="006F6D47">
      <w:pPr>
        <w:jc w:val="both"/>
        <w:rPr>
          <w:szCs w:val="24"/>
        </w:rPr>
      </w:pPr>
    </w:p>
    <w:p w:rsidR="00C57E0D" w:rsidRPr="005824B2" w:rsidRDefault="00C57E0D" w:rsidP="006F6D47">
      <w:pPr>
        <w:ind w:right="-415"/>
        <w:rPr>
          <w:szCs w:val="24"/>
        </w:rPr>
      </w:pPr>
    </w:p>
    <w:p w:rsidR="00C57E0D" w:rsidRPr="005824B2" w:rsidRDefault="00C57E0D" w:rsidP="006F6D47">
      <w:pPr>
        <w:ind w:right="-415"/>
        <w:rPr>
          <w:szCs w:val="24"/>
        </w:rPr>
      </w:pPr>
    </w:p>
    <w:p w:rsidR="00C57E0D" w:rsidRPr="005824B2" w:rsidRDefault="00C57E0D" w:rsidP="006F6D47">
      <w:pPr>
        <w:tabs>
          <w:tab w:val="left" w:pos="1240"/>
        </w:tabs>
        <w:jc w:val="center"/>
        <w:rPr>
          <w:szCs w:val="24"/>
        </w:rPr>
      </w:pPr>
    </w:p>
    <w:p w:rsidR="00C57E0D" w:rsidRPr="005824B2" w:rsidRDefault="00C57E0D" w:rsidP="006F6D47">
      <w:pPr>
        <w:tabs>
          <w:tab w:val="left" w:pos="1240"/>
        </w:tabs>
        <w:jc w:val="center"/>
        <w:rPr>
          <w:b/>
          <w:i/>
          <w:szCs w:val="24"/>
        </w:rPr>
      </w:pPr>
      <w:r w:rsidRPr="005824B2">
        <w:rPr>
          <w:szCs w:val="24"/>
        </w:rPr>
        <w:t>&lt;</w:t>
      </w:r>
      <w:r w:rsidRPr="005824B2">
        <w:rPr>
          <w:b/>
          <w:i/>
          <w:szCs w:val="24"/>
        </w:rPr>
        <w:t>préciser le nom et l’adresse du Maître d’ouvrage ou du maître d’ouvrage délégué</w:t>
      </w:r>
      <w:r w:rsidRPr="005824B2">
        <w:rPr>
          <w:szCs w:val="24"/>
        </w:rPr>
        <w:t>&gt;</w:t>
      </w:r>
    </w:p>
    <w:p w:rsidR="00C57E0D" w:rsidRPr="005824B2" w:rsidRDefault="00C57E0D" w:rsidP="006F6D47">
      <w:pPr>
        <w:ind w:right="-415"/>
        <w:rPr>
          <w:szCs w:val="24"/>
        </w:rPr>
      </w:pPr>
    </w:p>
    <w:p w:rsidR="00C57E0D" w:rsidRPr="005824B2" w:rsidRDefault="00C57E0D" w:rsidP="006F6D47">
      <w:pPr>
        <w:ind w:right="-415"/>
        <w:rPr>
          <w:szCs w:val="24"/>
        </w:rPr>
      </w:pPr>
    </w:p>
    <w:p w:rsidR="00C57E0D" w:rsidRPr="005824B2" w:rsidRDefault="00C57E0D" w:rsidP="006F6D47">
      <w:pPr>
        <w:ind w:right="-415"/>
        <w:rPr>
          <w:szCs w:val="24"/>
        </w:rPr>
      </w:pPr>
    </w:p>
    <w:p w:rsidR="00C57E0D" w:rsidRPr="005824B2" w:rsidRDefault="00C57E0D" w:rsidP="006F6D47">
      <w:pPr>
        <w:rPr>
          <w:szCs w:val="24"/>
        </w:rPr>
      </w:pPr>
      <w:r w:rsidRPr="005824B2">
        <w:rPr>
          <w:szCs w:val="24"/>
        </w:rPr>
        <w:t>Date :</w:t>
      </w:r>
      <w:r w:rsidRPr="005824B2">
        <w:rPr>
          <w:szCs w:val="24"/>
        </w:rPr>
        <w:tab/>
        <w:t>&lt;</w:t>
      </w:r>
      <w:r w:rsidRPr="005824B2">
        <w:rPr>
          <w:b/>
          <w:i/>
          <w:szCs w:val="24"/>
        </w:rPr>
        <w:t>à préciser</w:t>
      </w:r>
      <w:r w:rsidRPr="005824B2">
        <w:rPr>
          <w:szCs w:val="24"/>
        </w:rPr>
        <w:t>&gt;</w:t>
      </w:r>
    </w:p>
    <w:p w:rsidR="00C57E0D" w:rsidRPr="005824B2" w:rsidRDefault="00C57E0D" w:rsidP="006F6D47">
      <w:pPr>
        <w:rPr>
          <w:szCs w:val="24"/>
        </w:rPr>
      </w:pPr>
      <w:r w:rsidRPr="005824B2">
        <w:rPr>
          <w:szCs w:val="24"/>
        </w:rPr>
        <w:t xml:space="preserve">Vu l’article 88 du </w:t>
      </w:r>
      <w:r w:rsidR="00E21EB1" w:rsidRPr="005824B2">
        <w:rPr>
          <w:szCs w:val="24"/>
        </w:rPr>
        <w:t>Code</w:t>
      </w:r>
      <w:r w:rsidRPr="005824B2">
        <w:rPr>
          <w:szCs w:val="24"/>
        </w:rPr>
        <w:t xml:space="preserve"> des </w:t>
      </w:r>
      <w:r w:rsidR="00B77E38" w:rsidRPr="005824B2">
        <w:rPr>
          <w:szCs w:val="24"/>
        </w:rPr>
        <w:t>m</w:t>
      </w:r>
      <w:r w:rsidRPr="005824B2">
        <w:rPr>
          <w:szCs w:val="24"/>
        </w:rPr>
        <w:t xml:space="preserve">archés </w:t>
      </w:r>
      <w:r w:rsidR="00B77E38" w:rsidRPr="005824B2">
        <w:rPr>
          <w:szCs w:val="24"/>
        </w:rPr>
        <w:t>p</w:t>
      </w:r>
      <w:r w:rsidRPr="005824B2">
        <w:rPr>
          <w:szCs w:val="24"/>
        </w:rPr>
        <w:t>ublics</w:t>
      </w:r>
      <w:r w:rsidR="00B77E38" w:rsidRPr="005824B2">
        <w:rPr>
          <w:szCs w:val="24"/>
        </w:rPr>
        <w:t>,</w:t>
      </w:r>
    </w:p>
    <w:p w:rsidR="00C57E0D" w:rsidRPr="005824B2" w:rsidRDefault="00C57E0D" w:rsidP="006F6D47">
      <w:pPr>
        <w:rPr>
          <w:szCs w:val="24"/>
        </w:rPr>
      </w:pPr>
      <w:r w:rsidRPr="005824B2">
        <w:rPr>
          <w:szCs w:val="24"/>
        </w:rPr>
        <w:t>Vu l'avis d'Appel d'Offres &lt;</w:t>
      </w:r>
      <w:r w:rsidRPr="005824B2">
        <w:rPr>
          <w:b/>
          <w:i/>
          <w:szCs w:val="24"/>
        </w:rPr>
        <w:t>date à préciser</w:t>
      </w:r>
      <w:r w:rsidRPr="005824B2">
        <w:rPr>
          <w:szCs w:val="24"/>
        </w:rPr>
        <w:t>&gt;</w:t>
      </w:r>
      <w:r w:rsidR="00B77E38" w:rsidRPr="005824B2">
        <w:rPr>
          <w:szCs w:val="24"/>
        </w:rPr>
        <w:t>,</w:t>
      </w:r>
    </w:p>
    <w:p w:rsidR="00C57E0D" w:rsidRPr="005824B2" w:rsidRDefault="00C57E0D" w:rsidP="006F6D47">
      <w:pPr>
        <w:rPr>
          <w:szCs w:val="24"/>
        </w:rPr>
      </w:pPr>
      <w:r w:rsidRPr="005824B2">
        <w:rPr>
          <w:szCs w:val="24"/>
        </w:rPr>
        <w:t>Vu le procès verbal d’ouverture des offres du &lt;</w:t>
      </w:r>
      <w:r w:rsidRPr="005824B2">
        <w:rPr>
          <w:b/>
          <w:i/>
          <w:szCs w:val="24"/>
        </w:rPr>
        <w:t>date à préciser</w:t>
      </w:r>
      <w:r w:rsidRPr="005824B2">
        <w:rPr>
          <w:szCs w:val="24"/>
        </w:rPr>
        <w:t>&gt;</w:t>
      </w:r>
      <w:r w:rsidR="00B77E38" w:rsidRPr="005824B2">
        <w:rPr>
          <w:szCs w:val="24"/>
        </w:rPr>
        <w:t>,</w:t>
      </w:r>
    </w:p>
    <w:p w:rsidR="00C57E0D" w:rsidRPr="005824B2" w:rsidRDefault="00C57E0D" w:rsidP="006F6D47">
      <w:pPr>
        <w:rPr>
          <w:szCs w:val="24"/>
        </w:rPr>
      </w:pPr>
    </w:p>
    <w:p w:rsidR="00C57E0D" w:rsidRPr="005824B2" w:rsidRDefault="00C57E0D" w:rsidP="006F6D47">
      <w:pPr>
        <w:rPr>
          <w:szCs w:val="24"/>
        </w:rPr>
      </w:pPr>
      <w:r w:rsidRPr="005824B2">
        <w:rPr>
          <w:szCs w:val="24"/>
        </w:rPr>
        <w:t>&lt;</w:t>
      </w:r>
      <w:r w:rsidRPr="005824B2">
        <w:rPr>
          <w:b/>
          <w:i/>
          <w:szCs w:val="24"/>
        </w:rPr>
        <w:t>Le cas échéant</w:t>
      </w:r>
      <w:r w:rsidRPr="005824B2">
        <w:rPr>
          <w:szCs w:val="24"/>
        </w:rPr>
        <w:t>&gt; :</w:t>
      </w:r>
    </w:p>
    <w:p w:rsidR="00C57E0D" w:rsidRPr="005824B2" w:rsidRDefault="00C57E0D" w:rsidP="006F6D47">
      <w:pPr>
        <w:rPr>
          <w:szCs w:val="24"/>
        </w:rPr>
      </w:pPr>
    </w:p>
    <w:p w:rsidR="00C57E0D" w:rsidRPr="005824B2" w:rsidRDefault="00C57E0D" w:rsidP="006F6D47">
      <w:pPr>
        <w:rPr>
          <w:szCs w:val="24"/>
        </w:rPr>
      </w:pPr>
      <w:r w:rsidRPr="005824B2">
        <w:rPr>
          <w:szCs w:val="24"/>
        </w:rPr>
        <w:t>Vu l’avis de la commission d’appel d’offres du &lt;</w:t>
      </w:r>
      <w:r w:rsidRPr="005824B2">
        <w:rPr>
          <w:b/>
          <w:i/>
          <w:szCs w:val="24"/>
        </w:rPr>
        <w:t>date à préciser</w:t>
      </w:r>
      <w:r w:rsidRPr="005824B2">
        <w:rPr>
          <w:szCs w:val="24"/>
        </w:rPr>
        <w:t>&gt; portant sur la non conformité des offres</w:t>
      </w:r>
      <w:r w:rsidR="00B77E38" w:rsidRPr="005824B2">
        <w:rPr>
          <w:szCs w:val="24"/>
        </w:rPr>
        <w:t>,</w:t>
      </w:r>
    </w:p>
    <w:p w:rsidR="00C57E0D" w:rsidRPr="005824B2" w:rsidRDefault="00C57E0D" w:rsidP="006F6D47">
      <w:pPr>
        <w:rPr>
          <w:szCs w:val="24"/>
        </w:rPr>
      </w:pPr>
      <w:r w:rsidRPr="005824B2">
        <w:rPr>
          <w:szCs w:val="24"/>
        </w:rPr>
        <w:t>Vu le rapport d’analyse des offres du &lt;</w:t>
      </w:r>
      <w:r w:rsidRPr="005824B2">
        <w:rPr>
          <w:b/>
          <w:i/>
          <w:szCs w:val="24"/>
        </w:rPr>
        <w:t>date à préciser</w:t>
      </w:r>
      <w:r w:rsidRPr="005824B2">
        <w:rPr>
          <w:szCs w:val="24"/>
        </w:rPr>
        <w:t>&gt;</w:t>
      </w:r>
      <w:r w:rsidR="00B77E38" w:rsidRPr="005824B2">
        <w:rPr>
          <w:szCs w:val="24"/>
        </w:rPr>
        <w:t>,</w:t>
      </w:r>
    </w:p>
    <w:p w:rsidR="00C57E0D" w:rsidRPr="005824B2" w:rsidRDefault="00C57E0D" w:rsidP="006F6D47">
      <w:pPr>
        <w:rPr>
          <w:szCs w:val="24"/>
        </w:rPr>
      </w:pPr>
      <w:r w:rsidRPr="005824B2">
        <w:rPr>
          <w:szCs w:val="24"/>
        </w:rPr>
        <w:t>Vu l’avis de la commission d’appel d’offres du &lt;</w:t>
      </w:r>
      <w:r w:rsidRPr="005824B2">
        <w:rPr>
          <w:b/>
          <w:i/>
          <w:szCs w:val="24"/>
        </w:rPr>
        <w:t>date à préciser</w:t>
      </w:r>
      <w:r w:rsidRPr="005824B2">
        <w:rPr>
          <w:szCs w:val="24"/>
        </w:rPr>
        <w:t>&gt; portant sur l’offre économiquement la plus avantageuse</w:t>
      </w:r>
      <w:r w:rsidR="00B77E38" w:rsidRPr="005824B2">
        <w:rPr>
          <w:szCs w:val="24"/>
        </w:rPr>
        <w:t>,</w:t>
      </w:r>
    </w:p>
    <w:p w:rsidR="00C57E0D" w:rsidRPr="005824B2" w:rsidRDefault="00C57E0D" w:rsidP="006F6D47">
      <w:pPr>
        <w:rPr>
          <w:szCs w:val="24"/>
        </w:rPr>
      </w:pPr>
    </w:p>
    <w:p w:rsidR="00C57E0D" w:rsidRPr="005824B2" w:rsidRDefault="00C57E0D" w:rsidP="006F6D47">
      <w:pPr>
        <w:rPr>
          <w:szCs w:val="24"/>
        </w:rPr>
      </w:pPr>
    </w:p>
    <w:p w:rsidR="00C57E0D" w:rsidRPr="005824B2" w:rsidRDefault="00C57E0D" w:rsidP="006F6D47">
      <w:pPr>
        <w:rPr>
          <w:szCs w:val="24"/>
        </w:rPr>
      </w:pPr>
    </w:p>
    <w:p w:rsidR="00C57E0D" w:rsidRPr="005824B2" w:rsidRDefault="00C57E0D" w:rsidP="006F6D47">
      <w:pPr>
        <w:rPr>
          <w:b/>
          <w:szCs w:val="24"/>
        </w:rPr>
      </w:pPr>
      <w:r w:rsidRPr="005824B2">
        <w:rPr>
          <w:b/>
          <w:szCs w:val="24"/>
        </w:rPr>
        <w:t>DECIDE</w:t>
      </w:r>
    </w:p>
    <w:p w:rsidR="00C57E0D" w:rsidRPr="005824B2" w:rsidRDefault="00C57E0D" w:rsidP="006F6D47">
      <w:pPr>
        <w:jc w:val="both"/>
        <w:rPr>
          <w:szCs w:val="24"/>
          <w:u w:val="single"/>
        </w:rPr>
      </w:pPr>
    </w:p>
    <w:p w:rsidR="00C57E0D" w:rsidRPr="005824B2" w:rsidRDefault="00C57E0D" w:rsidP="006F6D47">
      <w:pPr>
        <w:jc w:val="both"/>
        <w:rPr>
          <w:szCs w:val="24"/>
        </w:rPr>
      </w:pPr>
      <w:r w:rsidRPr="005824B2">
        <w:rPr>
          <w:szCs w:val="24"/>
        </w:rPr>
        <w:t>D’attribuer provisoirement le marché à la (aux) société(s) suivante(s):</w:t>
      </w:r>
    </w:p>
    <w:p w:rsidR="00C57E0D" w:rsidRPr="005824B2" w:rsidRDefault="00C57E0D" w:rsidP="006F6D47">
      <w:pPr>
        <w:ind w:right="-282"/>
        <w:jc w:val="both"/>
        <w:rPr>
          <w:szCs w:val="24"/>
        </w:rPr>
      </w:pPr>
      <w:r w:rsidRPr="005824B2">
        <w:rPr>
          <w:szCs w:val="24"/>
        </w:rPr>
        <w:tab/>
        <w:t>1 - &lt;</w:t>
      </w:r>
      <w:r w:rsidRPr="005824B2">
        <w:rPr>
          <w:b/>
          <w:i/>
          <w:szCs w:val="24"/>
        </w:rPr>
        <w:t>à préciser</w:t>
      </w:r>
      <w:r w:rsidRPr="005824B2">
        <w:rPr>
          <w:szCs w:val="24"/>
        </w:rPr>
        <w:t>&gt;</w:t>
      </w:r>
    </w:p>
    <w:p w:rsidR="00C57E0D" w:rsidRPr="005824B2" w:rsidRDefault="00C57E0D" w:rsidP="006F6D47">
      <w:pPr>
        <w:rPr>
          <w:szCs w:val="24"/>
        </w:rPr>
      </w:pPr>
      <w:r w:rsidRPr="005824B2">
        <w:rPr>
          <w:szCs w:val="24"/>
        </w:rPr>
        <w:tab/>
        <w:t>2 - &lt;</w:t>
      </w:r>
      <w:r w:rsidRPr="005824B2">
        <w:rPr>
          <w:b/>
          <w:i/>
          <w:szCs w:val="24"/>
        </w:rPr>
        <w:t>à préciser</w:t>
      </w:r>
      <w:r w:rsidRPr="005824B2">
        <w:rPr>
          <w:szCs w:val="24"/>
        </w:rPr>
        <w:t>&gt;</w:t>
      </w:r>
    </w:p>
    <w:p w:rsidR="00C57E0D" w:rsidRPr="005824B2" w:rsidRDefault="00C57E0D" w:rsidP="006F6D47">
      <w:pPr>
        <w:ind w:right="-282"/>
        <w:jc w:val="both"/>
        <w:rPr>
          <w:szCs w:val="24"/>
        </w:rPr>
      </w:pPr>
      <w:r w:rsidRPr="005824B2">
        <w:rPr>
          <w:szCs w:val="24"/>
        </w:rPr>
        <w:tab/>
        <w:t>3 - &lt;</w:t>
      </w:r>
      <w:r w:rsidRPr="005824B2">
        <w:rPr>
          <w:b/>
          <w:i/>
          <w:szCs w:val="24"/>
        </w:rPr>
        <w:t>à préciser</w:t>
      </w:r>
      <w:r w:rsidRPr="005824B2">
        <w:rPr>
          <w:szCs w:val="24"/>
        </w:rPr>
        <w:t>&gt;</w:t>
      </w:r>
    </w:p>
    <w:p w:rsidR="00C57E0D" w:rsidRPr="005824B2" w:rsidRDefault="00C57E0D" w:rsidP="006F6D47">
      <w:pPr>
        <w:rPr>
          <w:szCs w:val="24"/>
        </w:rPr>
      </w:pPr>
      <w:r w:rsidRPr="005824B2">
        <w:rPr>
          <w:szCs w:val="24"/>
        </w:rPr>
        <w:tab/>
        <w:t>etc.</w:t>
      </w:r>
    </w:p>
    <w:p w:rsidR="00C57E0D" w:rsidRPr="005824B2" w:rsidRDefault="00C57E0D" w:rsidP="006F6D47">
      <w:pPr>
        <w:jc w:val="both"/>
        <w:rPr>
          <w:szCs w:val="24"/>
        </w:rPr>
      </w:pPr>
      <w:r w:rsidRPr="005824B2">
        <w:rPr>
          <w:szCs w:val="24"/>
        </w:rPr>
        <w:t>dans le cadre de l’appel d’offres ouvert relatif &lt;</w:t>
      </w:r>
      <w:r w:rsidRPr="005824B2">
        <w:rPr>
          <w:b/>
          <w:i/>
          <w:szCs w:val="24"/>
        </w:rPr>
        <w:t>préciser l’opération</w:t>
      </w:r>
      <w:r w:rsidRPr="005824B2">
        <w:rPr>
          <w:szCs w:val="24"/>
        </w:rPr>
        <w:t>&gt;.</w:t>
      </w:r>
    </w:p>
    <w:p w:rsidR="00C57E0D" w:rsidRPr="005824B2" w:rsidRDefault="00C57E0D" w:rsidP="006F6D47">
      <w:pPr>
        <w:jc w:val="both"/>
        <w:rPr>
          <w:szCs w:val="24"/>
        </w:rPr>
      </w:pPr>
    </w:p>
    <w:p w:rsidR="00C57E0D" w:rsidRPr="005824B2" w:rsidRDefault="00C57E0D" w:rsidP="006F6D47">
      <w:pPr>
        <w:rPr>
          <w:szCs w:val="24"/>
        </w:rPr>
      </w:pPr>
    </w:p>
    <w:p w:rsidR="00C57E0D" w:rsidRPr="005824B2" w:rsidRDefault="00C57E0D" w:rsidP="006F6D47">
      <w:pPr>
        <w:ind w:left="3544"/>
        <w:rPr>
          <w:szCs w:val="24"/>
        </w:rPr>
      </w:pPr>
      <w:smartTag w:uri="urn:schemas-microsoft-com:office:smarttags" w:element="PersonName">
        <w:smartTagPr>
          <w:attr w:name="ProductID" w:val="la Personne Responsable"/>
        </w:smartTagPr>
        <w:r w:rsidRPr="005824B2">
          <w:rPr>
            <w:szCs w:val="24"/>
          </w:rPr>
          <w:t>La Personne Responsable</w:t>
        </w:r>
      </w:smartTag>
      <w:r w:rsidRPr="005824B2">
        <w:rPr>
          <w:szCs w:val="24"/>
        </w:rPr>
        <w:t xml:space="preserve"> des marchés ou son représentant  </w:t>
      </w:r>
    </w:p>
    <w:p w:rsidR="00C57E0D" w:rsidRPr="005824B2" w:rsidRDefault="00C57E0D" w:rsidP="006F6D47">
      <w:pPr>
        <w:rPr>
          <w:szCs w:val="24"/>
        </w:rPr>
      </w:pPr>
      <w:r w:rsidRPr="005824B2">
        <w:rPr>
          <w:szCs w:val="24"/>
        </w:rPr>
        <w:tab/>
      </w:r>
      <w:r w:rsidRPr="005824B2">
        <w:rPr>
          <w:szCs w:val="24"/>
        </w:rPr>
        <w:tab/>
      </w:r>
      <w:r w:rsidRPr="005824B2">
        <w:rPr>
          <w:szCs w:val="24"/>
        </w:rPr>
        <w:tab/>
      </w:r>
      <w:r w:rsidRPr="005824B2">
        <w:rPr>
          <w:szCs w:val="24"/>
        </w:rPr>
        <w:tab/>
      </w:r>
      <w:r w:rsidRPr="005824B2">
        <w:rPr>
          <w:szCs w:val="24"/>
        </w:rPr>
        <w:tab/>
        <w:t>Nom et fonction : &lt;</w:t>
      </w:r>
      <w:r w:rsidRPr="005824B2">
        <w:rPr>
          <w:b/>
          <w:i/>
          <w:szCs w:val="24"/>
        </w:rPr>
        <w:t>à préciser</w:t>
      </w:r>
      <w:r w:rsidRPr="005824B2">
        <w:rPr>
          <w:szCs w:val="24"/>
        </w:rPr>
        <w:t>&gt;</w:t>
      </w:r>
    </w:p>
    <w:p w:rsidR="00856242" w:rsidRPr="005824B2" w:rsidRDefault="00C57E0D" w:rsidP="00856242">
      <w:pPr>
        <w:jc w:val="right"/>
        <w:rPr>
          <w:b/>
          <w:i/>
          <w:sz w:val="22"/>
          <w:szCs w:val="22"/>
        </w:rPr>
      </w:pPr>
      <w:r w:rsidRPr="005824B2">
        <w:rPr>
          <w:szCs w:val="24"/>
        </w:rPr>
        <w:br w:type="page"/>
      </w:r>
      <w:r w:rsidR="00856242" w:rsidRPr="005824B2">
        <w:rPr>
          <w:b/>
          <w:i/>
          <w:sz w:val="22"/>
          <w:szCs w:val="22"/>
        </w:rPr>
        <w:lastRenderedPageBreak/>
        <w:t>Annexe 3</w:t>
      </w:r>
    </w:p>
    <w:p w:rsidR="00C57E0D" w:rsidRPr="005824B2" w:rsidRDefault="00E12ACD" w:rsidP="006F6D47">
      <w:pPr>
        <w:jc w:val="center"/>
        <w:rPr>
          <w:b/>
          <w:bCs/>
          <w:szCs w:val="24"/>
        </w:rPr>
      </w:pPr>
      <w:r w:rsidRPr="005824B2">
        <w:rPr>
          <w:b/>
          <w:bCs/>
          <w:szCs w:val="24"/>
        </w:rPr>
        <w:t xml:space="preserve">iii </w:t>
      </w:r>
      <w:r w:rsidR="00C57E0D" w:rsidRPr="005824B2">
        <w:rPr>
          <w:b/>
          <w:bCs/>
          <w:szCs w:val="24"/>
        </w:rPr>
        <w:t>- DÉCISION PORTANT DÉCLARATION D’INFRUCTUOSITÉ</w:t>
      </w:r>
    </w:p>
    <w:p w:rsidR="00C57E0D" w:rsidRPr="005824B2" w:rsidRDefault="00C57E0D" w:rsidP="006F6D47">
      <w:pPr>
        <w:ind w:right="-415"/>
        <w:rPr>
          <w:szCs w:val="24"/>
        </w:rPr>
      </w:pPr>
    </w:p>
    <w:p w:rsidR="00C57E0D" w:rsidRPr="005824B2" w:rsidRDefault="00C57E0D" w:rsidP="006F6D47">
      <w:pPr>
        <w:ind w:right="-415"/>
        <w:rPr>
          <w:szCs w:val="24"/>
        </w:rPr>
      </w:pPr>
    </w:p>
    <w:p w:rsidR="00C57E0D" w:rsidRPr="005824B2" w:rsidRDefault="00C57E0D" w:rsidP="006F6D47">
      <w:pPr>
        <w:tabs>
          <w:tab w:val="left" w:pos="1240"/>
        </w:tabs>
        <w:jc w:val="center"/>
        <w:rPr>
          <w:b/>
          <w:i/>
          <w:szCs w:val="24"/>
        </w:rPr>
      </w:pPr>
      <w:r w:rsidRPr="005824B2">
        <w:rPr>
          <w:szCs w:val="24"/>
        </w:rPr>
        <w:t>&lt;</w:t>
      </w:r>
      <w:r w:rsidRPr="005824B2">
        <w:rPr>
          <w:b/>
          <w:i/>
          <w:szCs w:val="24"/>
        </w:rPr>
        <w:t>préciser le nom et l’adresse du Maître d’ouvrage ou du maître d’ouvrage délégué</w:t>
      </w:r>
      <w:r w:rsidRPr="005824B2">
        <w:rPr>
          <w:szCs w:val="24"/>
        </w:rPr>
        <w:t xml:space="preserve"> &gt;</w:t>
      </w:r>
    </w:p>
    <w:p w:rsidR="00C57E0D" w:rsidRPr="005824B2" w:rsidRDefault="00C57E0D" w:rsidP="006F6D47">
      <w:pPr>
        <w:tabs>
          <w:tab w:val="left" w:pos="1240"/>
        </w:tabs>
        <w:ind w:left="280"/>
        <w:jc w:val="center"/>
        <w:rPr>
          <w:szCs w:val="24"/>
        </w:rPr>
      </w:pPr>
    </w:p>
    <w:p w:rsidR="00C57E0D" w:rsidRPr="005824B2" w:rsidRDefault="00C57E0D" w:rsidP="006F6D47">
      <w:pPr>
        <w:tabs>
          <w:tab w:val="left" w:pos="1240"/>
        </w:tabs>
        <w:rPr>
          <w:szCs w:val="24"/>
        </w:rPr>
      </w:pPr>
    </w:p>
    <w:p w:rsidR="00C57E0D" w:rsidRPr="005824B2" w:rsidRDefault="00C57E0D" w:rsidP="006F6D47">
      <w:pPr>
        <w:rPr>
          <w:szCs w:val="24"/>
        </w:rPr>
      </w:pPr>
    </w:p>
    <w:p w:rsidR="00C57E0D" w:rsidRPr="005824B2" w:rsidRDefault="00C57E0D" w:rsidP="006F6D47">
      <w:pPr>
        <w:rPr>
          <w:szCs w:val="24"/>
        </w:rPr>
      </w:pPr>
      <w:r w:rsidRPr="005824B2">
        <w:rPr>
          <w:szCs w:val="24"/>
        </w:rPr>
        <w:t>Date : &lt;</w:t>
      </w:r>
      <w:r w:rsidRPr="005824B2">
        <w:rPr>
          <w:b/>
          <w:i/>
          <w:szCs w:val="24"/>
        </w:rPr>
        <w:t>à préciser</w:t>
      </w:r>
      <w:r w:rsidRPr="005824B2">
        <w:rPr>
          <w:szCs w:val="24"/>
        </w:rPr>
        <w:t>&gt;</w:t>
      </w:r>
    </w:p>
    <w:p w:rsidR="00C57E0D" w:rsidRPr="005824B2" w:rsidRDefault="00C57E0D" w:rsidP="006F6D47">
      <w:pPr>
        <w:rPr>
          <w:szCs w:val="24"/>
        </w:rPr>
      </w:pPr>
    </w:p>
    <w:p w:rsidR="00C57E0D" w:rsidRPr="005824B2" w:rsidRDefault="00C57E0D" w:rsidP="006F6D47">
      <w:pPr>
        <w:rPr>
          <w:szCs w:val="24"/>
        </w:rPr>
      </w:pPr>
      <w:r w:rsidRPr="005824B2">
        <w:rPr>
          <w:szCs w:val="24"/>
        </w:rPr>
        <w:t xml:space="preserve">Vu l’article 31 du </w:t>
      </w:r>
      <w:r w:rsidR="00E21EB1" w:rsidRPr="005824B2">
        <w:rPr>
          <w:szCs w:val="24"/>
        </w:rPr>
        <w:t>Code</w:t>
      </w:r>
      <w:r w:rsidRPr="005824B2">
        <w:rPr>
          <w:szCs w:val="24"/>
        </w:rPr>
        <w:t xml:space="preserve"> des </w:t>
      </w:r>
      <w:r w:rsidR="00B77E38" w:rsidRPr="005824B2">
        <w:rPr>
          <w:szCs w:val="24"/>
        </w:rPr>
        <w:t>m</w:t>
      </w:r>
      <w:r w:rsidRPr="005824B2">
        <w:rPr>
          <w:szCs w:val="24"/>
        </w:rPr>
        <w:t xml:space="preserve">archés </w:t>
      </w:r>
      <w:r w:rsidR="00B77E38" w:rsidRPr="005824B2">
        <w:rPr>
          <w:szCs w:val="24"/>
        </w:rPr>
        <w:t>p</w:t>
      </w:r>
      <w:r w:rsidRPr="005824B2">
        <w:rPr>
          <w:szCs w:val="24"/>
        </w:rPr>
        <w:t>ublics,</w:t>
      </w:r>
    </w:p>
    <w:p w:rsidR="00C57E0D" w:rsidRPr="005824B2" w:rsidRDefault="00C57E0D" w:rsidP="006F6D47">
      <w:pPr>
        <w:rPr>
          <w:szCs w:val="24"/>
        </w:rPr>
      </w:pPr>
      <w:r w:rsidRPr="005824B2">
        <w:rPr>
          <w:szCs w:val="24"/>
        </w:rPr>
        <w:t>Vu l'avis d'Appel d'Offres du &lt;</w:t>
      </w:r>
      <w:r w:rsidRPr="005824B2">
        <w:rPr>
          <w:b/>
          <w:i/>
          <w:szCs w:val="24"/>
        </w:rPr>
        <w:t>date à préciser</w:t>
      </w:r>
      <w:r w:rsidRPr="005824B2">
        <w:rPr>
          <w:szCs w:val="24"/>
        </w:rPr>
        <w:t>&gt;</w:t>
      </w:r>
      <w:r w:rsidR="00B77E38" w:rsidRPr="005824B2">
        <w:rPr>
          <w:szCs w:val="24"/>
        </w:rPr>
        <w:t>,</w:t>
      </w:r>
    </w:p>
    <w:p w:rsidR="00C57E0D" w:rsidRPr="005824B2" w:rsidRDefault="00C57E0D" w:rsidP="006F6D47">
      <w:pPr>
        <w:rPr>
          <w:szCs w:val="24"/>
        </w:rPr>
      </w:pPr>
      <w:r w:rsidRPr="005824B2">
        <w:rPr>
          <w:szCs w:val="24"/>
        </w:rPr>
        <w:t>Vu le procès verbal d’ouverture des offres du &lt;</w:t>
      </w:r>
      <w:r w:rsidRPr="005824B2">
        <w:rPr>
          <w:b/>
          <w:i/>
          <w:szCs w:val="24"/>
        </w:rPr>
        <w:t>date à préciser</w:t>
      </w:r>
      <w:r w:rsidRPr="005824B2">
        <w:rPr>
          <w:szCs w:val="24"/>
        </w:rPr>
        <w:t>&gt;</w:t>
      </w:r>
      <w:r w:rsidR="00B77E38" w:rsidRPr="005824B2">
        <w:rPr>
          <w:szCs w:val="24"/>
        </w:rPr>
        <w:t>,</w:t>
      </w:r>
    </w:p>
    <w:p w:rsidR="00C57E0D" w:rsidRPr="005824B2" w:rsidRDefault="00C57E0D" w:rsidP="006F6D47">
      <w:pPr>
        <w:rPr>
          <w:szCs w:val="24"/>
        </w:rPr>
      </w:pPr>
      <w:r w:rsidRPr="005824B2">
        <w:rPr>
          <w:szCs w:val="24"/>
        </w:rPr>
        <w:t>Vu le rapport d’analyse des offres du &lt;</w:t>
      </w:r>
      <w:r w:rsidRPr="005824B2">
        <w:rPr>
          <w:b/>
          <w:i/>
          <w:szCs w:val="24"/>
        </w:rPr>
        <w:t>date à préciser</w:t>
      </w:r>
      <w:r w:rsidRPr="005824B2">
        <w:rPr>
          <w:szCs w:val="24"/>
        </w:rPr>
        <w:t>&gt;</w:t>
      </w:r>
      <w:r w:rsidR="00B77E38" w:rsidRPr="005824B2">
        <w:rPr>
          <w:szCs w:val="24"/>
        </w:rPr>
        <w:t>,</w:t>
      </w:r>
    </w:p>
    <w:p w:rsidR="00C57E0D" w:rsidRPr="005824B2" w:rsidRDefault="00C57E0D" w:rsidP="006F6D47">
      <w:pPr>
        <w:rPr>
          <w:szCs w:val="24"/>
        </w:rPr>
      </w:pPr>
      <w:r w:rsidRPr="005824B2">
        <w:rPr>
          <w:szCs w:val="24"/>
        </w:rPr>
        <w:t xml:space="preserve">Vu l’avis de </w:t>
      </w:r>
      <w:smartTag w:uri="urn:schemas-microsoft-com:office:smarttags" w:element="PersonName">
        <w:smartTagPr>
          <w:attr w:name="ProductID" w:val="la Commission"/>
        </w:smartTagPr>
        <w:r w:rsidRPr="005824B2">
          <w:rPr>
            <w:szCs w:val="24"/>
          </w:rPr>
          <w:t>la Commission</w:t>
        </w:r>
      </w:smartTag>
      <w:r w:rsidRPr="005824B2">
        <w:rPr>
          <w:szCs w:val="24"/>
        </w:rPr>
        <w:t xml:space="preserve"> d’Appel d’Offres du &lt;</w:t>
      </w:r>
      <w:r w:rsidRPr="005824B2">
        <w:rPr>
          <w:b/>
          <w:i/>
          <w:szCs w:val="24"/>
        </w:rPr>
        <w:t>date à préciser</w:t>
      </w:r>
      <w:r w:rsidRPr="005824B2">
        <w:rPr>
          <w:szCs w:val="24"/>
        </w:rPr>
        <w:t>&gt;</w:t>
      </w:r>
      <w:r w:rsidR="00B77E38" w:rsidRPr="005824B2">
        <w:rPr>
          <w:szCs w:val="24"/>
        </w:rPr>
        <w:t>,</w:t>
      </w:r>
    </w:p>
    <w:p w:rsidR="00C57E0D" w:rsidRPr="005824B2" w:rsidRDefault="00C57E0D" w:rsidP="006F6D47">
      <w:pPr>
        <w:rPr>
          <w:szCs w:val="24"/>
        </w:rPr>
      </w:pPr>
    </w:p>
    <w:p w:rsidR="00C57E0D" w:rsidRPr="005824B2" w:rsidRDefault="00C57E0D" w:rsidP="006F6D47">
      <w:pPr>
        <w:rPr>
          <w:szCs w:val="24"/>
        </w:rPr>
      </w:pPr>
    </w:p>
    <w:p w:rsidR="00C57E0D" w:rsidRPr="005824B2" w:rsidRDefault="00C57E0D" w:rsidP="006F6D47">
      <w:pPr>
        <w:pStyle w:val="i"/>
        <w:tabs>
          <w:tab w:val="left" w:pos="702"/>
        </w:tabs>
        <w:suppressAutoHyphens w:val="0"/>
        <w:jc w:val="left"/>
        <w:rPr>
          <w:rFonts w:ascii="Times New Roman" w:hAnsi="Times New Roman"/>
          <w:b/>
          <w:szCs w:val="24"/>
          <w:lang w:val="fr-FR"/>
        </w:rPr>
      </w:pPr>
      <w:r w:rsidRPr="005824B2">
        <w:rPr>
          <w:rFonts w:ascii="Times New Roman" w:hAnsi="Times New Roman"/>
          <w:b/>
          <w:szCs w:val="24"/>
          <w:lang w:val="fr-FR"/>
        </w:rPr>
        <w:t>DÉCIDE</w:t>
      </w:r>
    </w:p>
    <w:p w:rsidR="00C57E0D" w:rsidRPr="005824B2" w:rsidRDefault="00C57E0D" w:rsidP="006F6D47">
      <w:pPr>
        <w:rPr>
          <w:szCs w:val="24"/>
        </w:rPr>
      </w:pPr>
    </w:p>
    <w:p w:rsidR="00C57E0D" w:rsidRPr="005824B2" w:rsidRDefault="00C57E0D" w:rsidP="006F6D47">
      <w:pPr>
        <w:rPr>
          <w:szCs w:val="24"/>
        </w:rPr>
      </w:pPr>
    </w:p>
    <w:p w:rsidR="00C57E0D" w:rsidRPr="005824B2" w:rsidRDefault="00C57E0D" w:rsidP="006F6D47">
      <w:pPr>
        <w:jc w:val="both"/>
        <w:rPr>
          <w:szCs w:val="24"/>
        </w:rPr>
      </w:pPr>
      <w:r w:rsidRPr="005824B2">
        <w:rPr>
          <w:szCs w:val="24"/>
        </w:rPr>
        <w:t>De déclarer infructueux l’appel d’offres portant sur le marché (ou les lots) suivants:</w:t>
      </w:r>
    </w:p>
    <w:p w:rsidR="00C57E0D" w:rsidRPr="005824B2" w:rsidRDefault="00C57E0D" w:rsidP="006F6D47">
      <w:pPr>
        <w:jc w:val="both"/>
        <w:rPr>
          <w:szCs w:val="24"/>
        </w:rPr>
      </w:pPr>
    </w:p>
    <w:p w:rsidR="00C57E0D" w:rsidRPr="005824B2" w:rsidRDefault="00C57E0D" w:rsidP="006F6D47">
      <w:pPr>
        <w:jc w:val="both"/>
        <w:rPr>
          <w:szCs w:val="24"/>
        </w:rPr>
      </w:pPr>
      <w:r w:rsidRPr="005824B2">
        <w:rPr>
          <w:szCs w:val="24"/>
        </w:rPr>
        <w:t>Marché ou lot &lt;</w:t>
      </w:r>
      <w:r w:rsidRPr="005824B2">
        <w:rPr>
          <w:b/>
          <w:i/>
          <w:szCs w:val="24"/>
        </w:rPr>
        <w:t>à préciser</w:t>
      </w:r>
      <w:r w:rsidRPr="005824B2">
        <w:rPr>
          <w:szCs w:val="24"/>
        </w:rPr>
        <w:t>&gt;</w:t>
      </w:r>
    </w:p>
    <w:p w:rsidR="00C57E0D" w:rsidRPr="005824B2" w:rsidRDefault="00C57E0D" w:rsidP="006F6D47">
      <w:pPr>
        <w:jc w:val="both"/>
        <w:rPr>
          <w:szCs w:val="24"/>
        </w:rPr>
      </w:pPr>
    </w:p>
    <w:p w:rsidR="00C57E0D" w:rsidRPr="005824B2" w:rsidRDefault="00C57E0D" w:rsidP="006F6D47">
      <w:pPr>
        <w:jc w:val="both"/>
        <w:rPr>
          <w:b/>
          <w:i/>
          <w:szCs w:val="24"/>
        </w:rPr>
      </w:pPr>
      <w:r w:rsidRPr="005824B2">
        <w:rPr>
          <w:szCs w:val="24"/>
        </w:rPr>
        <w:t>&lt;</w:t>
      </w:r>
      <w:r w:rsidRPr="005824B2">
        <w:rPr>
          <w:b/>
          <w:i/>
          <w:szCs w:val="24"/>
        </w:rPr>
        <w:t>Dans le cas de lots, les lister</w:t>
      </w:r>
      <w:r w:rsidRPr="005824B2">
        <w:rPr>
          <w:szCs w:val="24"/>
        </w:rPr>
        <w:t>&gt;</w:t>
      </w:r>
    </w:p>
    <w:p w:rsidR="00C57E0D" w:rsidRPr="005824B2" w:rsidRDefault="00C57E0D" w:rsidP="006F6D47">
      <w:pPr>
        <w:rPr>
          <w:szCs w:val="24"/>
        </w:rPr>
      </w:pPr>
      <w:r w:rsidRPr="005824B2">
        <w:rPr>
          <w:szCs w:val="24"/>
        </w:rPr>
        <w:tab/>
        <w:t>Lot 1 - &lt;à préciser&gt;</w:t>
      </w:r>
    </w:p>
    <w:p w:rsidR="00C57E0D" w:rsidRPr="005824B2" w:rsidRDefault="00C57E0D" w:rsidP="006F6D47">
      <w:pPr>
        <w:rPr>
          <w:szCs w:val="24"/>
        </w:rPr>
      </w:pPr>
      <w:r w:rsidRPr="005824B2">
        <w:rPr>
          <w:szCs w:val="24"/>
        </w:rPr>
        <w:tab/>
        <w:t>Lot 2 - &lt;</w:t>
      </w:r>
      <w:r w:rsidRPr="005824B2">
        <w:rPr>
          <w:b/>
          <w:i/>
          <w:szCs w:val="24"/>
        </w:rPr>
        <w:t>à préciser</w:t>
      </w:r>
      <w:r w:rsidRPr="005824B2">
        <w:rPr>
          <w:szCs w:val="24"/>
        </w:rPr>
        <w:t>&gt;</w:t>
      </w:r>
    </w:p>
    <w:p w:rsidR="00C57E0D" w:rsidRPr="005824B2" w:rsidRDefault="00C57E0D" w:rsidP="006F6D47">
      <w:pPr>
        <w:rPr>
          <w:szCs w:val="24"/>
        </w:rPr>
      </w:pPr>
      <w:r w:rsidRPr="005824B2">
        <w:rPr>
          <w:szCs w:val="24"/>
        </w:rPr>
        <w:tab/>
        <w:t>Lot 3 - &lt;à préciser&gt;</w:t>
      </w:r>
    </w:p>
    <w:p w:rsidR="00C57E0D" w:rsidRPr="005824B2" w:rsidRDefault="00C57E0D" w:rsidP="006F6D47">
      <w:pPr>
        <w:rPr>
          <w:szCs w:val="24"/>
        </w:rPr>
      </w:pPr>
      <w:r w:rsidRPr="005824B2">
        <w:rPr>
          <w:szCs w:val="24"/>
        </w:rPr>
        <w:tab/>
        <w:t>etc.</w:t>
      </w:r>
    </w:p>
    <w:p w:rsidR="00C57E0D" w:rsidRPr="005824B2" w:rsidRDefault="00C57E0D" w:rsidP="006F6D47">
      <w:pPr>
        <w:rPr>
          <w:szCs w:val="24"/>
        </w:rPr>
      </w:pPr>
    </w:p>
    <w:p w:rsidR="00C57E0D" w:rsidRPr="005824B2" w:rsidRDefault="00C57E0D" w:rsidP="006F6D47">
      <w:pPr>
        <w:jc w:val="both"/>
        <w:rPr>
          <w:szCs w:val="24"/>
        </w:rPr>
      </w:pPr>
      <w:r w:rsidRPr="005824B2">
        <w:rPr>
          <w:szCs w:val="24"/>
        </w:rPr>
        <w:t>concernant &lt;</w:t>
      </w:r>
      <w:r w:rsidRPr="005824B2">
        <w:rPr>
          <w:b/>
          <w:i/>
          <w:szCs w:val="24"/>
        </w:rPr>
        <w:t>préciser l’opération</w:t>
      </w:r>
      <w:r w:rsidRPr="005824B2">
        <w:rPr>
          <w:szCs w:val="24"/>
        </w:rPr>
        <w:t>&gt;.</w:t>
      </w:r>
    </w:p>
    <w:p w:rsidR="00C57E0D" w:rsidRPr="005824B2" w:rsidRDefault="00C57E0D" w:rsidP="006F6D47">
      <w:pPr>
        <w:jc w:val="both"/>
        <w:rPr>
          <w:szCs w:val="24"/>
        </w:rPr>
      </w:pPr>
    </w:p>
    <w:p w:rsidR="00C57E0D" w:rsidRPr="005824B2" w:rsidRDefault="00C57E0D" w:rsidP="006F6D47">
      <w:pPr>
        <w:rPr>
          <w:szCs w:val="24"/>
        </w:rPr>
      </w:pPr>
    </w:p>
    <w:p w:rsidR="00C57E0D" w:rsidRPr="005824B2" w:rsidRDefault="00C57E0D" w:rsidP="006F6D47">
      <w:pPr>
        <w:ind w:left="3544"/>
        <w:rPr>
          <w:szCs w:val="24"/>
        </w:rPr>
      </w:pPr>
      <w:smartTag w:uri="urn:schemas-microsoft-com:office:smarttags" w:element="PersonName">
        <w:smartTagPr>
          <w:attr w:name="ProductID" w:val="la Personne Responsable"/>
        </w:smartTagPr>
        <w:r w:rsidRPr="005824B2">
          <w:rPr>
            <w:szCs w:val="24"/>
          </w:rPr>
          <w:t>La Personne Responsable</w:t>
        </w:r>
      </w:smartTag>
      <w:r w:rsidRPr="005824B2">
        <w:rPr>
          <w:szCs w:val="24"/>
        </w:rPr>
        <w:t xml:space="preserve"> des marchés ou son représentant  </w:t>
      </w:r>
    </w:p>
    <w:p w:rsidR="00C57E0D" w:rsidRPr="005824B2" w:rsidRDefault="00C57E0D" w:rsidP="006F6D47">
      <w:pPr>
        <w:rPr>
          <w:szCs w:val="24"/>
        </w:rPr>
      </w:pPr>
      <w:r w:rsidRPr="005824B2">
        <w:rPr>
          <w:szCs w:val="24"/>
        </w:rPr>
        <w:tab/>
      </w:r>
      <w:r w:rsidRPr="005824B2">
        <w:rPr>
          <w:szCs w:val="24"/>
        </w:rPr>
        <w:tab/>
      </w:r>
      <w:r w:rsidRPr="005824B2">
        <w:rPr>
          <w:szCs w:val="24"/>
        </w:rPr>
        <w:tab/>
      </w:r>
      <w:r w:rsidRPr="005824B2">
        <w:rPr>
          <w:szCs w:val="24"/>
        </w:rPr>
        <w:tab/>
      </w:r>
      <w:r w:rsidRPr="005824B2">
        <w:rPr>
          <w:szCs w:val="24"/>
        </w:rPr>
        <w:tab/>
        <w:t>Nom et fonction : &lt;</w:t>
      </w:r>
      <w:r w:rsidRPr="005824B2">
        <w:rPr>
          <w:b/>
          <w:i/>
          <w:szCs w:val="24"/>
        </w:rPr>
        <w:t>à préciser</w:t>
      </w:r>
      <w:r w:rsidRPr="005824B2">
        <w:rPr>
          <w:szCs w:val="24"/>
        </w:rPr>
        <w:t>&gt;</w:t>
      </w:r>
    </w:p>
    <w:p w:rsidR="00C57E0D" w:rsidRPr="005824B2" w:rsidRDefault="00C57E0D" w:rsidP="006F6D47">
      <w:pPr>
        <w:rPr>
          <w:szCs w:val="24"/>
        </w:rPr>
      </w:pPr>
    </w:p>
    <w:p w:rsidR="00C57E0D" w:rsidRPr="005824B2" w:rsidRDefault="00C57E0D" w:rsidP="006F6D47">
      <w:pPr>
        <w:jc w:val="both"/>
        <w:rPr>
          <w:rFonts w:ascii="Arial" w:hAnsi="Arial" w:cs="Arial"/>
        </w:rPr>
      </w:pPr>
    </w:p>
    <w:p w:rsidR="00C57E0D" w:rsidRPr="005824B2" w:rsidRDefault="00C57E0D" w:rsidP="006F6D47">
      <w:pPr>
        <w:tabs>
          <w:tab w:val="left" w:pos="702"/>
        </w:tabs>
        <w:jc w:val="both"/>
        <w:rPr>
          <w:rFonts w:ascii="Arial" w:hAnsi="Arial" w:cs="Arial"/>
          <w:sz w:val="20"/>
        </w:rPr>
      </w:pPr>
    </w:p>
    <w:p w:rsidR="00C57E0D" w:rsidRPr="005824B2" w:rsidRDefault="00C57E0D" w:rsidP="006F6D47">
      <w:pPr>
        <w:tabs>
          <w:tab w:val="left" w:pos="702"/>
        </w:tabs>
        <w:jc w:val="both"/>
        <w:rPr>
          <w:rFonts w:ascii="Arial" w:hAnsi="Arial" w:cs="Arial"/>
          <w:sz w:val="20"/>
        </w:rPr>
      </w:pPr>
    </w:p>
    <w:p w:rsidR="00C57E0D" w:rsidRPr="005824B2" w:rsidRDefault="00C57E0D" w:rsidP="006F6D47">
      <w:pPr>
        <w:tabs>
          <w:tab w:val="left" w:pos="702"/>
        </w:tabs>
        <w:jc w:val="both"/>
        <w:rPr>
          <w:rFonts w:ascii="Arial" w:hAnsi="Arial" w:cs="Arial"/>
          <w:sz w:val="20"/>
        </w:rPr>
      </w:pPr>
    </w:p>
    <w:p w:rsidR="00C57E0D" w:rsidRPr="005824B2" w:rsidRDefault="00C57E0D" w:rsidP="006F6D47">
      <w:pPr>
        <w:tabs>
          <w:tab w:val="left" w:pos="702"/>
        </w:tabs>
        <w:jc w:val="both"/>
        <w:rPr>
          <w:rFonts w:ascii="Arial" w:hAnsi="Arial" w:cs="Arial"/>
          <w:sz w:val="20"/>
        </w:rPr>
      </w:pPr>
    </w:p>
    <w:p w:rsidR="00C57E0D" w:rsidRPr="005824B2" w:rsidRDefault="00C57E0D" w:rsidP="006F6D47">
      <w:pPr>
        <w:tabs>
          <w:tab w:val="left" w:pos="702"/>
        </w:tabs>
        <w:jc w:val="both"/>
        <w:rPr>
          <w:rFonts w:ascii="Arial" w:hAnsi="Arial" w:cs="Arial"/>
          <w:sz w:val="20"/>
        </w:rPr>
      </w:pPr>
    </w:p>
    <w:p w:rsidR="00856242" w:rsidRPr="005824B2" w:rsidRDefault="00C57E0D" w:rsidP="00856242">
      <w:pPr>
        <w:tabs>
          <w:tab w:val="left" w:pos="702"/>
        </w:tabs>
        <w:jc w:val="right"/>
        <w:rPr>
          <w:b/>
          <w:i/>
          <w:sz w:val="22"/>
          <w:szCs w:val="22"/>
        </w:rPr>
      </w:pPr>
      <w:r w:rsidRPr="005824B2">
        <w:rPr>
          <w:rFonts w:ascii="Arial" w:hAnsi="Arial" w:cs="Arial"/>
        </w:rPr>
        <w:br w:type="page"/>
      </w:r>
      <w:r w:rsidR="00856242" w:rsidRPr="005824B2">
        <w:rPr>
          <w:b/>
          <w:i/>
          <w:sz w:val="22"/>
          <w:szCs w:val="22"/>
        </w:rPr>
        <w:lastRenderedPageBreak/>
        <w:t>Annexe 4</w:t>
      </w:r>
    </w:p>
    <w:p w:rsidR="00C57E0D" w:rsidRPr="005824B2" w:rsidRDefault="00C57E0D" w:rsidP="006F6D47">
      <w:pPr>
        <w:tabs>
          <w:tab w:val="left" w:pos="702"/>
        </w:tabs>
        <w:jc w:val="center"/>
        <w:rPr>
          <w:szCs w:val="24"/>
          <w:u w:val="single"/>
        </w:rPr>
      </w:pPr>
      <w:r w:rsidRPr="005824B2">
        <w:rPr>
          <w:szCs w:val="24"/>
          <w:u w:val="single"/>
        </w:rPr>
        <w:t>Modèle de lettre d'information à un candidat non-retenu</w:t>
      </w:r>
    </w:p>
    <w:p w:rsidR="00C57E0D" w:rsidRPr="005824B2" w:rsidRDefault="00C57E0D" w:rsidP="006F6D47">
      <w:pPr>
        <w:tabs>
          <w:tab w:val="left" w:pos="702"/>
        </w:tabs>
        <w:jc w:val="both"/>
        <w:rPr>
          <w:szCs w:val="24"/>
        </w:rPr>
      </w:pPr>
    </w:p>
    <w:p w:rsidR="00C57E0D" w:rsidRPr="005824B2" w:rsidRDefault="00C57E0D" w:rsidP="006F6D47">
      <w:pPr>
        <w:pStyle w:val="i"/>
        <w:tabs>
          <w:tab w:val="left" w:pos="702"/>
        </w:tabs>
        <w:suppressAutoHyphens w:val="0"/>
        <w:jc w:val="center"/>
        <w:rPr>
          <w:rFonts w:ascii="Times New Roman" w:hAnsi="Times New Roman"/>
          <w:b/>
          <w:szCs w:val="24"/>
          <w:lang w:val="fr-FR"/>
        </w:rPr>
      </w:pPr>
    </w:p>
    <w:p w:rsidR="00C57E0D" w:rsidRPr="005824B2" w:rsidRDefault="00C57E0D" w:rsidP="006F6D47">
      <w:pPr>
        <w:pStyle w:val="i"/>
        <w:tabs>
          <w:tab w:val="left" w:pos="702"/>
        </w:tabs>
        <w:suppressAutoHyphens w:val="0"/>
        <w:jc w:val="center"/>
        <w:rPr>
          <w:rFonts w:ascii="Times New Roman" w:hAnsi="Times New Roman"/>
          <w:b/>
          <w:szCs w:val="24"/>
          <w:lang w:val="fr-FR"/>
        </w:rPr>
      </w:pPr>
      <w:r w:rsidRPr="005824B2">
        <w:rPr>
          <w:rFonts w:ascii="Times New Roman" w:hAnsi="Times New Roman"/>
          <w:b/>
          <w:szCs w:val="24"/>
          <w:lang w:val="fr-FR"/>
        </w:rPr>
        <w:t xml:space="preserve">LETTRE A L'EN TETE du MAITRE d’OUVRAGE </w:t>
      </w:r>
    </w:p>
    <w:p w:rsidR="00C57E0D" w:rsidRPr="005824B2" w:rsidRDefault="00C57E0D" w:rsidP="006F6D47">
      <w:pPr>
        <w:pStyle w:val="i"/>
        <w:tabs>
          <w:tab w:val="left" w:pos="702"/>
        </w:tabs>
        <w:suppressAutoHyphens w:val="0"/>
        <w:jc w:val="center"/>
        <w:rPr>
          <w:rFonts w:ascii="Times New Roman" w:hAnsi="Times New Roman"/>
          <w:b/>
          <w:szCs w:val="24"/>
          <w:lang w:val="fr-FR"/>
        </w:rPr>
      </w:pPr>
      <w:r w:rsidRPr="005824B2">
        <w:rPr>
          <w:rFonts w:ascii="Times New Roman" w:hAnsi="Times New Roman"/>
          <w:b/>
          <w:szCs w:val="24"/>
          <w:lang w:val="fr-FR"/>
        </w:rPr>
        <w:t>ou du MAITRE D’OUVRAGE DELEGUE</w:t>
      </w:r>
    </w:p>
    <w:p w:rsidR="00C57E0D" w:rsidRPr="005824B2" w:rsidRDefault="00C57E0D" w:rsidP="006F6D47">
      <w:pPr>
        <w:pStyle w:val="i"/>
        <w:tabs>
          <w:tab w:val="left" w:pos="702"/>
        </w:tabs>
        <w:suppressAutoHyphens w:val="0"/>
        <w:jc w:val="center"/>
        <w:rPr>
          <w:rFonts w:ascii="Times New Roman" w:hAnsi="Times New Roman"/>
          <w:b/>
          <w:szCs w:val="24"/>
          <w:lang w:val="fr-FR"/>
        </w:rPr>
      </w:pPr>
    </w:p>
    <w:p w:rsidR="00C57E0D" w:rsidRPr="005824B2" w:rsidRDefault="00C57E0D" w:rsidP="006F6D47">
      <w:pPr>
        <w:pStyle w:val="i"/>
        <w:tabs>
          <w:tab w:val="left" w:pos="702"/>
        </w:tabs>
        <w:suppressAutoHyphens w:val="0"/>
        <w:jc w:val="center"/>
        <w:rPr>
          <w:rFonts w:ascii="Times New Roman" w:hAnsi="Times New Roman"/>
          <w:b/>
          <w:szCs w:val="24"/>
          <w:lang w:val="fr-FR"/>
        </w:rPr>
      </w:pPr>
    </w:p>
    <w:p w:rsidR="00C57E0D" w:rsidRPr="005824B2" w:rsidRDefault="00C57E0D" w:rsidP="006F6D47">
      <w:pPr>
        <w:ind w:right="1024"/>
        <w:jc w:val="right"/>
        <w:rPr>
          <w:szCs w:val="24"/>
        </w:rPr>
      </w:pPr>
      <w:r w:rsidRPr="005824B2">
        <w:rPr>
          <w:szCs w:val="24"/>
        </w:rPr>
        <w:t>A &lt;lieu&gt;</w:t>
      </w:r>
      <w:r w:rsidRPr="005824B2">
        <w:rPr>
          <w:szCs w:val="24"/>
        </w:rPr>
        <w:tab/>
        <w:t>le &lt;date à préciser&gt;</w:t>
      </w:r>
    </w:p>
    <w:p w:rsidR="00C57E0D" w:rsidRPr="005824B2" w:rsidRDefault="00C57E0D" w:rsidP="006F6D47">
      <w:pPr>
        <w:tabs>
          <w:tab w:val="left" w:pos="4962"/>
          <w:tab w:val="left" w:pos="6521"/>
        </w:tabs>
        <w:ind w:left="284"/>
        <w:rPr>
          <w:szCs w:val="24"/>
        </w:rPr>
      </w:pPr>
    </w:p>
    <w:p w:rsidR="00C57E0D" w:rsidRPr="005824B2" w:rsidRDefault="00C57E0D" w:rsidP="006F6D47">
      <w:pPr>
        <w:tabs>
          <w:tab w:val="left" w:pos="4962"/>
          <w:tab w:val="left" w:pos="6521"/>
        </w:tabs>
        <w:ind w:left="284"/>
        <w:rPr>
          <w:b/>
          <w:i/>
          <w:szCs w:val="24"/>
        </w:rPr>
      </w:pPr>
      <w:r w:rsidRPr="005824B2">
        <w:rPr>
          <w:szCs w:val="24"/>
        </w:rPr>
        <w:t>Référence courrier &lt;</w:t>
      </w:r>
      <w:r w:rsidRPr="005824B2">
        <w:rPr>
          <w:b/>
          <w:i/>
          <w:szCs w:val="24"/>
        </w:rPr>
        <w:t>à préciser</w:t>
      </w:r>
      <w:r w:rsidRPr="005824B2">
        <w:rPr>
          <w:szCs w:val="24"/>
        </w:rPr>
        <w:t>&gt;</w:t>
      </w:r>
    </w:p>
    <w:p w:rsidR="00C57E0D" w:rsidRPr="005824B2" w:rsidRDefault="00C57E0D" w:rsidP="006F6D47">
      <w:pPr>
        <w:ind w:left="284"/>
        <w:rPr>
          <w:szCs w:val="24"/>
        </w:rPr>
      </w:pPr>
    </w:p>
    <w:p w:rsidR="00C57E0D" w:rsidRPr="005824B2" w:rsidRDefault="00C57E0D" w:rsidP="006F6D47">
      <w:pPr>
        <w:tabs>
          <w:tab w:val="left" w:pos="4962"/>
          <w:tab w:val="left" w:pos="6521"/>
        </w:tabs>
        <w:ind w:left="284"/>
        <w:rPr>
          <w:szCs w:val="24"/>
        </w:rPr>
      </w:pPr>
      <w:r w:rsidRPr="005824B2">
        <w:rPr>
          <w:szCs w:val="24"/>
        </w:rPr>
        <w:t>Dossier suivi par &lt;</w:t>
      </w:r>
      <w:r w:rsidRPr="005824B2">
        <w:rPr>
          <w:i/>
          <w:szCs w:val="24"/>
        </w:rPr>
        <w:t>nom et fonction du membre de la personne chargée du dossier</w:t>
      </w:r>
      <w:r w:rsidRPr="005824B2">
        <w:rPr>
          <w:szCs w:val="24"/>
        </w:rPr>
        <w:t>&gt;</w:t>
      </w:r>
    </w:p>
    <w:p w:rsidR="00C57E0D" w:rsidRPr="005824B2" w:rsidRDefault="00C57E0D" w:rsidP="006F6D47">
      <w:pPr>
        <w:tabs>
          <w:tab w:val="left" w:pos="4962"/>
          <w:tab w:val="left" w:pos="6521"/>
        </w:tabs>
        <w:ind w:left="284"/>
        <w:rPr>
          <w:szCs w:val="24"/>
        </w:rPr>
      </w:pPr>
      <w:r w:rsidRPr="005824B2">
        <w:rPr>
          <w:szCs w:val="24"/>
        </w:rPr>
        <w:t xml:space="preserve">Tél : </w:t>
      </w:r>
    </w:p>
    <w:p w:rsidR="00C57E0D" w:rsidRPr="005824B2" w:rsidRDefault="00C57E0D" w:rsidP="006F6D47">
      <w:pPr>
        <w:tabs>
          <w:tab w:val="left" w:pos="4962"/>
          <w:tab w:val="left" w:pos="6521"/>
        </w:tabs>
        <w:ind w:left="284"/>
        <w:rPr>
          <w:szCs w:val="24"/>
        </w:rPr>
      </w:pPr>
      <w:r w:rsidRPr="005824B2">
        <w:rPr>
          <w:szCs w:val="24"/>
        </w:rPr>
        <w:t xml:space="preserve">Fax : </w:t>
      </w:r>
    </w:p>
    <w:p w:rsidR="00C57E0D" w:rsidRPr="005824B2" w:rsidRDefault="00C57E0D" w:rsidP="006F6D47">
      <w:pPr>
        <w:tabs>
          <w:tab w:val="left" w:pos="4962"/>
          <w:tab w:val="left" w:pos="6521"/>
        </w:tabs>
        <w:ind w:left="284"/>
        <w:rPr>
          <w:szCs w:val="24"/>
        </w:rPr>
      </w:pPr>
      <w:r w:rsidRPr="005824B2">
        <w:rPr>
          <w:szCs w:val="24"/>
        </w:rPr>
        <w:t xml:space="preserve">Adresse électronique : </w:t>
      </w:r>
    </w:p>
    <w:p w:rsidR="00C57E0D" w:rsidRPr="005824B2" w:rsidRDefault="00C57E0D" w:rsidP="006F6D47">
      <w:pPr>
        <w:ind w:left="284"/>
        <w:rPr>
          <w:b/>
          <w:i/>
          <w:szCs w:val="24"/>
        </w:rPr>
      </w:pPr>
    </w:p>
    <w:p w:rsidR="00C57E0D" w:rsidRPr="005824B2" w:rsidRDefault="00C57E0D" w:rsidP="006F6D47">
      <w:pPr>
        <w:pStyle w:val="Retraitcorpsdetexte1"/>
        <w:ind w:left="5670" w:right="567"/>
        <w:jc w:val="both"/>
        <w:rPr>
          <w:rFonts w:ascii="Times New Roman" w:hAnsi="Times New Roman"/>
          <w:sz w:val="24"/>
          <w:szCs w:val="24"/>
        </w:rPr>
      </w:pPr>
      <w:r w:rsidRPr="005824B2">
        <w:rPr>
          <w:rFonts w:ascii="Times New Roman" w:hAnsi="Times New Roman"/>
          <w:b w:val="0"/>
          <w:i w:val="0"/>
          <w:sz w:val="24"/>
          <w:szCs w:val="24"/>
        </w:rPr>
        <w:t>&lt;</w:t>
      </w:r>
      <w:r w:rsidRPr="005824B2">
        <w:rPr>
          <w:rFonts w:ascii="Times New Roman" w:hAnsi="Times New Roman"/>
          <w:sz w:val="24"/>
          <w:szCs w:val="24"/>
        </w:rPr>
        <w:t>nom et coordonnées du candidat destinataire</w:t>
      </w:r>
      <w:r w:rsidRPr="005824B2">
        <w:rPr>
          <w:rFonts w:ascii="Times New Roman" w:hAnsi="Times New Roman"/>
          <w:b w:val="0"/>
          <w:i w:val="0"/>
          <w:sz w:val="24"/>
          <w:szCs w:val="24"/>
        </w:rPr>
        <w:t>&gt;</w:t>
      </w:r>
    </w:p>
    <w:p w:rsidR="00C57E0D" w:rsidRPr="005824B2" w:rsidRDefault="00C57E0D" w:rsidP="006F6D47">
      <w:pPr>
        <w:tabs>
          <w:tab w:val="left" w:pos="1276"/>
        </w:tabs>
        <w:ind w:left="284"/>
        <w:jc w:val="both"/>
        <w:rPr>
          <w:szCs w:val="24"/>
          <w:u w:val="single"/>
        </w:rPr>
      </w:pPr>
    </w:p>
    <w:p w:rsidR="00C57E0D" w:rsidRPr="005824B2" w:rsidRDefault="00C57E0D" w:rsidP="006F6D47">
      <w:pPr>
        <w:tabs>
          <w:tab w:val="left" w:pos="1276"/>
        </w:tabs>
        <w:ind w:left="284"/>
        <w:jc w:val="both"/>
        <w:rPr>
          <w:b/>
          <w:i/>
          <w:szCs w:val="24"/>
        </w:rPr>
      </w:pPr>
      <w:r w:rsidRPr="005824B2">
        <w:rPr>
          <w:szCs w:val="24"/>
          <w:u w:val="single"/>
        </w:rPr>
        <w:t>Objet :</w:t>
      </w:r>
      <w:r w:rsidRPr="005824B2">
        <w:rPr>
          <w:szCs w:val="24"/>
        </w:rPr>
        <w:t xml:space="preserve"> </w:t>
      </w:r>
      <w:r w:rsidRPr="005824B2">
        <w:rPr>
          <w:szCs w:val="24"/>
        </w:rPr>
        <w:tab/>
        <w:t>&lt;</w:t>
      </w:r>
      <w:r w:rsidRPr="005824B2">
        <w:rPr>
          <w:b/>
          <w:i/>
          <w:szCs w:val="24"/>
        </w:rPr>
        <w:t>indiquer la référence et  l’intitulé du marché ou du lot</w:t>
      </w:r>
      <w:r w:rsidRPr="005824B2">
        <w:rPr>
          <w:szCs w:val="24"/>
        </w:rPr>
        <w:t>&gt;</w:t>
      </w:r>
    </w:p>
    <w:p w:rsidR="00C57E0D" w:rsidRPr="005824B2" w:rsidRDefault="00C57E0D" w:rsidP="006F6D47">
      <w:pPr>
        <w:tabs>
          <w:tab w:val="left" w:pos="1276"/>
        </w:tabs>
        <w:ind w:left="1276" w:right="567"/>
        <w:jc w:val="both"/>
        <w:rPr>
          <w:szCs w:val="24"/>
        </w:rPr>
      </w:pPr>
      <w:r w:rsidRPr="005824B2">
        <w:rPr>
          <w:szCs w:val="24"/>
        </w:rPr>
        <w:t>&lt;</w:t>
      </w:r>
      <w:r w:rsidRPr="005824B2">
        <w:rPr>
          <w:b/>
          <w:i/>
          <w:szCs w:val="24"/>
        </w:rPr>
        <w:t xml:space="preserve">indiquer la date et références de la parution de l’AAC&gt; </w:t>
      </w:r>
    </w:p>
    <w:p w:rsidR="00C57E0D" w:rsidRPr="005824B2" w:rsidRDefault="00C57E0D" w:rsidP="006F6D47">
      <w:pPr>
        <w:tabs>
          <w:tab w:val="left" w:pos="1276"/>
        </w:tabs>
        <w:ind w:left="284"/>
        <w:jc w:val="both"/>
        <w:rPr>
          <w:szCs w:val="24"/>
        </w:rPr>
      </w:pPr>
    </w:p>
    <w:p w:rsidR="005A3C19" w:rsidRPr="005824B2" w:rsidRDefault="005A3C19" w:rsidP="006F6D47">
      <w:pPr>
        <w:ind w:left="360" w:right="567"/>
        <w:jc w:val="both"/>
        <w:rPr>
          <w:szCs w:val="24"/>
        </w:rPr>
      </w:pPr>
    </w:p>
    <w:p w:rsidR="00C57E0D" w:rsidRPr="005824B2" w:rsidRDefault="00C57E0D" w:rsidP="006F6D47">
      <w:pPr>
        <w:ind w:left="360" w:right="567"/>
        <w:jc w:val="both"/>
        <w:rPr>
          <w:szCs w:val="24"/>
        </w:rPr>
      </w:pPr>
      <w:r w:rsidRPr="005824B2">
        <w:rPr>
          <w:szCs w:val="24"/>
        </w:rPr>
        <w:t xml:space="preserve">Monsieur </w:t>
      </w:r>
      <w:r w:rsidRPr="005824B2">
        <w:rPr>
          <w:i/>
          <w:szCs w:val="24"/>
        </w:rPr>
        <w:t>(Madame)</w:t>
      </w:r>
      <w:r w:rsidRPr="005824B2">
        <w:rPr>
          <w:szCs w:val="24"/>
        </w:rPr>
        <w:t>,</w:t>
      </w:r>
    </w:p>
    <w:p w:rsidR="00C57E0D" w:rsidRPr="005824B2" w:rsidRDefault="00C57E0D" w:rsidP="006F6D47">
      <w:pPr>
        <w:ind w:left="360" w:right="567"/>
        <w:jc w:val="both"/>
        <w:rPr>
          <w:szCs w:val="24"/>
        </w:rPr>
      </w:pPr>
    </w:p>
    <w:p w:rsidR="00C57E0D" w:rsidRPr="005824B2" w:rsidRDefault="00C57E0D" w:rsidP="006F6D47">
      <w:pPr>
        <w:pStyle w:val="Normalcentr"/>
        <w:tabs>
          <w:tab w:val="left" w:pos="2977"/>
        </w:tabs>
        <w:rPr>
          <w:szCs w:val="24"/>
        </w:rPr>
      </w:pPr>
      <w:r w:rsidRPr="005824B2">
        <w:rPr>
          <w:szCs w:val="24"/>
        </w:rPr>
        <w:t xml:space="preserve">Nous sommes au regret de vous informer que votre offre n'a pas été retenue pour participer à l'appel d'offres ouvert, régi par les articles 28 et suivants du </w:t>
      </w:r>
      <w:r w:rsidR="00E21EB1" w:rsidRPr="005824B2">
        <w:rPr>
          <w:szCs w:val="24"/>
        </w:rPr>
        <w:t>Code</w:t>
      </w:r>
      <w:r w:rsidRPr="005824B2">
        <w:rPr>
          <w:szCs w:val="24"/>
        </w:rPr>
        <w:t xml:space="preserve"> des </w:t>
      </w:r>
      <w:r w:rsidR="00B77E38" w:rsidRPr="005824B2">
        <w:rPr>
          <w:szCs w:val="24"/>
        </w:rPr>
        <w:t>m</w:t>
      </w:r>
      <w:r w:rsidRPr="005824B2">
        <w:rPr>
          <w:szCs w:val="24"/>
        </w:rPr>
        <w:t xml:space="preserve">archés </w:t>
      </w:r>
      <w:r w:rsidR="00B77E38" w:rsidRPr="005824B2">
        <w:rPr>
          <w:szCs w:val="24"/>
        </w:rPr>
        <w:t>p</w:t>
      </w:r>
      <w:r w:rsidRPr="005824B2">
        <w:rPr>
          <w:szCs w:val="24"/>
        </w:rPr>
        <w:t>ublics,</w:t>
      </w:r>
      <w:r w:rsidRPr="005824B2">
        <w:rPr>
          <w:b/>
          <w:i/>
          <w:szCs w:val="24"/>
        </w:rPr>
        <w:t xml:space="preserve"> </w:t>
      </w:r>
      <w:r w:rsidRPr="005824B2">
        <w:rPr>
          <w:szCs w:val="24"/>
        </w:rPr>
        <w:t>concernant le marché (</w:t>
      </w:r>
      <w:r w:rsidRPr="005824B2">
        <w:rPr>
          <w:b/>
          <w:i/>
          <w:szCs w:val="24"/>
        </w:rPr>
        <w:t>ou lot selon les cas</w:t>
      </w:r>
      <w:r w:rsidRPr="005824B2">
        <w:rPr>
          <w:szCs w:val="24"/>
        </w:rPr>
        <w:t>) cité en objet.</w:t>
      </w:r>
    </w:p>
    <w:p w:rsidR="00C57E0D" w:rsidRPr="005824B2" w:rsidRDefault="00C57E0D" w:rsidP="006F6D47">
      <w:pPr>
        <w:ind w:left="360" w:right="567"/>
        <w:jc w:val="both"/>
        <w:rPr>
          <w:szCs w:val="24"/>
        </w:rPr>
      </w:pPr>
    </w:p>
    <w:p w:rsidR="00C57E0D" w:rsidRPr="005824B2" w:rsidRDefault="00C57E0D" w:rsidP="006F6D47">
      <w:pPr>
        <w:ind w:left="360" w:right="567"/>
        <w:jc w:val="both"/>
        <w:rPr>
          <w:szCs w:val="24"/>
        </w:rPr>
      </w:pPr>
      <w:r w:rsidRPr="005824B2">
        <w:rPr>
          <w:szCs w:val="24"/>
        </w:rPr>
        <w:t>Si vous contestez cette décision vous pouvez:</w:t>
      </w:r>
    </w:p>
    <w:p w:rsidR="00C57E0D" w:rsidRPr="005824B2" w:rsidRDefault="00C57E0D" w:rsidP="006F6D47">
      <w:pPr>
        <w:ind w:left="360" w:right="567"/>
        <w:jc w:val="both"/>
        <w:rPr>
          <w:szCs w:val="24"/>
        </w:rPr>
      </w:pPr>
    </w:p>
    <w:p w:rsidR="00C57E0D" w:rsidRPr="005824B2" w:rsidRDefault="00C57E0D" w:rsidP="006F6D47">
      <w:pPr>
        <w:numPr>
          <w:ilvl w:val="0"/>
          <w:numId w:val="5"/>
        </w:numPr>
        <w:ind w:left="720" w:right="72"/>
        <w:jc w:val="both"/>
        <w:rPr>
          <w:szCs w:val="24"/>
        </w:rPr>
      </w:pPr>
      <w:r w:rsidRPr="005824B2">
        <w:rPr>
          <w:szCs w:val="24"/>
        </w:rPr>
        <w:t xml:space="preserve">saisir </w:t>
      </w:r>
      <w:smartTag w:uri="urn:schemas-microsoft-com:office:smarttags" w:element="PersonName">
        <w:smartTagPr>
          <w:attr w:name="ProductID" w:val="la Personne Responsable"/>
        </w:smartTagPr>
        <w:r w:rsidRPr="005824B2">
          <w:rPr>
            <w:szCs w:val="24"/>
          </w:rPr>
          <w:t>la Personne Responsable</w:t>
        </w:r>
      </w:smartTag>
      <w:r w:rsidRPr="005824B2">
        <w:rPr>
          <w:szCs w:val="24"/>
        </w:rPr>
        <w:t xml:space="preserve"> des Marchés mentionnée ci-dessous d'un recours gracieux en exposant vos griefs sur la procédure suivie, conformément à l'article 86 du </w:t>
      </w:r>
      <w:r w:rsidR="00E21EB1" w:rsidRPr="005824B2">
        <w:rPr>
          <w:szCs w:val="24"/>
        </w:rPr>
        <w:t>Code</w:t>
      </w:r>
      <w:r w:rsidRPr="005824B2">
        <w:rPr>
          <w:szCs w:val="24"/>
        </w:rPr>
        <w:t xml:space="preserve"> des </w:t>
      </w:r>
      <w:r w:rsidR="001100BB" w:rsidRPr="005824B2">
        <w:rPr>
          <w:szCs w:val="24"/>
        </w:rPr>
        <w:t>m</w:t>
      </w:r>
      <w:r w:rsidRPr="005824B2">
        <w:rPr>
          <w:szCs w:val="24"/>
        </w:rPr>
        <w:t xml:space="preserve">archés </w:t>
      </w:r>
      <w:r w:rsidR="001100BB" w:rsidRPr="005824B2">
        <w:rPr>
          <w:szCs w:val="24"/>
        </w:rPr>
        <w:t>p</w:t>
      </w:r>
      <w:r w:rsidRPr="005824B2">
        <w:rPr>
          <w:szCs w:val="24"/>
        </w:rPr>
        <w:t>ublics et,</w:t>
      </w:r>
    </w:p>
    <w:p w:rsidR="00C57E0D" w:rsidRPr="005824B2" w:rsidRDefault="00C57E0D" w:rsidP="006F6D47">
      <w:pPr>
        <w:ind w:left="360" w:right="72"/>
        <w:jc w:val="both"/>
        <w:rPr>
          <w:szCs w:val="24"/>
        </w:rPr>
      </w:pPr>
    </w:p>
    <w:p w:rsidR="00C57E0D" w:rsidRPr="005824B2" w:rsidRDefault="00C57E0D" w:rsidP="006F6D47">
      <w:pPr>
        <w:numPr>
          <w:ilvl w:val="0"/>
          <w:numId w:val="5"/>
        </w:numPr>
        <w:ind w:left="720" w:right="72"/>
        <w:jc w:val="both"/>
        <w:rPr>
          <w:szCs w:val="24"/>
        </w:rPr>
      </w:pPr>
      <w:r w:rsidRPr="005824B2">
        <w:rPr>
          <w:szCs w:val="24"/>
        </w:rPr>
        <w:t>en l’absence de suite favorable</w:t>
      </w:r>
      <w:r w:rsidR="002A5B30" w:rsidRPr="005824B2">
        <w:rPr>
          <w:szCs w:val="24"/>
        </w:rPr>
        <w:t xml:space="preserve"> dans le délai fixé</w:t>
      </w:r>
      <w:r w:rsidRPr="005824B2">
        <w:rPr>
          <w:szCs w:val="24"/>
        </w:rPr>
        <w:t xml:space="preserve">, saisir le Comité de </w:t>
      </w:r>
      <w:r w:rsidR="00B77E38" w:rsidRPr="005824B2">
        <w:rPr>
          <w:szCs w:val="24"/>
        </w:rPr>
        <w:t>r</w:t>
      </w:r>
      <w:r w:rsidRPr="005824B2">
        <w:rPr>
          <w:szCs w:val="24"/>
        </w:rPr>
        <w:t xml:space="preserve">èglement des </w:t>
      </w:r>
      <w:r w:rsidR="00B77E38" w:rsidRPr="005824B2">
        <w:rPr>
          <w:szCs w:val="24"/>
        </w:rPr>
        <w:t>d</w:t>
      </w:r>
      <w:r w:rsidRPr="005824B2">
        <w:rPr>
          <w:szCs w:val="24"/>
        </w:rPr>
        <w:t>ifférends auprès de l’</w:t>
      </w:r>
      <w:r w:rsidR="00B77E38" w:rsidRPr="005824B2">
        <w:rPr>
          <w:szCs w:val="24"/>
        </w:rPr>
        <w:t>Autorité de r</w:t>
      </w:r>
      <w:r w:rsidRPr="005824B2">
        <w:rPr>
          <w:szCs w:val="24"/>
        </w:rPr>
        <w:t xml:space="preserve">égulation des marchés publics dans les conditions prévues par l’article 142 du </w:t>
      </w:r>
      <w:r w:rsidR="00E21EB1" w:rsidRPr="005824B2">
        <w:rPr>
          <w:szCs w:val="24"/>
        </w:rPr>
        <w:t>Code</w:t>
      </w:r>
      <w:r w:rsidRPr="005824B2">
        <w:rPr>
          <w:szCs w:val="24"/>
        </w:rPr>
        <w:t xml:space="preserve"> des </w:t>
      </w:r>
      <w:r w:rsidR="00B77E38" w:rsidRPr="005824B2">
        <w:rPr>
          <w:szCs w:val="24"/>
        </w:rPr>
        <w:t>m</w:t>
      </w:r>
      <w:r w:rsidRPr="005824B2">
        <w:rPr>
          <w:szCs w:val="24"/>
        </w:rPr>
        <w:t xml:space="preserve">archés </w:t>
      </w:r>
      <w:r w:rsidR="00B77E38" w:rsidRPr="005824B2">
        <w:rPr>
          <w:szCs w:val="24"/>
        </w:rPr>
        <w:t>p</w:t>
      </w:r>
      <w:r w:rsidRPr="005824B2">
        <w:rPr>
          <w:szCs w:val="24"/>
        </w:rPr>
        <w:t>ublics.</w:t>
      </w:r>
    </w:p>
    <w:p w:rsidR="00C57E0D" w:rsidRPr="005824B2" w:rsidRDefault="00C57E0D" w:rsidP="006F6D47">
      <w:pPr>
        <w:ind w:left="720" w:right="567" w:hanging="360"/>
        <w:jc w:val="both"/>
        <w:rPr>
          <w:szCs w:val="24"/>
        </w:rPr>
      </w:pPr>
    </w:p>
    <w:p w:rsidR="00C57E0D" w:rsidRPr="005824B2" w:rsidRDefault="00C57E0D" w:rsidP="006F6D47">
      <w:pPr>
        <w:ind w:left="360" w:right="567"/>
        <w:jc w:val="both"/>
        <w:rPr>
          <w:szCs w:val="24"/>
        </w:rPr>
      </w:pPr>
    </w:p>
    <w:p w:rsidR="00C57E0D" w:rsidRPr="005824B2" w:rsidRDefault="00C57E0D" w:rsidP="006F6D47">
      <w:pPr>
        <w:ind w:left="360" w:right="567"/>
        <w:jc w:val="both"/>
        <w:rPr>
          <w:szCs w:val="24"/>
        </w:rPr>
      </w:pPr>
      <w:r w:rsidRPr="005824B2">
        <w:rPr>
          <w:szCs w:val="24"/>
        </w:rPr>
        <w:t>Nous vous prions d’agréer, Monsieur (Madame), l'expression de ma considération distinguée.</w:t>
      </w:r>
    </w:p>
    <w:p w:rsidR="00C57E0D" w:rsidRPr="005824B2" w:rsidRDefault="00C57E0D" w:rsidP="006F6D47">
      <w:pPr>
        <w:ind w:left="360" w:right="567"/>
        <w:jc w:val="both"/>
        <w:outlineLvl w:val="0"/>
        <w:rPr>
          <w:szCs w:val="24"/>
        </w:rPr>
      </w:pPr>
    </w:p>
    <w:p w:rsidR="00C57E0D" w:rsidRPr="005824B2" w:rsidRDefault="00C57E0D" w:rsidP="006F6D47">
      <w:pPr>
        <w:ind w:left="5670" w:right="567"/>
        <w:jc w:val="both"/>
        <w:rPr>
          <w:szCs w:val="24"/>
        </w:rPr>
      </w:pPr>
      <w:smartTag w:uri="urn:schemas-microsoft-com:office:smarttags" w:element="PersonName">
        <w:smartTagPr>
          <w:attr w:name="ProductID" w:val="la Personne Responsable"/>
        </w:smartTagPr>
        <w:r w:rsidRPr="005824B2">
          <w:rPr>
            <w:szCs w:val="24"/>
          </w:rPr>
          <w:t>La Personne Responsable</w:t>
        </w:r>
      </w:smartTag>
      <w:r w:rsidRPr="005824B2">
        <w:rPr>
          <w:szCs w:val="24"/>
        </w:rPr>
        <w:t xml:space="preserve"> des Marchés</w:t>
      </w:r>
    </w:p>
    <w:p w:rsidR="00C57E0D" w:rsidRPr="005824B2" w:rsidRDefault="00C57E0D" w:rsidP="006F6D47">
      <w:pPr>
        <w:ind w:left="5670" w:right="567"/>
        <w:jc w:val="both"/>
        <w:rPr>
          <w:szCs w:val="24"/>
        </w:rPr>
      </w:pPr>
    </w:p>
    <w:p w:rsidR="00C57E0D" w:rsidRPr="005824B2" w:rsidRDefault="00C57E0D" w:rsidP="006F6D47">
      <w:pPr>
        <w:ind w:left="5670" w:right="567"/>
        <w:jc w:val="both"/>
        <w:rPr>
          <w:szCs w:val="24"/>
        </w:rPr>
      </w:pPr>
      <w:r w:rsidRPr="005824B2">
        <w:rPr>
          <w:szCs w:val="24"/>
        </w:rPr>
        <w:t>Monsieur (ou Madame)</w:t>
      </w:r>
    </w:p>
    <w:p w:rsidR="00FB3A65" w:rsidRPr="005824B2" w:rsidRDefault="00C57E0D" w:rsidP="006F6D47">
      <w:pPr>
        <w:pStyle w:val="Corpsdetexte"/>
        <w:spacing w:after="0"/>
        <w:ind w:left="426" w:hanging="426"/>
        <w:jc w:val="right"/>
        <w:sectPr w:rsidR="00FB3A65" w:rsidRPr="005824B2" w:rsidSect="006D3780">
          <w:pgSz w:w="11906" w:h="16838"/>
          <w:pgMar w:top="1417" w:right="851" w:bottom="1417" w:left="1418" w:header="708" w:footer="708" w:gutter="0"/>
          <w:cols w:space="708"/>
          <w:docGrid w:linePitch="360"/>
        </w:sectPr>
      </w:pPr>
      <w:r w:rsidRPr="005824B2">
        <w:t>&lt;</w:t>
      </w:r>
      <w:r w:rsidRPr="005824B2">
        <w:rPr>
          <w:b/>
          <w:i/>
        </w:rPr>
        <w:t>préciser la fonction</w:t>
      </w:r>
      <w:r w:rsidRPr="005824B2">
        <w:t>&gt;</w:t>
      </w:r>
    </w:p>
    <w:p w:rsidR="0045723C" w:rsidRPr="005824B2" w:rsidRDefault="00FB3A65" w:rsidP="006F6D47">
      <w:pPr>
        <w:pStyle w:val="Corpsdetexte"/>
        <w:spacing w:after="0"/>
        <w:ind w:left="426" w:hanging="426"/>
        <w:jc w:val="right"/>
        <w:rPr>
          <w:b/>
          <w:i/>
        </w:rPr>
      </w:pPr>
      <w:r w:rsidRPr="005824B2">
        <w:rPr>
          <w:b/>
          <w:i/>
        </w:rPr>
        <w:lastRenderedPageBreak/>
        <w:t>Anne</w:t>
      </w:r>
      <w:r w:rsidR="0045723C" w:rsidRPr="005824B2">
        <w:rPr>
          <w:b/>
          <w:i/>
        </w:rPr>
        <w:t>xe 2</w:t>
      </w:r>
    </w:p>
    <w:p w:rsidR="0045723C" w:rsidRPr="005824B2" w:rsidRDefault="0045723C" w:rsidP="006F6D47">
      <w:pPr>
        <w:pStyle w:val="Corpsdetexte"/>
        <w:spacing w:after="0"/>
        <w:ind w:left="426" w:hanging="426"/>
        <w:jc w:val="center"/>
        <w:rPr>
          <w:b/>
          <w:u w:val="single"/>
        </w:rPr>
      </w:pPr>
      <w:r w:rsidRPr="005824B2">
        <w:rPr>
          <w:b/>
          <w:u w:val="single"/>
        </w:rPr>
        <w:t>Modèle de registre des dépôts des offres</w:t>
      </w:r>
    </w:p>
    <w:p w:rsidR="0045723C" w:rsidRPr="005824B2" w:rsidRDefault="0045723C" w:rsidP="006F6D47">
      <w:pPr>
        <w:rPr>
          <w:b/>
          <w:szCs w:val="24"/>
        </w:rPr>
      </w:pPr>
    </w:p>
    <w:p w:rsidR="0045723C" w:rsidRPr="005824B2" w:rsidRDefault="0045723C" w:rsidP="006F6D47">
      <w:pPr>
        <w:jc w:val="center"/>
        <w:rPr>
          <w:b/>
          <w:szCs w:val="24"/>
        </w:rPr>
      </w:pPr>
      <w:r w:rsidRPr="005824B2">
        <w:rPr>
          <w:b/>
          <w:szCs w:val="24"/>
        </w:rPr>
        <w:t>Registre des dépôts des offres</w:t>
      </w:r>
    </w:p>
    <w:p w:rsidR="0045723C" w:rsidRPr="005824B2" w:rsidRDefault="0045723C" w:rsidP="006F6D47">
      <w:pPr>
        <w:rPr>
          <w:b/>
          <w:szCs w:val="24"/>
        </w:rPr>
      </w:pPr>
    </w:p>
    <w:p w:rsidR="0045723C" w:rsidRPr="005824B2" w:rsidRDefault="0045723C" w:rsidP="006F6D47">
      <w:pPr>
        <w:tabs>
          <w:tab w:val="left" w:pos="3480"/>
        </w:tabs>
        <w:jc w:val="center"/>
        <w:rPr>
          <w:b/>
          <w:szCs w:val="24"/>
        </w:rPr>
      </w:pPr>
      <w:r w:rsidRPr="005824B2">
        <w:rPr>
          <w:b/>
          <w:szCs w:val="24"/>
        </w:rPr>
        <w:t>MAITRE D’OUVRAGE ou MAITRE d’OUVRAGE DELEGUE :</w:t>
      </w:r>
    </w:p>
    <w:p w:rsidR="0045723C" w:rsidRPr="005824B2" w:rsidRDefault="0045723C" w:rsidP="006F6D47">
      <w:pPr>
        <w:tabs>
          <w:tab w:val="left" w:pos="3480"/>
        </w:tabs>
        <w:jc w:val="center"/>
        <w:rPr>
          <w:b/>
          <w:szCs w:val="24"/>
        </w:rPr>
      </w:pPr>
      <w:r w:rsidRPr="005824B2">
        <w:rPr>
          <w:b/>
          <w:szCs w:val="24"/>
        </w:rPr>
        <w:t>&lt;</w:t>
      </w:r>
      <w:r w:rsidRPr="005824B2">
        <w:rPr>
          <w:b/>
          <w:i/>
          <w:szCs w:val="24"/>
        </w:rPr>
        <w:t>préciser le nom et l'adresse</w:t>
      </w:r>
      <w:r w:rsidRPr="005824B2">
        <w:rPr>
          <w:b/>
          <w:szCs w:val="24"/>
        </w:rPr>
        <w:t>&gt;</w:t>
      </w:r>
    </w:p>
    <w:p w:rsidR="0045723C" w:rsidRPr="005824B2" w:rsidRDefault="0045723C" w:rsidP="006F6D47">
      <w:pPr>
        <w:tabs>
          <w:tab w:val="left" w:pos="3480"/>
        </w:tabs>
        <w:jc w:val="center"/>
        <w:rPr>
          <w:b/>
          <w:szCs w:val="24"/>
        </w:rPr>
      </w:pPr>
    </w:p>
    <w:p w:rsidR="0045723C" w:rsidRPr="005824B2" w:rsidRDefault="0045723C" w:rsidP="006F6D47">
      <w:pPr>
        <w:tabs>
          <w:tab w:val="left" w:pos="3480"/>
        </w:tabs>
        <w:jc w:val="center"/>
        <w:rPr>
          <w:b/>
          <w:szCs w:val="24"/>
        </w:rPr>
      </w:pPr>
      <w:r w:rsidRPr="005824B2">
        <w:rPr>
          <w:b/>
          <w:szCs w:val="24"/>
        </w:rPr>
        <w:t>PROJET :</w:t>
      </w:r>
    </w:p>
    <w:p w:rsidR="0045723C" w:rsidRPr="005824B2" w:rsidRDefault="0045723C" w:rsidP="006F6D47">
      <w:pPr>
        <w:tabs>
          <w:tab w:val="left" w:pos="3480"/>
        </w:tabs>
        <w:jc w:val="center"/>
        <w:rPr>
          <w:b/>
          <w:szCs w:val="24"/>
        </w:rPr>
      </w:pPr>
      <w:r w:rsidRPr="005824B2">
        <w:rPr>
          <w:b/>
          <w:szCs w:val="24"/>
        </w:rPr>
        <w:t>&lt;</w:t>
      </w:r>
      <w:r w:rsidRPr="005824B2">
        <w:rPr>
          <w:b/>
          <w:i/>
          <w:szCs w:val="24"/>
        </w:rPr>
        <w:t>indiquer, le cas échéant le nom du projet</w:t>
      </w:r>
      <w:r w:rsidRPr="005824B2">
        <w:rPr>
          <w:b/>
          <w:szCs w:val="24"/>
        </w:rPr>
        <w:t>&gt;</w:t>
      </w:r>
    </w:p>
    <w:p w:rsidR="0045723C" w:rsidRPr="005824B2" w:rsidRDefault="0045723C" w:rsidP="006F6D47">
      <w:pPr>
        <w:tabs>
          <w:tab w:val="left" w:pos="3480"/>
        </w:tabs>
        <w:jc w:val="center"/>
        <w:rPr>
          <w:b/>
          <w:szCs w:val="24"/>
        </w:rPr>
      </w:pPr>
    </w:p>
    <w:p w:rsidR="0045723C" w:rsidRPr="005824B2" w:rsidRDefault="0045723C" w:rsidP="006F6D47">
      <w:pPr>
        <w:tabs>
          <w:tab w:val="left" w:pos="3480"/>
        </w:tabs>
        <w:jc w:val="center"/>
        <w:rPr>
          <w:b/>
          <w:szCs w:val="24"/>
        </w:rPr>
      </w:pPr>
      <w:r w:rsidRPr="005824B2">
        <w:rPr>
          <w:b/>
          <w:szCs w:val="24"/>
        </w:rPr>
        <w:t>MARCHÉ ou LOT</w:t>
      </w:r>
      <w:r w:rsidRPr="005824B2">
        <w:rPr>
          <w:b/>
          <w:i/>
          <w:szCs w:val="24"/>
        </w:rPr>
        <w:t xml:space="preserve"> </w:t>
      </w:r>
      <w:r w:rsidRPr="005824B2">
        <w:rPr>
          <w:b/>
          <w:szCs w:val="24"/>
        </w:rPr>
        <w:t>:</w:t>
      </w:r>
    </w:p>
    <w:p w:rsidR="0045723C" w:rsidRPr="005824B2" w:rsidRDefault="0045723C" w:rsidP="006F6D47">
      <w:pPr>
        <w:tabs>
          <w:tab w:val="left" w:pos="3480"/>
        </w:tabs>
        <w:jc w:val="center"/>
        <w:rPr>
          <w:b/>
          <w:szCs w:val="24"/>
        </w:rPr>
      </w:pPr>
      <w:r w:rsidRPr="005824B2">
        <w:rPr>
          <w:b/>
          <w:szCs w:val="24"/>
        </w:rPr>
        <w:t>&lt;</w:t>
      </w:r>
      <w:r w:rsidRPr="005824B2">
        <w:rPr>
          <w:b/>
          <w:i/>
          <w:szCs w:val="24"/>
        </w:rPr>
        <w:t>indiquer l'intitulé du marché global ou l'objet et le numéro du lot</w:t>
      </w:r>
      <w:r w:rsidRPr="005824B2">
        <w:rPr>
          <w:b/>
          <w:szCs w:val="24"/>
        </w:rPr>
        <w:t>&gt;</w:t>
      </w:r>
    </w:p>
    <w:p w:rsidR="0045723C" w:rsidRPr="005824B2" w:rsidRDefault="0045723C" w:rsidP="006F6D47">
      <w:pPr>
        <w:tabs>
          <w:tab w:val="left" w:pos="3480"/>
        </w:tabs>
        <w:rPr>
          <w:b/>
          <w:szCs w:val="24"/>
        </w:rPr>
      </w:pPr>
    </w:p>
    <w:p w:rsidR="0045723C" w:rsidRPr="005824B2" w:rsidRDefault="0045723C" w:rsidP="006F6D47">
      <w:pPr>
        <w:tabs>
          <w:tab w:val="left" w:pos="3480"/>
        </w:tabs>
        <w:rPr>
          <w:b/>
          <w:szCs w:val="24"/>
        </w:rPr>
      </w:pPr>
      <w:r w:rsidRPr="005824B2">
        <w:rPr>
          <w:b/>
          <w:szCs w:val="24"/>
        </w:rPr>
        <w:t xml:space="preserve">Date limite de réception des offres : </w:t>
      </w:r>
    </w:p>
    <w:p w:rsidR="0045723C" w:rsidRPr="005824B2" w:rsidRDefault="0045723C" w:rsidP="006F6D47">
      <w:pPr>
        <w:tabs>
          <w:tab w:val="left" w:pos="3480"/>
        </w:tabs>
        <w:rPr>
          <w:b/>
          <w:szCs w:val="24"/>
        </w:rPr>
      </w:pPr>
      <w:r w:rsidRPr="005824B2">
        <w:rPr>
          <w:b/>
          <w:szCs w:val="24"/>
        </w:rPr>
        <w:t>&lt;</w:t>
      </w:r>
      <w:r w:rsidRPr="005824B2">
        <w:rPr>
          <w:b/>
          <w:i/>
          <w:szCs w:val="24"/>
        </w:rPr>
        <w:t>indiquer la date et l’heure fixées dans l'avis d'appel d'offre</w:t>
      </w:r>
      <w:r w:rsidRPr="005824B2">
        <w:rPr>
          <w:b/>
          <w:szCs w:val="24"/>
        </w:rPr>
        <w:t>&gt;</w:t>
      </w:r>
    </w:p>
    <w:p w:rsidR="0045723C" w:rsidRPr="005824B2" w:rsidRDefault="0045723C" w:rsidP="006F6D47">
      <w:pPr>
        <w:tabs>
          <w:tab w:val="left" w:pos="3480"/>
        </w:tabs>
        <w:rPr>
          <w:b/>
          <w:szCs w:val="24"/>
        </w:rPr>
      </w:pPr>
    </w:p>
    <w:p w:rsidR="0045723C" w:rsidRPr="005824B2" w:rsidRDefault="0045723C" w:rsidP="006F6D47">
      <w:pPr>
        <w:tabs>
          <w:tab w:val="left" w:pos="3480"/>
        </w:tabs>
        <w:rPr>
          <w:b/>
          <w:szCs w:val="24"/>
        </w:rPr>
      </w:pPr>
    </w:p>
    <w:p w:rsidR="0045723C" w:rsidRPr="005824B2" w:rsidRDefault="0045723C" w:rsidP="006F6D47">
      <w:pPr>
        <w:tabs>
          <w:tab w:val="left" w:pos="3480"/>
        </w:tabs>
        <w:rPr>
          <w:b/>
          <w:szCs w:val="24"/>
        </w:rPr>
      </w:pPr>
      <w:r w:rsidRPr="005824B2">
        <w:rPr>
          <w:b/>
          <w:szCs w:val="24"/>
        </w:rPr>
        <w:t>Responsable de l'enregistrement des offres :</w:t>
      </w:r>
    </w:p>
    <w:p w:rsidR="0045723C" w:rsidRPr="005824B2" w:rsidRDefault="0045723C" w:rsidP="006F6D47">
      <w:pPr>
        <w:tabs>
          <w:tab w:val="left" w:pos="3480"/>
        </w:tabs>
        <w:rPr>
          <w:b/>
          <w:szCs w:val="24"/>
        </w:rPr>
      </w:pPr>
      <w:r w:rsidRPr="005824B2">
        <w:rPr>
          <w:b/>
          <w:szCs w:val="24"/>
        </w:rPr>
        <w:t>&lt;</w:t>
      </w:r>
      <w:r w:rsidRPr="005824B2">
        <w:rPr>
          <w:b/>
          <w:i/>
          <w:szCs w:val="24"/>
        </w:rPr>
        <w:t>Personne Responsable des Marchés ou son délégué &gt;</w:t>
      </w:r>
    </w:p>
    <w:p w:rsidR="0045723C" w:rsidRPr="005824B2" w:rsidRDefault="0045723C" w:rsidP="006F6D47">
      <w:pPr>
        <w:tabs>
          <w:tab w:val="left" w:pos="3480"/>
        </w:tabs>
        <w:rPr>
          <w:b/>
          <w:szCs w:val="24"/>
        </w:rPr>
      </w:pPr>
    </w:p>
    <w:p w:rsidR="0045723C" w:rsidRPr="005824B2" w:rsidRDefault="0045723C" w:rsidP="006F6D47">
      <w:pPr>
        <w:tabs>
          <w:tab w:val="left" w:pos="3480"/>
        </w:tabs>
        <w:rPr>
          <w:b/>
          <w:szCs w:val="24"/>
        </w:rPr>
      </w:pPr>
    </w:p>
    <w:p w:rsidR="0045723C" w:rsidRPr="005824B2" w:rsidRDefault="0045723C" w:rsidP="006F6D47">
      <w:pPr>
        <w:tabs>
          <w:tab w:val="left" w:pos="3480"/>
        </w:tabs>
        <w:rPr>
          <w:b/>
          <w:szCs w:val="24"/>
        </w:rPr>
      </w:pPr>
      <w:r w:rsidRPr="005824B2">
        <w:rPr>
          <w:b/>
          <w:szCs w:val="24"/>
        </w:rPr>
        <w:t>ENREGISTREMENT DES PLIS</w:t>
      </w:r>
    </w:p>
    <w:p w:rsidR="0045723C" w:rsidRPr="005824B2" w:rsidRDefault="0045723C" w:rsidP="006F6D47">
      <w:pPr>
        <w:tabs>
          <w:tab w:val="left" w:pos="3480"/>
        </w:tabs>
        <w:rPr>
          <w:b/>
          <w:szCs w:val="24"/>
        </w:rPr>
      </w:pPr>
    </w:p>
    <w:tbl>
      <w:tblPr>
        <w:tblW w:w="9800" w:type="dxa"/>
        <w:tblLayout w:type="fixed"/>
        <w:tblCellMar>
          <w:left w:w="80" w:type="dxa"/>
          <w:right w:w="80" w:type="dxa"/>
        </w:tblCellMar>
        <w:tblLook w:val="0000" w:firstRow="0" w:lastRow="0" w:firstColumn="0" w:lastColumn="0" w:noHBand="0" w:noVBand="0"/>
      </w:tblPr>
      <w:tblGrid>
        <w:gridCol w:w="536"/>
        <w:gridCol w:w="1742"/>
        <w:gridCol w:w="2002"/>
        <w:gridCol w:w="1440"/>
        <w:gridCol w:w="1800"/>
        <w:gridCol w:w="2280"/>
      </w:tblGrid>
      <w:tr w:rsidR="0045723C" w:rsidRPr="005824B2">
        <w:trPr>
          <w:cantSplit/>
        </w:trPr>
        <w:tc>
          <w:tcPr>
            <w:tcW w:w="536" w:type="dxa"/>
            <w:tcBorders>
              <w:top w:val="single" w:sz="6" w:space="0" w:color="auto"/>
              <w:left w:val="single" w:sz="6" w:space="0" w:color="auto"/>
              <w:bottom w:val="single" w:sz="6" w:space="0" w:color="auto"/>
              <w:right w:val="single" w:sz="6" w:space="0" w:color="auto"/>
            </w:tcBorders>
          </w:tcPr>
          <w:p w:rsidR="0045723C" w:rsidRPr="005824B2" w:rsidRDefault="0045723C" w:rsidP="006F6D47">
            <w:pPr>
              <w:tabs>
                <w:tab w:val="left" w:pos="3480"/>
              </w:tabs>
              <w:jc w:val="center"/>
              <w:rPr>
                <w:b/>
                <w:szCs w:val="24"/>
              </w:rPr>
            </w:pPr>
            <w:r w:rsidRPr="005824B2">
              <w:rPr>
                <w:b/>
                <w:szCs w:val="24"/>
              </w:rPr>
              <w:t>N°</w:t>
            </w:r>
          </w:p>
        </w:tc>
        <w:tc>
          <w:tcPr>
            <w:tcW w:w="1742" w:type="dxa"/>
            <w:tcBorders>
              <w:top w:val="single" w:sz="6" w:space="0" w:color="auto"/>
              <w:left w:val="single" w:sz="6" w:space="0" w:color="auto"/>
              <w:bottom w:val="single" w:sz="6" w:space="0" w:color="auto"/>
              <w:right w:val="single" w:sz="6" w:space="0" w:color="auto"/>
            </w:tcBorders>
          </w:tcPr>
          <w:p w:rsidR="0045723C" w:rsidRPr="005824B2" w:rsidRDefault="0045723C" w:rsidP="006F6D47">
            <w:pPr>
              <w:tabs>
                <w:tab w:val="left" w:pos="3480"/>
              </w:tabs>
              <w:jc w:val="center"/>
              <w:rPr>
                <w:b/>
                <w:szCs w:val="24"/>
              </w:rPr>
            </w:pPr>
            <w:r w:rsidRPr="005824B2">
              <w:rPr>
                <w:b/>
                <w:szCs w:val="24"/>
              </w:rPr>
              <w:t>Date réception</w:t>
            </w:r>
          </w:p>
        </w:tc>
        <w:tc>
          <w:tcPr>
            <w:tcW w:w="2002" w:type="dxa"/>
            <w:tcBorders>
              <w:top w:val="single" w:sz="6" w:space="0" w:color="auto"/>
              <w:left w:val="single" w:sz="6" w:space="0" w:color="auto"/>
              <w:bottom w:val="single" w:sz="6" w:space="0" w:color="auto"/>
              <w:right w:val="single" w:sz="6" w:space="0" w:color="auto"/>
            </w:tcBorders>
          </w:tcPr>
          <w:p w:rsidR="0045723C" w:rsidRPr="005824B2" w:rsidRDefault="0045723C" w:rsidP="006F6D47">
            <w:pPr>
              <w:tabs>
                <w:tab w:val="left" w:pos="3480"/>
              </w:tabs>
              <w:jc w:val="center"/>
              <w:rPr>
                <w:b/>
                <w:szCs w:val="24"/>
              </w:rPr>
            </w:pPr>
            <w:r w:rsidRPr="005824B2">
              <w:rPr>
                <w:b/>
                <w:szCs w:val="24"/>
              </w:rPr>
              <w:t xml:space="preserve">Poste ou Courrier spécial </w:t>
            </w:r>
          </w:p>
        </w:tc>
        <w:tc>
          <w:tcPr>
            <w:tcW w:w="1440" w:type="dxa"/>
            <w:tcBorders>
              <w:top w:val="single" w:sz="6" w:space="0" w:color="auto"/>
              <w:left w:val="single" w:sz="6" w:space="0" w:color="auto"/>
              <w:bottom w:val="single" w:sz="6" w:space="0" w:color="auto"/>
              <w:right w:val="single" w:sz="6" w:space="0" w:color="auto"/>
            </w:tcBorders>
          </w:tcPr>
          <w:p w:rsidR="0045723C" w:rsidRPr="005824B2" w:rsidRDefault="0045723C" w:rsidP="006F6D47">
            <w:pPr>
              <w:tabs>
                <w:tab w:val="left" w:pos="3480"/>
              </w:tabs>
              <w:jc w:val="center"/>
              <w:rPr>
                <w:b/>
                <w:szCs w:val="24"/>
              </w:rPr>
            </w:pPr>
            <w:r w:rsidRPr="005824B2">
              <w:rPr>
                <w:b/>
                <w:szCs w:val="24"/>
              </w:rPr>
              <w:t>Porteur</w:t>
            </w:r>
          </w:p>
        </w:tc>
        <w:tc>
          <w:tcPr>
            <w:tcW w:w="1800" w:type="dxa"/>
            <w:tcBorders>
              <w:top w:val="single" w:sz="6" w:space="0" w:color="auto"/>
              <w:left w:val="single" w:sz="6" w:space="0" w:color="auto"/>
              <w:bottom w:val="single" w:sz="6" w:space="0" w:color="auto"/>
              <w:right w:val="single" w:sz="6" w:space="0" w:color="auto"/>
            </w:tcBorders>
          </w:tcPr>
          <w:p w:rsidR="0045723C" w:rsidRPr="005824B2" w:rsidRDefault="0045723C" w:rsidP="006F6D47">
            <w:pPr>
              <w:tabs>
                <w:tab w:val="left" w:pos="3480"/>
              </w:tabs>
              <w:jc w:val="center"/>
              <w:rPr>
                <w:b/>
                <w:szCs w:val="24"/>
              </w:rPr>
            </w:pPr>
            <w:r w:rsidRPr="005824B2">
              <w:rPr>
                <w:b/>
                <w:szCs w:val="24"/>
              </w:rPr>
              <w:t>Courrier électronique</w:t>
            </w:r>
          </w:p>
        </w:tc>
        <w:tc>
          <w:tcPr>
            <w:tcW w:w="2280" w:type="dxa"/>
            <w:tcBorders>
              <w:top w:val="single" w:sz="6" w:space="0" w:color="auto"/>
              <w:left w:val="single" w:sz="6" w:space="0" w:color="auto"/>
              <w:bottom w:val="single" w:sz="6" w:space="0" w:color="auto"/>
              <w:right w:val="single" w:sz="6" w:space="0" w:color="auto"/>
            </w:tcBorders>
          </w:tcPr>
          <w:p w:rsidR="0045723C" w:rsidRPr="005824B2" w:rsidRDefault="0045723C" w:rsidP="006F6D47">
            <w:pPr>
              <w:tabs>
                <w:tab w:val="left" w:pos="3480"/>
              </w:tabs>
              <w:jc w:val="center"/>
              <w:rPr>
                <w:b/>
                <w:szCs w:val="24"/>
              </w:rPr>
            </w:pPr>
            <w:r w:rsidRPr="005824B2">
              <w:rPr>
                <w:b/>
                <w:szCs w:val="24"/>
              </w:rPr>
              <w:t>Observations</w:t>
            </w:r>
          </w:p>
        </w:tc>
      </w:tr>
      <w:tr w:rsidR="0045723C" w:rsidRPr="005824B2">
        <w:trPr>
          <w:cantSplit/>
        </w:trPr>
        <w:tc>
          <w:tcPr>
            <w:tcW w:w="536" w:type="dxa"/>
            <w:tcBorders>
              <w:top w:val="single" w:sz="6" w:space="0" w:color="auto"/>
              <w:left w:val="single" w:sz="6" w:space="0" w:color="auto"/>
              <w:bottom w:val="dotted" w:sz="6" w:space="0" w:color="auto"/>
              <w:right w:val="dotted" w:sz="6" w:space="0" w:color="auto"/>
            </w:tcBorders>
          </w:tcPr>
          <w:p w:rsidR="0045723C" w:rsidRPr="005824B2" w:rsidRDefault="0045723C" w:rsidP="006F6D47">
            <w:pPr>
              <w:tabs>
                <w:tab w:val="left" w:pos="3480"/>
              </w:tabs>
              <w:jc w:val="center"/>
              <w:rPr>
                <w:b/>
                <w:szCs w:val="24"/>
              </w:rPr>
            </w:pPr>
          </w:p>
        </w:tc>
        <w:tc>
          <w:tcPr>
            <w:tcW w:w="1742" w:type="dxa"/>
            <w:tcBorders>
              <w:top w:val="single" w:sz="6" w:space="0" w:color="auto"/>
              <w:left w:val="dotted" w:sz="6" w:space="0" w:color="auto"/>
              <w:bottom w:val="dotted" w:sz="6" w:space="0" w:color="auto"/>
              <w:right w:val="dotted" w:sz="6" w:space="0" w:color="auto"/>
            </w:tcBorders>
          </w:tcPr>
          <w:p w:rsidR="0045723C" w:rsidRPr="005824B2" w:rsidRDefault="0045723C" w:rsidP="006F6D47">
            <w:pPr>
              <w:tabs>
                <w:tab w:val="left" w:pos="3480"/>
              </w:tabs>
              <w:jc w:val="center"/>
              <w:rPr>
                <w:b/>
                <w:szCs w:val="24"/>
              </w:rPr>
            </w:pPr>
          </w:p>
        </w:tc>
        <w:tc>
          <w:tcPr>
            <w:tcW w:w="2002" w:type="dxa"/>
            <w:tcBorders>
              <w:top w:val="single" w:sz="6" w:space="0" w:color="auto"/>
              <w:left w:val="dotted" w:sz="6" w:space="0" w:color="auto"/>
              <w:bottom w:val="dotted" w:sz="6" w:space="0" w:color="auto"/>
              <w:right w:val="dotted" w:sz="6" w:space="0" w:color="auto"/>
            </w:tcBorders>
          </w:tcPr>
          <w:p w:rsidR="0045723C" w:rsidRPr="005824B2" w:rsidRDefault="0045723C" w:rsidP="006F6D47">
            <w:pPr>
              <w:tabs>
                <w:tab w:val="left" w:pos="3480"/>
              </w:tabs>
              <w:jc w:val="center"/>
              <w:rPr>
                <w:b/>
                <w:szCs w:val="24"/>
              </w:rPr>
            </w:pPr>
          </w:p>
        </w:tc>
        <w:tc>
          <w:tcPr>
            <w:tcW w:w="1440" w:type="dxa"/>
            <w:tcBorders>
              <w:top w:val="single" w:sz="6" w:space="0" w:color="auto"/>
              <w:left w:val="dotted" w:sz="6" w:space="0" w:color="auto"/>
              <w:bottom w:val="dotted" w:sz="6" w:space="0" w:color="auto"/>
              <w:right w:val="dotted" w:sz="6" w:space="0" w:color="auto"/>
            </w:tcBorders>
          </w:tcPr>
          <w:p w:rsidR="0045723C" w:rsidRPr="005824B2" w:rsidRDefault="0045723C" w:rsidP="006F6D47">
            <w:pPr>
              <w:tabs>
                <w:tab w:val="left" w:pos="3480"/>
              </w:tabs>
              <w:rPr>
                <w:b/>
                <w:szCs w:val="24"/>
              </w:rPr>
            </w:pPr>
          </w:p>
        </w:tc>
        <w:tc>
          <w:tcPr>
            <w:tcW w:w="1800" w:type="dxa"/>
            <w:tcBorders>
              <w:top w:val="single" w:sz="6" w:space="0" w:color="auto"/>
              <w:left w:val="dotted" w:sz="6" w:space="0" w:color="auto"/>
              <w:bottom w:val="dotted" w:sz="6" w:space="0" w:color="auto"/>
              <w:right w:val="single" w:sz="6" w:space="0" w:color="auto"/>
            </w:tcBorders>
          </w:tcPr>
          <w:p w:rsidR="0045723C" w:rsidRPr="005824B2" w:rsidRDefault="0045723C" w:rsidP="006F6D47">
            <w:pPr>
              <w:tabs>
                <w:tab w:val="left" w:pos="3480"/>
              </w:tabs>
              <w:rPr>
                <w:b/>
                <w:szCs w:val="24"/>
              </w:rPr>
            </w:pPr>
          </w:p>
        </w:tc>
        <w:tc>
          <w:tcPr>
            <w:tcW w:w="2280" w:type="dxa"/>
            <w:tcBorders>
              <w:top w:val="single" w:sz="6" w:space="0" w:color="auto"/>
              <w:left w:val="dotted" w:sz="6" w:space="0" w:color="auto"/>
              <w:bottom w:val="dotted" w:sz="6" w:space="0" w:color="auto"/>
              <w:right w:val="single" w:sz="6" w:space="0" w:color="auto"/>
            </w:tcBorders>
          </w:tcPr>
          <w:p w:rsidR="0045723C" w:rsidRPr="005824B2" w:rsidRDefault="0045723C" w:rsidP="006F6D47">
            <w:pPr>
              <w:tabs>
                <w:tab w:val="left" w:pos="3480"/>
              </w:tabs>
              <w:rPr>
                <w:b/>
                <w:szCs w:val="24"/>
              </w:rPr>
            </w:pPr>
          </w:p>
        </w:tc>
      </w:tr>
      <w:tr w:rsidR="0045723C" w:rsidRPr="005824B2">
        <w:trPr>
          <w:cantSplit/>
        </w:trPr>
        <w:tc>
          <w:tcPr>
            <w:tcW w:w="536" w:type="dxa"/>
            <w:tcBorders>
              <w:top w:val="dotted" w:sz="6" w:space="0" w:color="auto"/>
              <w:left w:val="single" w:sz="6" w:space="0" w:color="auto"/>
              <w:bottom w:val="dotted" w:sz="6" w:space="0" w:color="auto"/>
              <w:right w:val="dotted" w:sz="6" w:space="0" w:color="auto"/>
            </w:tcBorders>
          </w:tcPr>
          <w:p w:rsidR="0045723C" w:rsidRPr="005824B2" w:rsidRDefault="0045723C" w:rsidP="006F6D47">
            <w:pPr>
              <w:tabs>
                <w:tab w:val="left" w:pos="3480"/>
              </w:tabs>
              <w:jc w:val="center"/>
              <w:rPr>
                <w:b/>
                <w:szCs w:val="24"/>
              </w:rPr>
            </w:pPr>
          </w:p>
        </w:tc>
        <w:tc>
          <w:tcPr>
            <w:tcW w:w="1742" w:type="dxa"/>
            <w:tcBorders>
              <w:top w:val="dotted" w:sz="6" w:space="0" w:color="auto"/>
              <w:left w:val="dotted" w:sz="6" w:space="0" w:color="auto"/>
              <w:bottom w:val="dotted" w:sz="6" w:space="0" w:color="auto"/>
              <w:right w:val="dotted" w:sz="6" w:space="0" w:color="auto"/>
            </w:tcBorders>
          </w:tcPr>
          <w:p w:rsidR="0045723C" w:rsidRPr="005824B2" w:rsidRDefault="0045723C" w:rsidP="006F6D47">
            <w:pPr>
              <w:tabs>
                <w:tab w:val="left" w:pos="3480"/>
              </w:tabs>
              <w:jc w:val="center"/>
              <w:rPr>
                <w:b/>
                <w:szCs w:val="24"/>
              </w:rPr>
            </w:pPr>
          </w:p>
        </w:tc>
        <w:tc>
          <w:tcPr>
            <w:tcW w:w="2002" w:type="dxa"/>
            <w:tcBorders>
              <w:top w:val="dotted" w:sz="6" w:space="0" w:color="auto"/>
              <w:left w:val="dotted" w:sz="6" w:space="0" w:color="auto"/>
              <w:bottom w:val="dotted" w:sz="6" w:space="0" w:color="auto"/>
              <w:right w:val="dotted" w:sz="6" w:space="0" w:color="auto"/>
            </w:tcBorders>
          </w:tcPr>
          <w:p w:rsidR="0045723C" w:rsidRPr="005824B2" w:rsidRDefault="0045723C" w:rsidP="006F6D47">
            <w:pPr>
              <w:tabs>
                <w:tab w:val="left" w:pos="3480"/>
              </w:tabs>
              <w:jc w:val="center"/>
              <w:rPr>
                <w:b/>
                <w:szCs w:val="24"/>
              </w:rPr>
            </w:pPr>
          </w:p>
        </w:tc>
        <w:tc>
          <w:tcPr>
            <w:tcW w:w="1440" w:type="dxa"/>
            <w:tcBorders>
              <w:top w:val="dotted" w:sz="6" w:space="0" w:color="auto"/>
              <w:left w:val="dotted" w:sz="6" w:space="0" w:color="auto"/>
              <w:bottom w:val="dotted" w:sz="6" w:space="0" w:color="auto"/>
              <w:right w:val="dotted" w:sz="6" w:space="0" w:color="auto"/>
            </w:tcBorders>
          </w:tcPr>
          <w:p w:rsidR="0045723C" w:rsidRPr="005824B2" w:rsidRDefault="0045723C" w:rsidP="006F6D47">
            <w:pPr>
              <w:tabs>
                <w:tab w:val="left" w:pos="3480"/>
              </w:tabs>
              <w:rPr>
                <w:b/>
                <w:szCs w:val="24"/>
              </w:rPr>
            </w:pPr>
          </w:p>
        </w:tc>
        <w:tc>
          <w:tcPr>
            <w:tcW w:w="1800" w:type="dxa"/>
            <w:tcBorders>
              <w:top w:val="dotted" w:sz="6" w:space="0" w:color="auto"/>
              <w:left w:val="dotted" w:sz="6" w:space="0" w:color="auto"/>
              <w:bottom w:val="dotted" w:sz="6" w:space="0" w:color="auto"/>
              <w:right w:val="single" w:sz="6" w:space="0" w:color="auto"/>
            </w:tcBorders>
          </w:tcPr>
          <w:p w:rsidR="0045723C" w:rsidRPr="005824B2" w:rsidRDefault="0045723C" w:rsidP="006F6D47">
            <w:pPr>
              <w:tabs>
                <w:tab w:val="left" w:pos="3480"/>
              </w:tabs>
              <w:rPr>
                <w:b/>
                <w:szCs w:val="24"/>
              </w:rPr>
            </w:pPr>
          </w:p>
        </w:tc>
        <w:tc>
          <w:tcPr>
            <w:tcW w:w="2280" w:type="dxa"/>
            <w:tcBorders>
              <w:top w:val="dotted" w:sz="6" w:space="0" w:color="auto"/>
              <w:left w:val="dotted" w:sz="6" w:space="0" w:color="auto"/>
              <w:bottom w:val="dotted" w:sz="6" w:space="0" w:color="auto"/>
              <w:right w:val="single" w:sz="6" w:space="0" w:color="auto"/>
            </w:tcBorders>
          </w:tcPr>
          <w:p w:rsidR="0045723C" w:rsidRPr="005824B2" w:rsidRDefault="0045723C" w:rsidP="006F6D47">
            <w:pPr>
              <w:tabs>
                <w:tab w:val="left" w:pos="3480"/>
              </w:tabs>
              <w:rPr>
                <w:b/>
                <w:szCs w:val="24"/>
              </w:rPr>
            </w:pPr>
          </w:p>
        </w:tc>
      </w:tr>
      <w:tr w:rsidR="0045723C" w:rsidRPr="005824B2">
        <w:trPr>
          <w:cantSplit/>
        </w:trPr>
        <w:tc>
          <w:tcPr>
            <w:tcW w:w="536" w:type="dxa"/>
            <w:tcBorders>
              <w:top w:val="dotted" w:sz="6" w:space="0" w:color="auto"/>
              <w:left w:val="single" w:sz="6" w:space="0" w:color="auto"/>
              <w:bottom w:val="dotted" w:sz="6" w:space="0" w:color="auto"/>
              <w:right w:val="dotted" w:sz="6" w:space="0" w:color="auto"/>
            </w:tcBorders>
          </w:tcPr>
          <w:p w:rsidR="0045723C" w:rsidRPr="005824B2" w:rsidRDefault="0045723C" w:rsidP="006F6D47">
            <w:pPr>
              <w:tabs>
                <w:tab w:val="left" w:pos="3480"/>
              </w:tabs>
              <w:jc w:val="center"/>
              <w:rPr>
                <w:b/>
                <w:szCs w:val="24"/>
              </w:rPr>
            </w:pPr>
          </w:p>
        </w:tc>
        <w:tc>
          <w:tcPr>
            <w:tcW w:w="1742" w:type="dxa"/>
            <w:tcBorders>
              <w:top w:val="dotted" w:sz="6" w:space="0" w:color="auto"/>
              <w:left w:val="dotted" w:sz="6" w:space="0" w:color="auto"/>
              <w:bottom w:val="dotted" w:sz="6" w:space="0" w:color="auto"/>
              <w:right w:val="dotted" w:sz="6" w:space="0" w:color="auto"/>
            </w:tcBorders>
          </w:tcPr>
          <w:p w:rsidR="0045723C" w:rsidRPr="005824B2" w:rsidRDefault="0045723C" w:rsidP="006F6D47">
            <w:pPr>
              <w:tabs>
                <w:tab w:val="left" w:pos="3480"/>
              </w:tabs>
              <w:jc w:val="center"/>
              <w:rPr>
                <w:b/>
                <w:szCs w:val="24"/>
              </w:rPr>
            </w:pPr>
          </w:p>
        </w:tc>
        <w:tc>
          <w:tcPr>
            <w:tcW w:w="2002" w:type="dxa"/>
            <w:tcBorders>
              <w:top w:val="dotted" w:sz="6" w:space="0" w:color="auto"/>
              <w:left w:val="dotted" w:sz="6" w:space="0" w:color="auto"/>
              <w:bottom w:val="dotted" w:sz="6" w:space="0" w:color="auto"/>
              <w:right w:val="dotted" w:sz="6" w:space="0" w:color="auto"/>
            </w:tcBorders>
          </w:tcPr>
          <w:p w:rsidR="0045723C" w:rsidRPr="005824B2" w:rsidRDefault="0045723C" w:rsidP="006F6D47">
            <w:pPr>
              <w:tabs>
                <w:tab w:val="left" w:pos="3480"/>
              </w:tabs>
              <w:jc w:val="center"/>
              <w:rPr>
                <w:b/>
                <w:szCs w:val="24"/>
              </w:rPr>
            </w:pPr>
          </w:p>
        </w:tc>
        <w:tc>
          <w:tcPr>
            <w:tcW w:w="1440" w:type="dxa"/>
            <w:tcBorders>
              <w:top w:val="dotted" w:sz="6" w:space="0" w:color="auto"/>
              <w:left w:val="dotted" w:sz="6" w:space="0" w:color="auto"/>
              <w:bottom w:val="dotted" w:sz="6" w:space="0" w:color="auto"/>
              <w:right w:val="dotted" w:sz="6" w:space="0" w:color="auto"/>
            </w:tcBorders>
          </w:tcPr>
          <w:p w:rsidR="0045723C" w:rsidRPr="005824B2" w:rsidRDefault="0045723C" w:rsidP="006F6D47">
            <w:pPr>
              <w:tabs>
                <w:tab w:val="left" w:pos="3480"/>
              </w:tabs>
              <w:rPr>
                <w:b/>
                <w:szCs w:val="24"/>
              </w:rPr>
            </w:pPr>
          </w:p>
        </w:tc>
        <w:tc>
          <w:tcPr>
            <w:tcW w:w="1800" w:type="dxa"/>
            <w:tcBorders>
              <w:top w:val="dotted" w:sz="6" w:space="0" w:color="auto"/>
              <w:left w:val="dotted" w:sz="6" w:space="0" w:color="auto"/>
              <w:bottom w:val="dotted" w:sz="6" w:space="0" w:color="auto"/>
              <w:right w:val="single" w:sz="6" w:space="0" w:color="auto"/>
            </w:tcBorders>
          </w:tcPr>
          <w:p w:rsidR="0045723C" w:rsidRPr="005824B2" w:rsidRDefault="0045723C" w:rsidP="006F6D47">
            <w:pPr>
              <w:tabs>
                <w:tab w:val="left" w:pos="3480"/>
              </w:tabs>
              <w:rPr>
                <w:b/>
                <w:szCs w:val="24"/>
              </w:rPr>
            </w:pPr>
          </w:p>
        </w:tc>
        <w:tc>
          <w:tcPr>
            <w:tcW w:w="2280" w:type="dxa"/>
            <w:tcBorders>
              <w:top w:val="dotted" w:sz="6" w:space="0" w:color="auto"/>
              <w:left w:val="dotted" w:sz="6" w:space="0" w:color="auto"/>
              <w:bottom w:val="dotted" w:sz="6" w:space="0" w:color="auto"/>
              <w:right w:val="single" w:sz="6" w:space="0" w:color="auto"/>
            </w:tcBorders>
          </w:tcPr>
          <w:p w:rsidR="0045723C" w:rsidRPr="005824B2" w:rsidRDefault="0045723C" w:rsidP="006F6D47">
            <w:pPr>
              <w:tabs>
                <w:tab w:val="left" w:pos="3480"/>
              </w:tabs>
              <w:rPr>
                <w:b/>
                <w:szCs w:val="24"/>
              </w:rPr>
            </w:pPr>
          </w:p>
        </w:tc>
      </w:tr>
      <w:tr w:rsidR="0045723C" w:rsidRPr="005824B2">
        <w:trPr>
          <w:cantSplit/>
        </w:trPr>
        <w:tc>
          <w:tcPr>
            <w:tcW w:w="536" w:type="dxa"/>
            <w:tcBorders>
              <w:top w:val="dotted" w:sz="6" w:space="0" w:color="auto"/>
              <w:left w:val="single" w:sz="6" w:space="0" w:color="auto"/>
              <w:bottom w:val="dotted" w:sz="6" w:space="0" w:color="auto"/>
              <w:right w:val="dotted" w:sz="6" w:space="0" w:color="auto"/>
            </w:tcBorders>
          </w:tcPr>
          <w:p w:rsidR="0045723C" w:rsidRPr="005824B2" w:rsidRDefault="0045723C" w:rsidP="006F6D47">
            <w:pPr>
              <w:tabs>
                <w:tab w:val="left" w:pos="3480"/>
              </w:tabs>
              <w:jc w:val="center"/>
              <w:rPr>
                <w:b/>
                <w:szCs w:val="24"/>
              </w:rPr>
            </w:pPr>
          </w:p>
        </w:tc>
        <w:tc>
          <w:tcPr>
            <w:tcW w:w="1742" w:type="dxa"/>
            <w:tcBorders>
              <w:top w:val="dotted" w:sz="6" w:space="0" w:color="auto"/>
              <w:left w:val="dotted" w:sz="6" w:space="0" w:color="auto"/>
              <w:bottom w:val="dotted" w:sz="6" w:space="0" w:color="auto"/>
              <w:right w:val="dotted" w:sz="6" w:space="0" w:color="auto"/>
            </w:tcBorders>
          </w:tcPr>
          <w:p w:rsidR="0045723C" w:rsidRPr="005824B2" w:rsidRDefault="0045723C" w:rsidP="006F6D47">
            <w:pPr>
              <w:tabs>
                <w:tab w:val="left" w:pos="3480"/>
              </w:tabs>
              <w:jc w:val="center"/>
              <w:rPr>
                <w:b/>
                <w:szCs w:val="24"/>
              </w:rPr>
            </w:pPr>
          </w:p>
        </w:tc>
        <w:tc>
          <w:tcPr>
            <w:tcW w:w="2002" w:type="dxa"/>
            <w:tcBorders>
              <w:top w:val="dotted" w:sz="6" w:space="0" w:color="auto"/>
              <w:left w:val="dotted" w:sz="6" w:space="0" w:color="auto"/>
              <w:bottom w:val="dotted" w:sz="6" w:space="0" w:color="auto"/>
              <w:right w:val="dotted" w:sz="6" w:space="0" w:color="auto"/>
            </w:tcBorders>
          </w:tcPr>
          <w:p w:rsidR="0045723C" w:rsidRPr="005824B2" w:rsidRDefault="0045723C" w:rsidP="006F6D47">
            <w:pPr>
              <w:tabs>
                <w:tab w:val="left" w:pos="3480"/>
              </w:tabs>
              <w:jc w:val="center"/>
              <w:rPr>
                <w:b/>
                <w:szCs w:val="24"/>
              </w:rPr>
            </w:pPr>
          </w:p>
        </w:tc>
        <w:tc>
          <w:tcPr>
            <w:tcW w:w="1440" w:type="dxa"/>
            <w:tcBorders>
              <w:top w:val="dotted" w:sz="6" w:space="0" w:color="auto"/>
              <w:left w:val="dotted" w:sz="6" w:space="0" w:color="auto"/>
              <w:bottom w:val="dotted" w:sz="6" w:space="0" w:color="auto"/>
              <w:right w:val="dotted" w:sz="6" w:space="0" w:color="auto"/>
            </w:tcBorders>
          </w:tcPr>
          <w:p w:rsidR="0045723C" w:rsidRPr="005824B2" w:rsidRDefault="0045723C" w:rsidP="006F6D47">
            <w:pPr>
              <w:tabs>
                <w:tab w:val="left" w:pos="3480"/>
              </w:tabs>
              <w:rPr>
                <w:b/>
                <w:szCs w:val="24"/>
              </w:rPr>
            </w:pPr>
          </w:p>
        </w:tc>
        <w:tc>
          <w:tcPr>
            <w:tcW w:w="1800" w:type="dxa"/>
            <w:tcBorders>
              <w:top w:val="dotted" w:sz="6" w:space="0" w:color="auto"/>
              <w:left w:val="dotted" w:sz="6" w:space="0" w:color="auto"/>
              <w:bottom w:val="dotted" w:sz="6" w:space="0" w:color="auto"/>
              <w:right w:val="single" w:sz="6" w:space="0" w:color="auto"/>
            </w:tcBorders>
          </w:tcPr>
          <w:p w:rsidR="0045723C" w:rsidRPr="005824B2" w:rsidRDefault="0045723C" w:rsidP="006F6D47">
            <w:pPr>
              <w:tabs>
                <w:tab w:val="left" w:pos="3480"/>
              </w:tabs>
              <w:rPr>
                <w:b/>
                <w:szCs w:val="24"/>
              </w:rPr>
            </w:pPr>
          </w:p>
        </w:tc>
        <w:tc>
          <w:tcPr>
            <w:tcW w:w="2280" w:type="dxa"/>
            <w:tcBorders>
              <w:top w:val="dotted" w:sz="6" w:space="0" w:color="auto"/>
              <w:left w:val="dotted" w:sz="6" w:space="0" w:color="auto"/>
              <w:bottom w:val="dotted" w:sz="6" w:space="0" w:color="auto"/>
              <w:right w:val="single" w:sz="6" w:space="0" w:color="auto"/>
            </w:tcBorders>
          </w:tcPr>
          <w:p w:rsidR="0045723C" w:rsidRPr="005824B2" w:rsidRDefault="0045723C" w:rsidP="006F6D47">
            <w:pPr>
              <w:tabs>
                <w:tab w:val="left" w:pos="3480"/>
              </w:tabs>
              <w:rPr>
                <w:b/>
                <w:szCs w:val="24"/>
              </w:rPr>
            </w:pPr>
          </w:p>
        </w:tc>
      </w:tr>
      <w:tr w:rsidR="0045723C" w:rsidRPr="005824B2">
        <w:trPr>
          <w:cantSplit/>
        </w:trPr>
        <w:tc>
          <w:tcPr>
            <w:tcW w:w="536" w:type="dxa"/>
            <w:tcBorders>
              <w:top w:val="dotted" w:sz="6" w:space="0" w:color="auto"/>
              <w:left w:val="single" w:sz="6" w:space="0" w:color="auto"/>
              <w:bottom w:val="dotted" w:sz="6" w:space="0" w:color="auto"/>
              <w:right w:val="dotted" w:sz="6" w:space="0" w:color="auto"/>
            </w:tcBorders>
          </w:tcPr>
          <w:p w:rsidR="0045723C" w:rsidRPr="005824B2" w:rsidRDefault="0045723C" w:rsidP="006F6D47">
            <w:pPr>
              <w:tabs>
                <w:tab w:val="left" w:pos="3480"/>
              </w:tabs>
              <w:jc w:val="center"/>
              <w:rPr>
                <w:b/>
                <w:szCs w:val="24"/>
              </w:rPr>
            </w:pPr>
          </w:p>
        </w:tc>
        <w:tc>
          <w:tcPr>
            <w:tcW w:w="1742" w:type="dxa"/>
            <w:tcBorders>
              <w:top w:val="dotted" w:sz="6" w:space="0" w:color="auto"/>
              <w:left w:val="dotted" w:sz="6" w:space="0" w:color="auto"/>
              <w:bottom w:val="dotted" w:sz="6" w:space="0" w:color="auto"/>
              <w:right w:val="dotted" w:sz="6" w:space="0" w:color="auto"/>
            </w:tcBorders>
          </w:tcPr>
          <w:p w:rsidR="0045723C" w:rsidRPr="005824B2" w:rsidRDefault="0045723C" w:rsidP="006F6D47">
            <w:pPr>
              <w:tabs>
                <w:tab w:val="left" w:pos="3480"/>
              </w:tabs>
              <w:jc w:val="center"/>
              <w:rPr>
                <w:b/>
                <w:szCs w:val="24"/>
              </w:rPr>
            </w:pPr>
          </w:p>
        </w:tc>
        <w:tc>
          <w:tcPr>
            <w:tcW w:w="2002" w:type="dxa"/>
            <w:tcBorders>
              <w:top w:val="dotted" w:sz="6" w:space="0" w:color="auto"/>
              <w:left w:val="dotted" w:sz="6" w:space="0" w:color="auto"/>
              <w:bottom w:val="dotted" w:sz="6" w:space="0" w:color="auto"/>
              <w:right w:val="dotted" w:sz="6" w:space="0" w:color="auto"/>
            </w:tcBorders>
          </w:tcPr>
          <w:p w:rsidR="0045723C" w:rsidRPr="005824B2" w:rsidRDefault="0045723C" w:rsidP="006F6D47">
            <w:pPr>
              <w:tabs>
                <w:tab w:val="left" w:pos="3480"/>
              </w:tabs>
              <w:jc w:val="center"/>
              <w:rPr>
                <w:b/>
                <w:szCs w:val="24"/>
              </w:rPr>
            </w:pPr>
          </w:p>
        </w:tc>
        <w:tc>
          <w:tcPr>
            <w:tcW w:w="1440" w:type="dxa"/>
            <w:tcBorders>
              <w:top w:val="dotted" w:sz="6" w:space="0" w:color="auto"/>
              <w:left w:val="dotted" w:sz="6" w:space="0" w:color="auto"/>
              <w:bottom w:val="dotted" w:sz="6" w:space="0" w:color="auto"/>
              <w:right w:val="dotted" w:sz="6" w:space="0" w:color="auto"/>
            </w:tcBorders>
          </w:tcPr>
          <w:p w:rsidR="0045723C" w:rsidRPr="005824B2" w:rsidRDefault="0045723C" w:rsidP="006F6D47">
            <w:pPr>
              <w:tabs>
                <w:tab w:val="left" w:pos="3480"/>
              </w:tabs>
              <w:rPr>
                <w:b/>
                <w:szCs w:val="24"/>
              </w:rPr>
            </w:pPr>
          </w:p>
        </w:tc>
        <w:tc>
          <w:tcPr>
            <w:tcW w:w="1800" w:type="dxa"/>
            <w:tcBorders>
              <w:top w:val="dotted" w:sz="6" w:space="0" w:color="auto"/>
              <w:left w:val="dotted" w:sz="6" w:space="0" w:color="auto"/>
              <w:bottom w:val="dotted" w:sz="6" w:space="0" w:color="auto"/>
              <w:right w:val="single" w:sz="6" w:space="0" w:color="auto"/>
            </w:tcBorders>
          </w:tcPr>
          <w:p w:rsidR="0045723C" w:rsidRPr="005824B2" w:rsidRDefault="0045723C" w:rsidP="006F6D47">
            <w:pPr>
              <w:tabs>
                <w:tab w:val="left" w:pos="3480"/>
              </w:tabs>
              <w:rPr>
                <w:b/>
                <w:szCs w:val="24"/>
              </w:rPr>
            </w:pPr>
          </w:p>
        </w:tc>
        <w:tc>
          <w:tcPr>
            <w:tcW w:w="2280" w:type="dxa"/>
            <w:tcBorders>
              <w:top w:val="dotted" w:sz="6" w:space="0" w:color="auto"/>
              <w:left w:val="dotted" w:sz="6" w:space="0" w:color="auto"/>
              <w:bottom w:val="dotted" w:sz="6" w:space="0" w:color="auto"/>
              <w:right w:val="single" w:sz="6" w:space="0" w:color="auto"/>
            </w:tcBorders>
          </w:tcPr>
          <w:p w:rsidR="0045723C" w:rsidRPr="005824B2" w:rsidRDefault="0045723C" w:rsidP="006F6D47">
            <w:pPr>
              <w:tabs>
                <w:tab w:val="left" w:pos="3480"/>
              </w:tabs>
              <w:rPr>
                <w:b/>
                <w:szCs w:val="24"/>
              </w:rPr>
            </w:pPr>
          </w:p>
        </w:tc>
      </w:tr>
      <w:tr w:rsidR="0045723C" w:rsidRPr="005824B2">
        <w:trPr>
          <w:cantSplit/>
        </w:trPr>
        <w:tc>
          <w:tcPr>
            <w:tcW w:w="536" w:type="dxa"/>
            <w:tcBorders>
              <w:top w:val="dotted" w:sz="6" w:space="0" w:color="auto"/>
              <w:left w:val="single" w:sz="6" w:space="0" w:color="auto"/>
              <w:bottom w:val="dotted" w:sz="6" w:space="0" w:color="auto"/>
              <w:right w:val="dotted" w:sz="6" w:space="0" w:color="auto"/>
            </w:tcBorders>
          </w:tcPr>
          <w:p w:rsidR="0045723C" w:rsidRPr="005824B2" w:rsidRDefault="0045723C" w:rsidP="006F6D47">
            <w:pPr>
              <w:tabs>
                <w:tab w:val="left" w:pos="3480"/>
              </w:tabs>
              <w:jc w:val="center"/>
              <w:rPr>
                <w:b/>
                <w:szCs w:val="24"/>
              </w:rPr>
            </w:pPr>
          </w:p>
        </w:tc>
        <w:tc>
          <w:tcPr>
            <w:tcW w:w="1742" w:type="dxa"/>
            <w:tcBorders>
              <w:top w:val="dotted" w:sz="6" w:space="0" w:color="auto"/>
              <w:left w:val="dotted" w:sz="6" w:space="0" w:color="auto"/>
              <w:bottom w:val="dotted" w:sz="6" w:space="0" w:color="auto"/>
              <w:right w:val="dotted" w:sz="6" w:space="0" w:color="auto"/>
            </w:tcBorders>
          </w:tcPr>
          <w:p w:rsidR="0045723C" w:rsidRPr="005824B2" w:rsidRDefault="0045723C" w:rsidP="006F6D47">
            <w:pPr>
              <w:tabs>
                <w:tab w:val="left" w:pos="3480"/>
              </w:tabs>
              <w:jc w:val="center"/>
              <w:rPr>
                <w:b/>
                <w:szCs w:val="24"/>
              </w:rPr>
            </w:pPr>
          </w:p>
        </w:tc>
        <w:tc>
          <w:tcPr>
            <w:tcW w:w="2002" w:type="dxa"/>
            <w:tcBorders>
              <w:top w:val="dotted" w:sz="6" w:space="0" w:color="auto"/>
              <w:left w:val="dotted" w:sz="6" w:space="0" w:color="auto"/>
              <w:bottom w:val="dotted" w:sz="6" w:space="0" w:color="auto"/>
              <w:right w:val="dotted" w:sz="6" w:space="0" w:color="auto"/>
            </w:tcBorders>
          </w:tcPr>
          <w:p w:rsidR="0045723C" w:rsidRPr="005824B2" w:rsidRDefault="0045723C" w:rsidP="006F6D47">
            <w:pPr>
              <w:tabs>
                <w:tab w:val="left" w:pos="3480"/>
              </w:tabs>
              <w:jc w:val="center"/>
              <w:rPr>
                <w:b/>
                <w:szCs w:val="24"/>
              </w:rPr>
            </w:pPr>
          </w:p>
        </w:tc>
        <w:tc>
          <w:tcPr>
            <w:tcW w:w="1440" w:type="dxa"/>
            <w:tcBorders>
              <w:top w:val="dotted" w:sz="6" w:space="0" w:color="auto"/>
              <w:left w:val="dotted" w:sz="6" w:space="0" w:color="auto"/>
              <w:bottom w:val="dotted" w:sz="6" w:space="0" w:color="auto"/>
              <w:right w:val="dotted" w:sz="6" w:space="0" w:color="auto"/>
            </w:tcBorders>
          </w:tcPr>
          <w:p w:rsidR="0045723C" w:rsidRPr="005824B2" w:rsidRDefault="0045723C" w:rsidP="006F6D47">
            <w:pPr>
              <w:tabs>
                <w:tab w:val="left" w:pos="3480"/>
              </w:tabs>
              <w:rPr>
                <w:b/>
                <w:szCs w:val="24"/>
              </w:rPr>
            </w:pPr>
          </w:p>
        </w:tc>
        <w:tc>
          <w:tcPr>
            <w:tcW w:w="1800" w:type="dxa"/>
            <w:tcBorders>
              <w:top w:val="dotted" w:sz="6" w:space="0" w:color="auto"/>
              <w:left w:val="dotted" w:sz="6" w:space="0" w:color="auto"/>
              <w:bottom w:val="dotted" w:sz="6" w:space="0" w:color="auto"/>
              <w:right w:val="single" w:sz="6" w:space="0" w:color="auto"/>
            </w:tcBorders>
          </w:tcPr>
          <w:p w:rsidR="0045723C" w:rsidRPr="005824B2" w:rsidRDefault="0045723C" w:rsidP="006F6D47">
            <w:pPr>
              <w:tabs>
                <w:tab w:val="left" w:pos="3480"/>
              </w:tabs>
              <w:rPr>
                <w:b/>
                <w:szCs w:val="24"/>
              </w:rPr>
            </w:pPr>
          </w:p>
        </w:tc>
        <w:tc>
          <w:tcPr>
            <w:tcW w:w="2280" w:type="dxa"/>
            <w:tcBorders>
              <w:top w:val="dotted" w:sz="6" w:space="0" w:color="auto"/>
              <w:left w:val="dotted" w:sz="6" w:space="0" w:color="auto"/>
              <w:bottom w:val="dotted" w:sz="6" w:space="0" w:color="auto"/>
              <w:right w:val="single" w:sz="6" w:space="0" w:color="auto"/>
            </w:tcBorders>
          </w:tcPr>
          <w:p w:rsidR="0045723C" w:rsidRPr="005824B2" w:rsidRDefault="0045723C" w:rsidP="006F6D47">
            <w:pPr>
              <w:tabs>
                <w:tab w:val="left" w:pos="3480"/>
              </w:tabs>
              <w:rPr>
                <w:b/>
                <w:szCs w:val="24"/>
              </w:rPr>
            </w:pPr>
          </w:p>
        </w:tc>
      </w:tr>
      <w:tr w:rsidR="0045723C" w:rsidRPr="005824B2">
        <w:trPr>
          <w:cantSplit/>
        </w:trPr>
        <w:tc>
          <w:tcPr>
            <w:tcW w:w="536" w:type="dxa"/>
            <w:tcBorders>
              <w:top w:val="dotted" w:sz="6" w:space="0" w:color="auto"/>
              <w:left w:val="single" w:sz="6" w:space="0" w:color="auto"/>
              <w:bottom w:val="dotted" w:sz="6" w:space="0" w:color="auto"/>
              <w:right w:val="dotted" w:sz="6" w:space="0" w:color="auto"/>
            </w:tcBorders>
          </w:tcPr>
          <w:p w:rsidR="0045723C" w:rsidRPr="005824B2" w:rsidRDefault="0045723C" w:rsidP="006F6D47">
            <w:pPr>
              <w:tabs>
                <w:tab w:val="left" w:pos="3480"/>
              </w:tabs>
              <w:jc w:val="center"/>
              <w:rPr>
                <w:b/>
                <w:szCs w:val="24"/>
              </w:rPr>
            </w:pPr>
          </w:p>
        </w:tc>
        <w:tc>
          <w:tcPr>
            <w:tcW w:w="1742" w:type="dxa"/>
            <w:tcBorders>
              <w:top w:val="dotted" w:sz="6" w:space="0" w:color="auto"/>
              <w:left w:val="dotted" w:sz="6" w:space="0" w:color="auto"/>
              <w:bottom w:val="dotted" w:sz="6" w:space="0" w:color="auto"/>
              <w:right w:val="dotted" w:sz="6" w:space="0" w:color="auto"/>
            </w:tcBorders>
          </w:tcPr>
          <w:p w:rsidR="0045723C" w:rsidRPr="005824B2" w:rsidRDefault="0045723C" w:rsidP="006F6D47">
            <w:pPr>
              <w:tabs>
                <w:tab w:val="left" w:pos="3480"/>
              </w:tabs>
              <w:jc w:val="center"/>
              <w:rPr>
                <w:b/>
                <w:szCs w:val="24"/>
              </w:rPr>
            </w:pPr>
          </w:p>
        </w:tc>
        <w:tc>
          <w:tcPr>
            <w:tcW w:w="2002" w:type="dxa"/>
            <w:tcBorders>
              <w:top w:val="dotted" w:sz="6" w:space="0" w:color="auto"/>
              <w:left w:val="dotted" w:sz="6" w:space="0" w:color="auto"/>
              <w:bottom w:val="dotted" w:sz="6" w:space="0" w:color="auto"/>
              <w:right w:val="dotted" w:sz="6" w:space="0" w:color="auto"/>
            </w:tcBorders>
          </w:tcPr>
          <w:p w:rsidR="0045723C" w:rsidRPr="005824B2" w:rsidRDefault="0045723C" w:rsidP="006F6D47">
            <w:pPr>
              <w:tabs>
                <w:tab w:val="left" w:pos="3480"/>
              </w:tabs>
              <w:jc w:val="center"/>
              <w:rPr>
                <w:b/>
                <w:szCs w:val="24"/>
              </w:rPr>
            </w:pPr>
          </w:p>
        </w:tc>
        <w:tc>
          <w:tcPr>
            <w:tcW w:w="1440" w:type="dxa"/>
            <w:tcBorders>
              <w:top w:val="dotted" w:sz="6" w:space="0" w:color="auto"/>
              <w:left w:val="dotted" w:sz="6" w:space="0" w:color="auto"/>
              <w:bottom w:val="dotted" w:sz="6" w:space="0" w:color="auto"/>
              <w:right w:val="dotted" w:sz="6" w:space="0" w:color="auto"/>
            </w:tcBorders>
          </w:tcPr>
          <w:p w:rsidR="0045723C" w:rsidRPr="005824B2" w:rsidRDefault="0045723C" w:rsidP="006F6D47">
            <w:pPr>
              <w:tabs>
                <w:tab w:val="left" w:pos="3480"/>
              </w:tabs>
              <w:rPr>
                <w:b/>
                <w:szCs w:val="24"/>
              </w:rPr>
            </w:pPr>
          </w:p>
        </w:tc>
        <w:tc>
          <w:tcPr>
            <w:tcW w:w="1800" w:type="dxa"/>
            <w:tcBorders>
              <w:top w:val="dotted" w:sz="6" w:space="0" w:color="auto"/>
              <w:left w:val="dotted" w:sz="6" w:space="0" w:color="auto"/>
              <w:bottom w:val="dotted" w:sz="6" w:space="0" w:color="auto"/>
              <w:right w:val="single" w:sz="6" w:space="0" w:color="auto"/>
            </w:tcBorders>
          </w:tcPr>
          <w:p w:rsidR="0045723C" w:rsidRPr="005824B2" w:rsidRDefault="0045723C" w:rsidP="006F6D47">
            <w:pPr>
              <w:tabs>
                <w:tab w:val="left" w:pos="3480"/>
              </w:tabs>
              <w:rPr>
                <w:b/>
                <w:szCs w:val="24"/>
              </w:rPr>
            </w:pPr>
          </w:p>
        </w:tc>
        <w:tc>
          <w:tcPr>
            <w:tcW w:w="2280" w:type="dxa"/>
            <w:tcBorders>
              <w:top w:val="dotted" w:sz="6" w:space="0" w:color="auto"/>
              <w:left w:val="dotted" w:sz="6" w:space="0" w:color="auto"/>
              <w:bottom w:val="dotted" w:sz="6" w:space="0" w:color="auto"/>
              <w:right w:val="single" w:sz="6" w:space="0" w:color="auto"/>
            </w:tcBorders>
          </w:tcPr>
          <w:p w:rsidR="0045723C" w:rsidRPr="005824B2" w:rsidRDefault="0045723C" w:rsidP="006F6D47">
            <w:pPr>
              <w:tabs>
                <w:tab w:val="left" w:pos="3480"/>
              </w:tabs>
              <w:rPr>
                <w:b/>
                <w:szCs w:val="24"/>
              </w:rPr>
            </w:pPr>
          </w:p>
        </w:tc>
      </w:tr>
    </w:tbl>
    <w:p w:rsidR="0045723C" w:rsidRPr="005824B2" w:rsidRDefault="0045723C" w:rsidP="006F6D47">
      <w:pPr>
        <w:tabs>
          <w:tab w:val="left" w:pos="3480"/>
        </w:tabs>
        <w:rPr>
          <w:b/>
          <w:szCs w:val="24"/>
        </w:rPr>
      </w:pPr>
    </w:p>
    <w:p w:rsidR="0045723C" w:rsidRPr="005824B2" w:rsidRDefault="0045723C" w:rsidP="006F6D47">
      <w:pPr>
        <w:tabs>
          <w:tab w:val="left" w:pos="3480"/>
        </w:tabs>
        <w:rPr>
          <w:b/>
          <w:szCs w:val="24"/>
        </w:rPr>
      </w:pPr>
    </w:p>
    <w:p w:rsidR="0045723C" w:rsidRPr="005824B2" w:rsidRDefault="0045723C" w:rsidP="006F6D47">
      <w:pPr>
        <w:tabs>
          <w:tab w:val="left" w:pos="3480"/>
        </w:tabs>
        <w:rPr>
          <w:b/>
          <w:szCs w:val="24"/>
        </w:rPr>
      </w:pPr>
      <w:r w:rsidRPr="005824B2">
        <w:rPr>
          <w:b/>
          <w:szCs w:val="24"/>
        </w:rPr>
        <w:t xml:space="preserve">ARRÊTÉ DE </w:t>
      </w:r>
      <w:smartTag w:uri="urn:schemas-microsoft-com:office:smarttags" w:element="PersonName">
        <w:smartTagPr>
          <w:attr w:name="ProductID" w:val="LA LISTE DES"/>
        </w:smartTagPr>
        <w:r w:rsidRPr="005824B2">
          <w:rPr>
            <w:b/>
            <w:szCs w:val="24"/>
          </w:rPr>
          <w:t>LA LISTE DES</w:t>
        </w:r>
      </w:smartTag>
      <w:r w:rsidRPr="005824B2">
        <w:rPr>
          <w:b/>
          <w:szCs w:val="24"/>
        </w:rPr>
        <w:t xml:space="preserve"> OFFRES</w:t>
      </w:r>
    </w:p>
    <w:p w:rsidR="0045723C" w:rsidRPr="005824B2" w:rsidRDefault="0045723C" w:rsidP="006F6D47">
      <w:pPr>
        <w:tabs>
          <w:tab w:val="left" w:pos="3480"/>
        </w:tabs>
        <w:rPr>
          <w:b/>
          <w:szCs w:val="24"/>
        </w:rPr>
      </w:pPr>
    </w:p>
    <w:p w:rsidR="0045723C" w:rsidRPr="005824B2" w:rsidRDefault="0045723C" w:rsidP="006F6D47">
      <w:pPr>
        <w:tabs>
          <w:tab w:val="left" w:pos="3480"/>
        </w:tabs>
        <w:rPr>
          <w:b/>
          <w:szCs w:val="24"/>
        </w:rPr>
      </w:pPr>
      <w:r w:rsidRPr="005824B2">
        <w:rPr>
          <w:b/>
          <w:szCs w:val="24"/>
        </w:rPr>
        <w:t>Nombre d'offres reçues dans les délais et sous pli conforme :</w:t>
      </w:r>
    </w:p>
    <w:p w:rsidR="0045723C" w:rsidRPr="005824B2" w:rsidRDefault="0045723C" w:rsidP="006F6D47">
      <w:pPr>
        <w:tabs>
          <w:tab w:val="left" w:pos="3480"/>
        </w:tabs>
        <w:rPr>
          <w:b/>
          <w:szCs w:val="24"/>
        </w:rPr>
      </w:pPr>
    </w:p>
    <w:p w:rsidR="0045723C" w:rsidRPr="005824B2" w:rsidRDefault="0045723C" w:rsidP="006F6D47">
      <w:pPr>
        <w:tabs>
          <w:tab w:val="left" w:pos="3480"/>
        </w:tabs>
        <w:rPr>
          <w:b/>
          <w:szCs w:val="24"/>
        </w:rPr>
      </w:pPr>
    </w:p>
    <w:p w:rsidR="0045723C" w:rsidRPr="005824B2" w:rsidRDefault="0045723C" w:rsidP="006F6D47">
      <w:pPr>
        <w:tabs>
          <w:tab w:val="left" w:pos="3480"/>
        </w:tabs>
        <w:rPr>
          <w:b/>
          <w:szCs w:val="24"/>
        </w:rPr>
      </w:pPr>
      <w:r w:rsidRPr="005824B2">
        <w:rPr>
          <w:b/>
          <w:szCs w:val="24"/>
        </w:rPr>
        <w:t>Nombre d'offres reçues hors délais ou sous pli non conforme :</w:t>
      </w:r>
    </w:p>
    <w:p w:rsidR="0045723C" w:rsidRPr="005824B2" w:rsidRDefault="0045723C" w:rsidP="006F6D47">
      <w:pPr>
        <w:tabs>
          <w:tab w:val="left" w:pos="3480"/>
        </w:tabs>
        <w:rPr>
          <w:b/>
          <w:szCs w:val="24"/>
        </w:rPr>
      </w:pPr>
    </w:p>
    <w:p w:rsidR="0045723C" w:rsidRPr="005824B2" w:rsidRDefault="0045723C" w:rsidP="006F6D47">
      <w:pPr>
        <w:tabs>
          <w:tab w:val="left" w:pos="3480"/>
        </w:tabs>
        <w:rPr>
          <w:b/>
          <w:szCs w:val="24"/>
        </w:rPr>
      </w:pPr>
    </w:p>
    <w:p w:rsidR="0045723C" w:rsidRPr="005824B2" w:rsidRDefault="0045723C" w:rsidP="006F6D47">
      <w:pPr>
        <w:tabs>
          <w:tab w:val="left" w:pos="3686"/>
        </w:tabs>
        <w:rPr>
          <w:b/>
          <w:szCs w:val="24"/>
        </w:rPr>
      </w:pPr>
      <w:r w:rsidRPr="005824B2">
        <w:rPr>
          <w:b/>
          <w:szCs w:val="24"/>
        </w:rPr>
        <w:tab/>
        <w:t>A &lt;</w:t>
      </w:r>
      <w:r w:rsidRPr="005824B2">
        <w:rPr>
          <w:b/>
          <w:i/>
          <w:szCs w:val="24"/>
        </w:rPr>
        <w:t>préciser le lieu</w:t>
      </w:r>
      <w:r w:rsidRPr="005824B2">
        <w:rPr>
          <w:b/>
          <w:szCs w:val="24"/>
        </w:rPr>
        <w:t>&gt;, le &lt;</w:t>
      </w:r>
      <w:r w:rsidRPr="005824B2">
        <w:rPr>
          <w:b/>
          <w:i/>
          <w:szCs w:val="24"/>
        </w:rPr>
        <w:t>préciser la date</w:t>
      </w:r>
      <w:r w:rsidRPr="005824B2">
        <w:rPr>
          <w:b/>
          <w:szCs w:val="24"/>
        </w:rPr>
        <w:t>&gt;</w:t>
      </w:r>
    </w:p>
    <w:p w:rsidR="0045723C" w:rsidRPr="005824B2" w:rsidRDefault="0045723C" w:rsidP="006F6D47">
      <w:pPr>
        <w:rPr>
          <w:b/>
          <w:szCs w:val="24"/>
        </w:rPr>
      </w:pPr>
    </w:p>
    <w:p w:rsidR="0045723C" w:rsidRPr="005824B2" w:rsidRDefault="0045723C" w:rsidP="006F6D47">
      <w:pPr>
        <w:rPr>
          <w:b/>
          <w:szCs w:val="24"/>
        </w:rPr>
      </w:pPr>
    </w:p>
    <w:p w:rsidR="0045723C" w:rsidRPr="005824B2" w:rsidRDefault="0045723C" w:rsidP="006F6D47">
      <w:pPr>
        <w:tabs>
          <w:tab w:val="center" w:pos="5670"/>
        </w:tabs>
        <w:ind w:firstLine="5"/>
        <w:rPr>
          <w:b/>
          <w:szCs w:val="24"/>
        </w:rPr>
      </w:pPr>
      <w:r w:rsidRPr="005824B2">
        <w:rPr>
          <w:b/>
          <w:szCs w:val="24"/>
        </w:rPr>
        <w:tab/>
        <w:t>&lt;signature&gt;</w:t>
      </w:r>
    </w:p>
    <w:p w:rsidR="00F97869" w:rsidRPr="005824B2" w:rsidRDefault="0045723C" w:rsidP="006F6D47">
      <w:pPr>
        <w:pStyle w:val="Corpsdetexte"/>
        <w:spacing w:after="0"/>
        <w:jc w:val="right"/>
        <w:rPr>
          <w:b/>
        </w:rPr>
      </w:pPr>
      <w:r w:rsidRPr="005824B2">
        <w:rPr>
          <w:b/>
          <w:u w:val="single"/>
        </w:rPr>
        <w:br w:type="page"/>
      </w:r>
      <w:r w:rsidR="00F97869" w:rsidRPr="005824B2">
        <w:rPr>
          <w:b/>
        </w:rPr>
        <w:lastRenderedPageBreak/>
        <w:t>Annexe 3</w:t>
      </w:r>
    </w:p>
    <w:p w:rsidR="00F97869" w:rsidRPr="005824B2" w:rsidRDefault="00F97869" w:rsidP="006F6D47">
      <w:pPr>
        <w:pStyle w:val="Corpsdetexte"/>
        <w:spacing w:after="0"/>
        <w:jc w:val="both"/>
        <w:rPr>
          <w:b/>
        </w:rPr>
      </w:pPr>
    </w:p>
    <w:p w:rsidR="00F97869" w:rsidRPr="005824B2" w:rsidRDefault="00F97869" w:rsidP="006F6D47">
      <w:pPr>
        <w:pStyle w:val="Corpsdetexte"/>
        <w:spacing w:after="0"/>
        <w:jc w:val="both"/>
        <w:rPr>
          <w:b/>
          <w:u w:val="single"/>
        </w:rPr>
      </w:pPr>
      <w:r w:rsidRPr="005824B2">
        <w:rPr>
          <w:b/>
          <w:u w:val="single"/>
        </w:rPr>
        <w:t>Modèle de procès verbal d’ouverture des plis</w:t>
      </w:r>
    </w:p>
    <w:p w:rsidR="00F97869" w:rsidRPr="005824B2" w:rsidRDefault="00F97869" w:rsidP="006F6D47">
      <w:pPr>
        <w:rPr>
          <w:b/>
          <w:szCs w:val="24"/>
        </w:rPr>
      </w:pPr>
    </w:p>
    <w:p w:rsidR="00F97869" w:rsidRPr="005824B2" w:rsidRDefault="00F97869" w:rsidP="006F6D47">
      <w:pPr>
        <w:rPr>
          <w:b/>
          <w:szCs w:val="24"/>
        </w:rPr>
      </w:pPr>
    </w:p>
    <w:p w:rsidR="00F97869" w:rsidRPr="005824B2" w:rsidRDefault="00F97869" w:rsidP="006F6D47">
      <w:pPr>
        <w:jc w:val="center"/>
        <w:rPr>
          <w:b/>
          <w:szCs w:val="24"/>
        </w:rPr>
      </w:pPr>
      <w:r w:rsidRPr="005824B2">
        <w:rPr>
          <w:b/>
          <w:szCs w:val="24"/>
        </w:rPr>
        <w:t>PROCES-VERBAL</w:t>
      </w:r>
    </w:p>
    <w:p w:rsidR="00F97869" w:rsidRPr="005824B2" w:rsidRDefault="00F97869" w:rsidP="006F6D47">
      <w:pPr>
        <w:jc w:val="center"/>
        <w:rPr>
          <w:b/>
          <w:szCs w:val="24"/>
        </w:rPr>
      </w:pPr>
      <w:r w:rsidRPr="005824B2">
        <w:rPr>
          <w:b/>
          <w:szCs w:val="24"/>
        </w:rPr>
        <w:t>D'OUVERTURE DES PLIS CONTENANT LES OFFRES</w:t>
      </w:r>
    </w:p>
    <w:p w:rsidR="00F97869" w:rsidRPr="005824B2" w:rsidRDefault="00F97869" w:rsidP="006F6D47">
      <w:pPr>
        <w:jc w:val="center"/>
        <w:rPr>
          <w:b/>
          <w:szCs w:val="24"/>
        </w:rPr>
      </w:pPr>
    </w:p>
    <w:p w:rsidR="00F97869" w:rsidRPr="005824B2" w:rsidRDefault="00F97869" w:rsidP="006F6D47">
      <w:pPr>
        <w:rPr>
          <w:b/>
          <w:szCs w:val="24"/>
        </w:rPr>
      </w:pPr>
    </w:p>
    <w:p w:rsidR="00F97869" w:rsidRPr="005824B2" w:rsidRDefault="00F97869" w:rsidP="006F6D47">
      <w:pPr>
        <w:jc w:val="center"/>
        <w:rPr>
          <w:b/>
          <w:szCs w:val="24"/>
        </w:rPr>
      </w:pPr>
      <w:r w:rsidRPr="005824B2">
        <w:rPr>
          <w:b/>
          <w:szCs w:val="24"/>
        </w:rPr>
        <w:t xml:space="preserve">APPEL D'OFFRES OUVERT </w:t>
      </w:r>
    </w:p>
    <w:p w:rsidR="00F97869" w:rsidRPr="005824B2" w:rsidRDefault="00F97869" w:rsidP="006F6D47">
      <w:pPr>
        <w:jc w:val="center"/>
        <w:rPr>
          <w:b/>
          <w:i/>
          <w:szCs w:val="24"/>
        </w:rPr>
      </w:pPr>
      <w:r w:rsidRPr="005824B2">
        <w:rPr>
          <w:b/>
          <w:i/>
          <w:szCs w:val="24"/>
        </w:rPr>
        <w:t>(Article 28.4  du Code des marchés publics)</w:t>
      </w:r>
    </w:p>
    <w:p w:rsidR="00F97869" w:rsidRPr="005824B2" w:rsidRDefault="00F97869" w:rsidP="006F6D47">
      <w:pPr>
        <w:rPr>
          <w:b/>
          <w:szCs w:val="24"/>
        </w:rPr>
      </w:pPr>
    </w:p>
    <w:p w:rsidR="00F97869" w:rsidRPr="005824B2" w:rsidRDefault="00F97869" w:rsidP="006F6D47">
      <w:pPr>
        <w:rPr>
          <w:b/>
          <w:szCs w:val="24"/>
        </w:rPr>
      </w:pPr>
      <w:r w:rsidRPr="005824B2">
        <w:rPr>
          <w:b/>
          <w:szCs w:val="24"/>
        </w:rPr>
        <w:t>OUVERTURE DES PLIS CONTENANT LES OFFRES</w:t>
      </w:r>
    </w:p>
    <w:p w:rsidR="00F97869" w:rsidRPr="005824B2" w:rsidRDefault="00F97869" w:rsidP="006F6D47">
      <w:pPr>
        <w:rPr>
          <w:b/>
          <w:szCs w:val="24"/>
        </w:rPr>
      </w:pPr>
    </w:p>
    <w:p w:rsidR="00F97869" w:rsidRPr="005824B2" w:rsidRDefault="00F97869" w:rsidP="006F6D47">
      <w:pPr>
        <w:jc w:val="center"/>
        <w:rPr>
          <w:b/>
          <w:szCs w:val="24"/>
          <w:u w:val="single"/>
        </w:rPr>
      </w:pPr>
      <w:r w:rsidRPr="005824B2">
        <w:rPr>
          <w:b/>
          <w:szCs w:val="24"/>
        </w:rPr>
        <w:t>PROJET : &lt;</w:t>
      </w:r>
      <w:r w:rsidRPr="005824B2">
        <w:rPr>
          <w:b/>
          <w:i/>
          <w:szCs w:val="24"/>
        </w:rPr>
        <w:t>à préciser</w:t>
      </w:r>
      <w:r w:rsidRPr="005824B2">
        <w:rPr>
          <w:b/>
          <w:szCs w:val="24"/>
        </w:rPr>
        <w:t>&gt;</w:t>
      </w:r>
    </w:p>
    <w:p w:rsidR="00F97869" w:rsidRPr="005824B2" w:rsidRDefault="00F97869" w:rsidP="006F6D47">
      <w:pPr>
        <w:rPr>
          <w:b/>
          <w:szCs w:val="24"/>
        </w:rPr>
      </w:pPr>
    </w:p>
    <w:p w:rsidR="00F97869" w:rsidRPr="005824B2" w:rsidRDefault="00F97869" w:rsidP="006F6D47">
      <w:pPr>
        <w:jc w:val="center"/>
        <w:rPr>
          <w:b/>
          <w:szCs w:val="24"/>
        </w:rPr>
      </w:pPr>
      <w:r w:rsidRPr="005824B2">
        <w:rPr>
          <w:b/>
          <w:szCs w:val="24"/>
        </w:rPr>
        <w:t>MARCHÉ ou LOT : &lt;</w:t>
      </w:r>
      <w:r w:rsidRPr="005824B2">
        <w:rPr>
          <w:b/>
          <w:i/>
          <w:szCs w:val="24"/>
        </w:rPr>
        <w:t xml:space="preserve"> préciser l’objet</w:t>
      </w:r>
      <w:r w:rsidRPr="005824B2">
        <w:rPr>
          <w:b/>
          <w:szCs w:val="24"/>
        </w:rPr>
        <w:t>&gt;</w:t>
      </w:r>
    </w:p>
    <w:p w:rsidR="00F97869" w:rsidRPr="005824B2" w:rsidRDefault="00F97869" w:rsidP="006F6D47">
      <w:pPr>
        <w:tabs>
          <w:tab w:val="left" w:pos="3480"/>
        </w:tabs>
        <w:rPr>
          <w:b/>
          <w:szCs w:val="24"/>
        </w:rPr>
      </w:pPr>
    </w:p>
    <w:p w:rsidR="00F97869" w:rsidRPr="005824B2" w:rsidRDefault="00F97869" w:rsidP="006F6D47">
      <w:pPr>
        <w:tabs>
          <w:tab w:val="left" w:pos="3480"/>
        </w:tabs>
        <w:jc w:val="both"/>
        <w:rPr>
          <w:b/>
          <w:szCs w:val="24"/>
        </w:rPr>
      </w:pPr>
    </w:p>
    <w:p w:rsidR="00F97869" w:rsidRPr="005824B2" w:rsidRDefault="00F97869" w:rsidP="006F6D47">
      <w:pPr>
        <w:jc w:val="both"/>
        <w:rPr>
          <w:b/>
          <w:szCs w:val="24"/>
        </w:rPr>
      </w:pPr>
      <w:r w:rsidRPr="005824B2">
        <w:rPr>
          <w:b/>
          <w:szCs w:val="24"/>
        </w:rPr>
        <w:t>L'AN DEUX MILLE &lt;</w:t>
      </w:r>
      <w:r w:rsidRPr="005824B2">
        <w:rPr>
          <w:b/>
          <w:i/>
          <w:szCs w:val="24"/>
        </w:rPr>
        <w:t>à compléter</w:t>
      </w:r>
      <w:r w:rsidRPr="005824B2">
        <w:rPr>
          <w:b/>
          <w:szCs w:val="24"/>
        </w:rPr>
        <w:t>&gt;</w:t>
      </w:r>
      <w:r w:rsidRPr="005824B2">
        <w:rPr>
          <w:b/>
          <w:i/>
          <w:szCs w:val="24"/>
        </w:rPr>
        <w:t>,</w:t>
      </w:r>
      <w:r w:rsidRPr="005824B2">
        <w:rPr>
          <w:b/>
          <w:szCs w:val="24"/>
        </w:rPr>
        <w:t xml:space="preserve"> le &lt;</w:t>
      </w:r>
      <w:r w:rsidRPr="005824B2">
        <w:rPr>
          <w:b/>
          <w:i/>
          <w:szCs w:val="24"/>
        </w:rPr>
        <w:t>date à indiquer</w:t>
      </w:r>
      <w:r w:rsidRPr="005824B2">
        <w:rPr>
          <w:b/>
          <w:szCs w:val="24"/>
        </w:rPr>
        <w:t>&gt;</w:t>
      </w:r>
    </w:p>
    <w:p w:rsidR="00F97869" w:rsidRPr="005824B2" w:rsidRDefault="00F97869" w:rsidP="006F6D47">
      <w:pPr>
        <w:tabs>
          <w:tab w:val="left" w:pos="3480"/>
        </w:tabs>
        <w:jc w:val="both"/>
        <w:rPr>
          <w:b/>
          <w:szCs w:val="24"/>
        </w:rPr>
      </w:pPr>
    </w:p>
    <w:p w:rsidR="00F97869" w:rsidRPr="005824B2" w:rsidRDefault="00F97869" w:rsidP="006F6D47">
      <w:pPr>
        <w:tabs>
          <w:tab w:val="left" w:pos="3480"/>
        </w:tabs>
        <w:jc w:val="both"/>
        <w:rPr>
          <w:b/>
          <w:szCs w:val="24"/>
        </w:rPr>
      </w:pPr>
    </w:p>
    <w:p w:rsidR="00F97869" w:rsidRPr="005824B2" w:rsidRDefault="00F97869" w:rsidP="006F6D47">
      <w:pPr>
        <w:ind w:left="20"/>
        <w:jc w:val="both"/>
        <w:rPr>
          <w:b/>
          <w:szCs w:val="24"/>
        </w:rPr>
      </w:pPr>
      <w:r w:rsidRPr="005824B2">
        <w:rPr>
          <w:b/>
          <w:szCs w:val="24"/>
        </w:rPr>
        <w:t>La présente ouverture des plis concerne l'objet suivant :</w:t>
      </w:r>
    </w:p>
    <w:p w:rsidR="00F97869" w:rsidRPr="005824B2" w:rsidRDefault="00F97869" w:rsidP="006F6D47">
      <w:pPr>
        <w:jc w:val="both"/>
        <w:rPr>
          <w:b/>
          <w:szCs w:val="24"/>
        </w:rPr>
      </w:pPr>
    </w:p>
    <w:p w:rsidR="00F97869" w:rsidRPr="005824B2" w:rsidRDefault="00F97869" w:rsidP="006F6D47">
      <w:pPr>
        <w:jc w:val="both"/>
        <w:rPr>
          <w:b/>
          <w:szCs w:val="24"/>
        </w:rPr>
      </w:pPr>
    </w:p>
    <w:p w:rsidR="00F97869" w:rsidRPr="005824B2" w:rsidRDefault="00F97869" w:rsidP="006F6D47">
      <w:pPr>
        <w:ind w:left="20"/>
        <w:jc w:val="both"/>
        <w:rPr>
          <w:b/>
          <w:szCs w:val="24"/>
        </w:rPr>
      </w:pPr>
      <w:r w:rsidRPr="005824B2">
        <w:rPr>
          <w:b/>
          <w:szCs w:val="24"/>
        </w:rPr>
        <w:t>DÉSIGNATION DU PROJET : &lt;</w:t>
      </w:r>
      <w:r w:rsidRPr="005824B2">
        <w:rPr>
          <w:b/>
          <w:i/>
          <w:szCs w:val="24"/>
        </w:rPr>
        <w:t>à préciser</w:t>
      </w:r>
      <w:r w:rsidRPr="005824B2">
        <w:rPr>
          <w:b/>
          <w:szCs w:val="24"/>
        </w:rPr>
        <w:t>&gt;</w:t>
      </w:r>
    </w:p>
    <w:p w:rsidR="00F97869" w:rsidRPr="005824B2" w:rsidRDefault="00F97869" w:rsidP="006F6D47">
      <w:pPr>
        <w:ind w:left="20"/>
        <w:jc w:val="both"/>
        <w:rPr>
          <w:b/>
          <w:szCs w:val="24"/>
        </w:rPr>
      </w:pPr>
    </w:p>
    <w:p w:rsidR="00F97869" w:rsidRPr="005824B2" w:rsidRDefault="00F97869" w:rsidP="006F6D47">
      <w:pPr>
        <w:ind w:left="20"/>
        <w:jc w:val="both"/>
        <w:rPr>
          <w:b/>
          <w:szCs w:val="24"/>
        </w:rPr>
      </w:pPr>
    </w:p>
    <w:p w:rsidR="00F97869" w:rsidRPr="005824B2" w:rsidRDefault="00F97869" w:rsidP="006F6D47">
      <w:pPr>
        <w:ind w:left="20"/>
        <w:jc w:val="both"/>
        <w:rPr>
          <w:b/>
          <w:szCs w:val="24"/>
        </w:rPr>
      </w:pPr>
      <w:r w:rsidRPr="005824B2">
        <w:rPr>
          <w:b/>
          <w:szCs w:val="24"/>
        </w:rPr>
        <w:t>PRESTATIONS OBJET DU MARCHE : MARCHÉ [ou LOT] :</w:t>
      </w:r>
    </w:p>
    <w:p w:rsidR="00F97869" w:rsidRPr="005824B2" w:rsidRDefault="00F97869" w:rsidP="006F6D47">
      <w:pPr>
        <w:ind w:left="20"/>
        <w:jc w:val="both"/>
        <w:rPr>
          <w:b/>
          <w:szCs w:val="24"/>
        </w:rPr>
      </w:pPr>
      <w:r w:rsidRPr="005824B2">
        <w:rPr>
          <w:b/>
          <w:szCs w:val="24"/>
        </w:rPr>
        <w:t>&lt;</w:t>
      </w:r>
      <w:r w:rsidRPr="005824B2">
        <w:rPr>
          <w:b/>
          <w:i/>
          <w:szCs w:val="24"/>
        </w:rPr>
        <w:t>préciser l’objet</w:t>
      </w:r>
      <w:r w:rsidRPr="005824B2">
        <w:rPr>
          <w:b/>
          <w:szCs w:val="24"/>
        </w:rPr>
        <w:t>&gt;</w:t>
      </w:r>
    </w:p>
    <w:p w:rsidR="00F97869" w:rsidRPr="005824B2" w:rsidRDefault="00F97869" w:rsidP="006F6D47">
      <w:pPr>
        <w:jc w:val="both"/>
        <w:rPr>
          <w:b/>
          <w:szCs w:val="24"/>
        </w:rPr>
      </w:pPr>
    </w:p>
    <w:p w:rsidR="00F97869" w:rsidRPr="005824B2" w:rsidRDefault="00F97869" w:rsidP="006F6D47">
      <w:pPr>
        <w:jc w:val="both"/>
        <w:rPr>
          <w:b/>
          <w:szCs w:val="24"/>
        </w:rPr>
      </w:pPr>
    </w:p>
    <w:p w:rsidR="00F97869" w:rsidRPr="005824B2" w:rsidRDefault="00F97869" w:rsidP="006F6D47">
      <w:pPr>
        <w:ind w:left="20"/>
        <w:jc w:val="both"/>
        <w:rPr>
          <w:b/>
          <w:szCs w:val="24"/>
        </w:rPr>
      </w:pPr>
      <w:r w:rsidRPr="005824B2">
        <w:rPr>
          <w:b/>
          <w:szCs w:val="24"/>
        </w:rPr>
        <w:t>MODE DE PASSATION : APPEL D’OFFRES OUVERT: Ouverture des plis contenant les offres</w:t>
      </w:r>
    </w:p>
    <w:p w:rsidR="00F97869" w:rsidRPr="005824B2" w:rsidRDefault="00F97869" w:rsidP="006F6D47">
      <w:pPr>
        <w:ind w:left="20"/>
        <w:jc w:val="both"/>
        <w:rPr>
          <w:b/>
          <w:szCs w:val="24"/>
        </w:rPr>
      </w:pPr>
    </w:p>
    <w:p w:rsidR="00F97869" w:rsidRPr="005824B2" w:rsidRDefault="00F97869" w:rsidP="006F6D47">
      <w:pPr>
        <w:ind w:left="20"/>
        <w:jc w:val="both"/>
        <w:rPr>
          <w:b/>
          <w:szCs w:val="24"/>
        </w:rPr>
      </w:pPr>
    </w:p>
    <w:p w:rsidR="00F97869" w:rsidRPr="005824B2" w:rsidRDefault="00F97869" w:rsidP="006F6D47">
      <w:pPr>
        <w:ind w:left="20"/>
        <w:jc w:val="both"/>
        <w:rPr>
          <w:b/>
          <w:szCs w:val="24"/>
        </w:rPr>
      </w:pPr>
      <w:r w:rsidRPr="005824B2">
        <w:rPr>
          <w:b/>
          <w:szCs w:val="24"/>
        </w:rPr>
        <w:t>DATE DE PUBLICATION : &lt;</w:t>
      </w:r>
      <w:r w:rsidRPr="005824B2">
        <w:rPr>
          <w:b/>
          <w:i/>
          <w:szCs w:val="24"/>
        </w:rPr>
        <w:t>à indiquer</w:t>
      </w:r>
      <w:r w:rsidRPr="005824B2">
        <w:rPr>
          <w:b/>
          <w:szCs w:val="24"/>
        </w:rPr>
        <w:t>&gt;</w:t>
      </w:r>
    </w:p>
    <w:p w:rsidR="00F97869" w:rsidRPr="005824B2" w:rsidRDefault="00F97869" w:rsidP="006F6D47">
      <w:pPr>
        <w:ind w:left="20"/>
        <w:jc w:val="both"/>
        <w:rPr>
          <w:b/>
          <w:szCs w:val="24"/>
        </w:rPr>
      </w:pPr>
    </w:p>
    <w:p w:rsidR="00F97869" w:rsidRPr="005824B2" w:rsidRDefault="00F97869" w:rsidP="006F6D47">
      <w:pPr>
        <w:ind w:left="20"/>
        <w:jc w:val="both"/>
        <w:rPr>
          <w:b/>
          <w:szCs w:val="24"/>
        </w:rPr>
      </w:pPr>
    </w:p>
    <w:p w:rsidR="00F97869" w:rsidRPr="005824B2" w:rsidRDefault="00F97869" w:rsidP="006F6D47">
      <w:pPr>
        <w:ind w:left="20"/>
        <w:jc w:val="both"/>
        <w:rPr>
          <w:b/>
          <w:szCs w:val="24"/>
        </w:rPr>
      </w:pPr>
      <w:r w:rsidRPr="005824B2">
        <w:rPr>
          <w:b/>
          <w:szCs w:val="24"/>
        </w:rPr>
        <w:t xml:space="preserve">DATE LIMITE FIXÉE POUR </w:t>
      </w:r>
      <w:smartTag w:uri="urn:schemas-microsoft-com:office:smarttags" w:element="PersonName">
        <w:smartTagPr>
          <w:attr w:name="ProductID" w:val="LA REMISE DES"/>
        </w:smartTagPr>
        <w:r w:rsidRPr="005824B2">
          <w:rPr>
            <w:b/>
            <w:szCs w:val="24"/>
          </w:rPr>
          <w:t>LA REMISE DES</w:t>
        </w:r>
      </w:smartTag>
      <w:r w:rsidRPr="005824B2">
        <w:rPr>
          <w:b/>
          <w:szCs w:val="24"/>
        </w:rPr>
        <w:t xml:space="preserve"> PLIS : &lt;</w:t>
      </w:r>
      <w:r w:rsidRPr="005824B2">
        <w:rPr>
          <w:b/>
          <w:i/>
          <w:szCs w:val="24"/>
        </w:rPr>
        <w:t>à indiquer</w:t>
      </w:r>
      <w:r w:rsidRPr="005824B2">
        <w:rPr>
          <w:b/>
          <w:szCs w:val="24"/>
        </w:rPr>
        <w:t>&gt;</w:t>
      </w:r>
    </w:p>
    <w:p w:rsidR="00F97869" w:rsidRPr="005824B2" w:rsidRDefault="00F97869" w:rsidP="006F6D47">
      <w:pPr>
        <w:ind w:left="20"/>
        <w:jc w:val="both"/>
        <w:rPr>
          <w:b/>
          <w:szCs w:val="24"/>
        </w:rPr>
      </w:pPr>
    </w:p>
    <w:p w:rsidR="00F97869" w:rsidRPr="005824B2" w:rsidRDefault="00F97869" w:rsidP="006F6D47">
      <w:pPr>
        <w:ind w:left="20"/>
        <w:jc w:val="both"/>
        <w:rPr>
          <w:b/>
          <w:szCs w:val="24"/>
        </w:rPr>
      </w:pPr>
    </w:p>
    <w:p w:rsidR="00F97869" w:rsidRPr="005824B2" w:rsidRDefault="00F97869" w:rsidP="006F6D47">
      <w:pPr>
        <w:ind w:left="20"/>
        <w:rPr>
          <w:b/>
          <w:szCs w:val="24"/>
        </w:rPr>
      </w:pPr>
      <w:r w:rsidRPr="005824B2">
        <w:rPr>
          <w:b/>
          <w:szCs w:val="24"/>
        </w:rPr>
        <w:t xml:space="preserve">1 - </w:t>
      </w:r>
      <w:r w:rsidRPr="005824B2">
        <w:rPr>
          <w:b/>
          <w:szCs w:val="24"/>
          <w:u w:val="single"/>
        </w:rPr>
        <w:t>Réception des plis</w:t>
      </w:r>
      <w:r w:rsidRPr="005824B2">
        <w:rPr>
          <w:b/>
          <w:szCs w:val="24"/>
        </w:rPr>
        <w:t xml:space="preserve"> :</w:t>
      </w:r>
    </w:p>
    <w:p w:rsidR="00F97869" w:rsidRPr="005824B2" w:rsidRDefault="00F97869" w:rsidP="006F6D47">
      <w:pPr>
        <w:ind w:left="20"/>
        <w:jc w:val="both"/>
        <w:rPr>
          <w:b/>
          <w:szCs w:val="24"/>
        </w:rPr>
      </w:pPr>
    </w:p>
    <w:p w:rsidR="00F97869" w:rsidRPr="005824B2" w:rsidRDefault="00F97869" w:rsidP="006F6D47">
      <w:pPr>
        <w:jc w:val="both"/>
        <w:rPr>
          <w:b/>
          <w:szCs w:val="24"/>
        </w:rPr>
      </w:pPr>
      <w:r w:rsidRPr="005824B2">
        <w:rPr>
          <w:b/>
          <w:szCs w:val="24"/>
        </w:rPr>
        <w:t>L’avis d'appel d'offres mentionné ci- avant pour le MARCHÉ ou LOT &lt;</w:t>
      </w:r>
      <w:r w:rsidRPr="005824B2">
        <w:rPr>
          <w:b/>
          <w:i/>
          <w:szCs w:val="24"/>
        </w:rPr>
        <w:t>préciser l’objet</w:t>
      </w:r>
      <w:r w:rsidRPr="005824B2">
        <w:rPr>
          <w:b/>
          <w:szCs w:val="24"/>
        </w:rPr>
        <w:t>&gt; fixait au &lt;</w:t>
      </w:r>
      <w:r w:rsidRPr="005824B2">
        <w:rPr>
          <w:b/>
          <w:i/>
          <w:szCs w:val="24"/>
        </w:rPr>
        <w:t>préciser date</w:t>
      </w:r>
      <w:r w:rsidRPr="005824B2">
        <w:rPr>
          <w:b/>
          <w:szCs w:val="24"/>
        </w:rPr>
        <w:t>&gt; à &lt;</w:t>
      </w:r>
      <w:r w:rsidRPr="005824B2">
        <w:rPr>
          <w:b/>
          <w:i/>
          <w:szCs w:val="24"/>
        </w:rPr>
        <w:t>indiquer l'heure</w:t>
      </w:r>
      <w:r w:rsidRPr="005824B2">
        <w:rPr>
          <w:b/>
          <w:szCs w:val="24"/>
        </w:rPr>
        <w:t>&gt;, la date limite de réception des plis.</w:t>
      </w:r>
    </w:p>
    <w:p w:rsidR="00F97869" w:rsidRPr="005824B2" w:rsidRDefault="00F97869" w:rsidP="006F6D47">
      <w:pPr>
        <w:ind w:left="20"/>
        <w:jc w:val="both"/>
        <w:rPr>
          <w:b/>
          <w:szCs w:val="24"/>
        </w:rPr>
      </w:pPr>
    </w:p>
    <w:p w:rsidR="00F97869" w:rsidRPr="005824B2" w:rsidRDefault="00F97869" w:rsidP="006F6D47">
      <w:pPr>
        <w:ind w:left="20"/>
        <w:jc w:val="both"/>
        <w:rPr>
          <w:b/>
          <w:szCs w:val="24"/>
        </w:rPr>
      </w:pPr>
      <w:smartTag w:uri="urn:schemas-microsoft-com:office:smarttags" w:element="PersonName">
        <w:smartTagPr>
          <w:attr w:name="ProductID" w:val="la Personne Responsable"/>
        </w:smartTagPr>
        <w:r w:rsidRPr="005824B2">
          <w:rPr>
            <w:b/>
            <w:szCs w:val="24"/>
          </w:rPr>
          <w:t>La Personne Responsable</w:t>
        </w:r>
      </w:smartTag>
      <w:r w:rsidRPr="005824B2">
        <w:rPr>
          <w:b/>
          <w:szCs w:val="24"/>
        </w:rPr>
        <w:t xml:space="preserve"> des Marchés &lt;</w:t>
      </w:r>
      <w:r w:rsidRPr="005824B2">
        <w:rPr>
          <w:b/>
          <w:i/>
          <w:szCs w:val="24"/>
        </w:rPr>
        <w:t xml:space="preserve">ou le délégué de </w:t>
      </w:r>
      <w:smartTag w:uri="urn:schemas-microsoft-com:office:smarttags" w:element="PersonName">
        <w:smartTagPr>
          <w:attr w:name="ProductID" w:val="la Personne Responsable"/>
        </w:smartTagPr>
        <w:r w:rsidRPr="005824B2">
          <w:rPr>
            <w:b/>
            <w:i/>
            <w:szCs w:val="24"/>
          </w:rPr>
          <w:t>la Personne Responsable</w:t>
        </w:r>
      </w:smartTag>
      <w:r w:rsidRPr="005824B2">
        <w:rPr>
          <w:b/>
          <w:i/>
          <w:szCs w:val="24"/>
        </w:rPr>
        <w:t xml:space="preserve"> des Marchés </w:t>
      </w:r>
      <w:r w:rsidRPr="005824B2">
        <w:rPr>
          <w:b/>
          <w:szCs w:val="24"/>
        </w:rPr>
        <w:t>&gt;, en présence de &lt;</w:t>
      </w:r>
      <w:r w:rsidRPr="005824B2">
        <w:rPr>
          <w:b/>
          <w:i/>
          <w:szCs w:val="24"/>
        </w:rPr>
        <w:t>nombre</w:t>
      </w:r>
      <w:r w:rsidRPr="005824B2">
        <w:rPr>
          <w:b/>
          <w:szCs w:val="24"/>
        </w:rPr>
        <w:t>&gt; représentants des candidats après examen des plis et du registre spécial comportant la date de leur réception a décidé :</w:t>
      </w:r>
    </w:p>
    <w:p w:rsidR="00F97869" w:rsidRPr="005824B2" w:rsidRDefault="00F97869" w:rsidP="006F6D47">
      <w:pPr>
        <w:ind w:left="20"/>
        <w:jc w:val="both"/>
        <w:rPr>
          <w:b/>
          <w:szCs w:val="24"/>
        </w:rPr>
      </w:pPr>
    </w:p>
    <w:p w:rsidR="00F97869" w:rsidRPr="005824B2" w:rsidRDefault="00F97869" w:rsidP="006F6D47">
      <w:pPr>
        <w:tabs>
          <w:tab w:val="left" w:pos="567"/>
        </w:tabs>
        <w:ind w:left="20"/>
        <w:jc w:val="both"/>
        <w:rPr>
          <w:b/>
          <w:szCs w:val="24"/>
        </w:rPr>
      </w:pPr>
      <w:r w:rsidRPr="005824B2">
        <w:rPr>
          <w:b/>
          <w:szCs w:val="24"/>
        </w:rPr>
        <w:t>a)</w:t>
      </w:r>
      <w:r w:rsidRPr="005824B2">
        <w:rPr>
          <w:b/>
          <w:szCs w:val="24"/>
        </w:rPr>
        <w:tab/>
        <w:t>de rejeter &lt;</w:t>
      </w:r>
      <w:r w:rsidRPr="005824B2">
        <w:rPr>
          <w:b/>
          <w:i/>
          <w:szCs w:val="24"/>
        </w:rPr>
        <w:t>préciser le nombre</w:t>
      </w:r>
      <w:r w:rsidRPr="005824B2">
        <w:rPr>
          <w:b/>
          <w:szCs w:val="24"/>
        </w:rPr>
        <w:t>&gt;</w:t>
      </w:r>
      <w:r w:rsidRPr="005824B2">
        <w:rPr>
          <w:b/>
          <w:i/>
          <w:szCs w:val="24"/>
        </w:rPr>
        <w:t xml:space="preserve"> </w:t>
      </w:r>
      <w:r w:rsidRPr="005824B2">
        <w:rPr>
          <w:b/>
          <w:szCs w:val="24"/>
        </w:rPr>
        <w:t>pli(s) arrivé(s) après la date et l'heure limites,</w:t>
      </w:r>
    </w:p>
    <w:p w:rsidR="00F97869" w:rsidRPr="005824B2" w:rsidRDefault="00F97869" w:rsidP="006F6D47">
      <w:pPr>
        <w:tabs>
          <w:tab w:val="left" w:pos="567"/>
        </w:tabs>
        <w:ind w:left="20"/>
        <w:jc w:val="both"/>
        <w:rPr>
          <w:b/>
          <w:szCs w:val="24"/>
        </w:rPr>
      </w:pPr>
    </w:p>
    <w:p w:rsidR="00F97869" w:rsidRPr="005824B2" w:rsidRDefault="00F97869" w:rsidP="006F6D47">
      <w:pPr>
        <w:tabs>
          <w:tab w:val="left" w:pos="567"/>
        </w:tabs>
        <w:ind w:left="20"/>
        <w:jc w:val="both"/>
        <w:rPr>
          <w:b/>
          <w:szCs w:val="24"/>
        </w:rPr>
      </w:pPr>
      <w:r w:rsidRPr="005824B2">
        <w:rPr>
          <w:b/>
          <w:szCs w:val="24"/>
        </w:rPr>
        <w:t>b)</w:t>
      </w:r>
      <w:r w:rsidRPr="005824B2">
        <w:rPr>
          <w:b/>
          <w:szCs w:val="24"/>
        </w:rPr>
        <w:tab/>
        <w:t>de retenir &lt;</w:t>
      </w:r>
      <w:r w:rsidRPr="005824B2">
        <w:rPr>
          <w:b/>
          <w:i/>
          <w:szCs w:val="24"/>
        </w:rPr>
        <w:t>préciser le nombre</w:t>
      </w:r>
      <w:r w:rsidRPr="005824B2">
        <w:rPr>
          <w:b/>
          <w:szCs w:val="24"/>
        </w:rPr>
        <w:t>&gt;</w:t>
      </w:r>
      <w:r w:rsidRPr="005824B2">
        <w:rPr>
          <w:b/>
          <w:i/>
          <w:szCs w:val="24"/>
        </w:rPr>
        <w:t xml:space="preserve"> </w:t>
      </w:r>
      <w:r w:rsidRPr="005824B2">
        <w:rPr>
          <w:b/>
          <w:szCs w:val="24"/>
        </w:rPr>
        <w:t>pli(s) conforme(s) dans les délais.</w:t>
      </w:r>
    </w:p>
    <w:p w:rsidR="00F97869" w:rsidRPr="005824B2" w:rsidRDefault="00F97869" w:rsidP="006F6D47">
      <w:pPr>
        <w:ind w:left="20"/>
        <w:jc w:val="both"/>
        <w:rPr>
          <w:b/>
          <w:szCs w:val="24"/>
        </w:rPr>
      </w:pPr>
    </w:p>
    <w:p w:rsidR="00F97869" w:rsidRPr="005824B2" w:rsidRDefault="00F97869" w:rsidP="006F6D47">
      <w:pPr>
        <w:ind w:left="20"/>
        <w:jc w:val="both"/>
        <w:rPr>
          <w:b/>
          <w:szCs w:val="24"/>
        </w:rPr>
      </w:pPr>
    </w:p>
    <w:p w:rsidR="00F97869" w:rsidRPr="005824B2" w:rsidRDefault="00F97869" w:rsidP="006F6D47">
      <w:pPr>
        <w:ind w:left="20"/>
        <w:rPr>
          <w:b/>
          <w:szCs w:val="24"/>
        </w:rPr>
      </w:pPr>
      <w:r w:rsidRPr="005824B2">
        <w:rPr>
          <w:b/>
          <w:szCs w:val="24"/>
        </w:rPr>
        <w:t xml:space="preserve">2 - </w:t>
      </w:r>
      <w:r w:rsidRPr="005824B2">
        <w:rPr>
          <w:b/>
          <w:szCs w:val="24"/>
          <w:u w:val="single"/>
        </w:rPr>
        <w:t>Ouverture des dossiers retenus</w:t>
      </w:r>
      <w:r w:rsidRPr="005824B2">
        <w:rPr>
          <w:b/>
          <w:szCs w:val="24"/>
        </w:rPr>
        <w:t xml:space="preserve"> :</w:t>
      </w:r>
    </w:p>
    <w:p w:rsidR="00F97869" w:rsidRPr="005824B2" w:rsidRDefault="00F97869" w:rsidP="006F6D47">
      <w:pPr>
        <w:ind w:left="20"/>
        <w:jc w:val="both"/>
        <w:rPr>
          <w:b/>
          <w:szCs w:val="24"/>
        </w:rPr>
      </w:pPr>
    </w:p>
    <w:p w:rsidR="00F97869" w:rsidRPr="005824B2" w:rsidRDefault="00F97869" w:rsidP="006F6D47">
      <w:pPr>
        <w:ind w:left="20"/>
        <w:jc w:val="both"/>
        <w:rPr>
          <w:b/>
          <w:szCs w:val="24"/>
        </w:rPr>
      </w:pPr>
      <w:smartTag w:uri="urn:schemas-microsoft-com:office:smarttags" w:element="PersonName">
        <w:smartTagPr>
          <w:attr w:name="ProductID" w:val="la Personne Responsable"/>
        </w:smartTagPr>
        <w:r w:rsidRPr="005824B2">
          <w:rPr>
            <w:b/>
            <w:szCs w:val="24"/>
          </w:rPr>
          <w:t>La Personne Responsable</w:t>
        </w:r>
      </w:smartTag>
      <w:r w:rsidRPr="005824B2">
        <w:rPr>
          <w:b/>
          <w:szCs w:val="24"/>
        </w:rPr>
        <w:t xml:space="preserve"> des Marchés &lt;</w:t>
      </w:r>
      <w:r w:rsidRPr="005824B2">
        <w:rPr>
          <w:b/>
          <w:i/>
          <w:szCs w:val="24"/>
        </w:rPr>
        <w:t xml:space="preserve">ou le délégué de </w:t>
      </w:r>
      <w:smartTag w:uri="urn:schemas-microsoft-com:office:smarttags" w:element="PersonName">
        <w:smartTagPr>
          <w:attr w:name="ProductID" w:val="la Personne Responsable"/>
        </w:smartTagPr>
        <w:r w:rsidRPr="005824B2">
          <w:rPr>
            <w:b/>
            <w:i/>
            <w:szCs w:val="24"/>
          </w:rPr>
          <w:t>la Personne Responsable</w:t>
        </w:r>
      </w:smartTag>
      <w:r w:rsidRPr="005824B2">
        <w:rPr>
          <w:b/>
          <w:i/>
          <w:szCs w:val="24"/>
        </w:rPr>
        <w:t xml:space="preserve"> des Marchés </w:t>
      </w:r>
      <w:r w:rsidRPr="005824B2">
        <w:rPr>
          <w:b/>
          <w:szCs w:val="24"/>
        </w:rPr>
        <w:t>&gt; a procédé à l'ouverture de l'enveloppe contenant les offres et a examiné le contenu des dossiers en vue de déterminer s'ils étaient conformes aux spécifications de l'Avis d'Appel d'Offres.</w:t>
      </w:r>
    </w:p>
    <w:p w:rsidR="00F97869" w:rsidRPr="005824B2" w:rsidRDefault="00F97869" w:rsidP="006F6D47">
      <w:pPr>
        <w:ind w:left="20"/>
        <w:jc w:val="both"/>
        <w:rPr>
          <w:b/>
          <w:szCs w:val="24"/>
        </w:rPr>
      </w:pPr>
    </w:p>
    <w:p w:rsidR="00F97869" w:rsidRPr="005824B2" w:rsidRDefault="00F97869" w:rsidP="006F6D47">
      <w:pPr>
        <w:ind w:left="20"/>
        <w:jc w:val="both"/>
        <w:rPr>
          <w:b/>
          <w:szCs w:val="24"/>
        </w:rPr>
      </w:pPr>
      <w:r w:rsidRPr="005824B2">
        <w:rPr>
          <w:b/>
          <w:szCs w:val="24"/>
        </w:rPr>
        <w:t>Le résultat de cet examen est consigné dans le tableau ci-après :</w:t>
      </w:r>
    </w:p>
    <w:p w:rsidR="00F97869" w:rsidRPr="005824B2" w:rsidRDefault="00F97869" w:rsidP="006F6D47">
      <w:pPr>
        <w:ind w:left="20"/>
        <w:jc w:val="both"/>
        <w:rPr>
          <w:b/>
          <w:szCs w:val="24"/>
        </w:rPr>
      </w:pPr>
    </w:p>
    <w:p w:rsidR="00F97869" w:rsidRPr="005824B2" w:rsidRDefault="00F97869" w:rsidP="006F6D47">
      <w:pPr>
        <w:ind w:left="20"/>
        <w:jc w:val="both"/>
        <w:rPr>
          <w:b/>
          <w:szCs w:val="24"/>
        </w:rPr>
      </w:pPr>
      <w:r w:rsidRPr="005824B2">
        <w:rPr>
          <w:b/>
          <w:szCs w:val="24"/>
        </w:rPr>
        <w:t>&lt;</w:t>
      </w:r>
      <w:r w:rsidRPr="005824B2">
        <w:rPr>
          <w:b/>
          <w:i/>
          <w:szCs w:val="24"/>
        </w:rPr>
        <w:t>tableau donné à titre d'exemple</w:t>
      </w:r>
      <w:r w:rsidRPr="005824B2">
        <w:rPr>
          <w:b/>
          <w:szCs w:val="24"/>
        </w:rPr>
        <w:t>&gt;</w:t>
      </w:r>
    </w:p>
    <w:p w:rsidR="00F97869" w:rsidRPr="005824B2" w:rsidRDefault="00F97869" w:rsidP="006F6D47">
      <w:pPr>
        <w:ind w:left="20"/>
        <w:jc w:val="both"/>
        <w:rPr>
          <w:b/>
          <w:szCs w:val="24"/>
        </w:rPr>
      </w:pPr>
    </w:p>
    <w:p w:rsidR="00F97869" w:rsidRPr="005824B2" w:rsidRDefault="00F97869" w:rsidP="006F6D47">
      <w:pPr>
        <w:ind w:left="20"/>
        <w:jc w:val="both"/>
        <w:rPr>
          <w:b/>
          <w:szCs w:val="24"/>
        </w:rPr>
      </w:pPr>
    </w:p>
    <w:p w:rsidR="00F97869" w:rsidRPr="005824B2" w:rsidRDefault="00F97869" w:rsidP="006F6D47">
      <w:pPr>
        <w:ind w:left="20"/>
        <w:jc w:val="both"/>
        <w:rPr>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66"/>
        <w:gridCol w:w="1451"/>
        <w:gridCol w:w="2160"/>
        <w:gridCol w:w="1680"/>
        <w:gridCol w:w="1440"/>
        <w:gridCol w:w="1680"/>
      </w:tblGrid>
      <w:tr w:rsidR="00F97869" w:rsidRPr="005824B2">
        <w:tc>
          <w:tcPr>
            <w:tcW w:w="9177" w:type="dxa"/>
            <w:gridSpan w:val="6"/>
          </w:tcPr>
          <w:p w:rsidR="00F97869" w:rsidRPr="005824B2" w:rsidRDefault="00F97869" w:rsidP="006F6D47">
            <w:pPr>
              <w:jc w:val="center"/>
              <w:rPr>
                <w:b/>
                <w:szCs w:val="24"/>
              </w:rPr>
            </w:pPr>
            <w:r w:rsidRPr="005824B2">
              <w:rPr>
                <w:b/>
                <w:szCs w:val="24"/>
              </w:rPr>
              <w:t xml:space="preserve">APPEL D’OFFRES OUVERT </w:t>
            </w:r>
          </w:p>
          <w:p w:rsidR="00F97869" w:rsidRPr="005824B2" w:rsidRDefault="00F97869" w:rsidP="006F6D47">
            <w:pPr>
              <w:jc w:val="center"/>
              <w:rPr>
                <w:b/>
                <w:szCs w:val="24"/>
              </w:rPr>
            </w:pPr>
            <w:r w:rsidRPr="005824B2">
              <w:rPr>
                <w:b/>
                <w:szCs w:val="24"/>
              </w:rPr>
              <w:t>Marché ou Lot</w:t>
            </w:r>
            <w:r w:rsidRPr="005824B2">
              <w:rPr>
                <w:b/>
                <w:i/>
                <w:szCs w:val="24"/>
              </w:rPr>
              <w:t xml:space="preserve"> </w:t>
            </w:r>
            <w:r w:rsidRPr="005824B2">
              <w:rPr>
                <w:b/>
                <w:szCs w:val="24"/>
              </w:rPr>
              <w:t>&lt;</w:t>
            </w:r>
            <w:r w:rsidRPr="005824B2">
              <w:rPr>
                <w:b/>
                <w:i/>
                <w:szCs w:val="24"/>
              </w:rPr>
              <w:t>indiquer la référence et l’objet</w:t>
            </w:r>
            <w:r w:rsidRPr="005824B2">
              <w:rPr>
                <w:b/>
                <w:szCs w:val="24"/>
              </w:rPr>
              <w:t>&gt;</w:t>
            </w:r>
          </w:p>
          <w:p w:rsidR="00F97869" w:rsidRPr="005824B2" w:rsidRDefault="00F97869" w:rsidP="006F6D47">
            <w:pPr>
              <w:jc w:val="center"/>
              <w:rPr>
                <w:b/>
                <w:szCs w:val="24"/>
              </w:rPr>
            </w:pPr>
            <w:r w:rsidRPr="005824B2">
              <w:rPr>
                <w:b/>
                <w:szCs w:val="24"/>
              </w:rPr>
              <w:t>Conformité des dossiers des candidats retenus</w:t>
            </w:r>
          </w:p>
        </w:tc>
      </w:tr>
      <w:tr w:rsidR="00F97869" w:rsidRPr="005824B2">
        <w:tc>
          <w:tcPr>
            <w:tcW w:w="766" w:type="dxa"/>
            <w:vAlign w:val="center"/>
          </w:tcPr>
          <w:p w:rsidR="00F97869" w:rsidRPr="005824B2" w:rsidRDefault="00F97869" w:rsidP="006F6D47">
            <w:pPr>
              <w:jc w:val="center"/>
              <w:rPr>
                <w:b/>
                <w:szCs w:val="24"/>
              </w:rPr>
            </w:pPr>
            <w:r w:rsidRPr="005824B2">
              <w:rPr>
                <w:b/>
                <w:szCs w:val="24"/>
              </w:rPr>
              <w:t>Pli n°</w:t>
            </w:r>
          </w:p>
        </w:tc>
        <w:tc>
          <w:tcPr>
            <w:tcW w:w="1451" w:type="dxa"/>
            <w:vAlign w:val="center"/>
          </w:tcPr>
          <w:p w:rsidR="00F97869" w:rsidRPr="005824B2" w:rsidRDefault="00F97869" w:rsidP="006F6D47">
            <w:pPr>
              <w:jc w:val="center"/>
              <w:rPr>
                <w:b/>
                <w:szCs w:val="24"/>
              </w:rPr>
            </w:pPr>
            <w:r w:rsidRPr="005824B2">
              <w:rPr>
                <w:b/>
                <w:szCs w:val="24"/>
              </w:rPr>
              <w:t>Nom ou Raison sociale du candidat</w:t>
            </w:r>
          </w:p>
        </w:tc>
        <w:tc>
          <w:tcPr>
            <w:tcW w:w="2160" w:type="dxa"/>
            <w:vAlign w:val="center"/>
          </w:tcPr>
          <w:p w:rsidR="00F97869" w:rsidRPr="005824B2" w:rsidRDefault="00F97869" w:rsidP="006F6D47">
            <w:pPr>
              <w:jc w:val="center"/>
              <w:rPr>
                <w:b/>
                <w:szCs w:val="24"/>
              </w:rPr>
            </w:pPr>
            <w:r w:rsidRPr="005824B2">
              <w:rPr>
                <w:b/>
                <w:szCs w:val="24"/>
              </w:rPr>
              <w:t>Montant de chaque offre et de chaque variante</w:t>
            </w:r>
          </w:p>
        </w:tc>
        <w:tc>
          <w:tcPr>
            <w:tcW w:w="1680" w:type="dxa"/>
            <w:vAlign w:val="center"/>
          </w:tcPr>
          <w:p w:rsidR="00F97869" w:rsidRPr="005824B2" w:rsidRDefault="00F97869" w:rsidP="006F6D47">
            <w:pPr>
              <w:jc w:val="center"/>
              <w:rPr>
                <w:b/>
                <w:szCs w:val="24"/>
              </w:rPr>
            </w:pPr>
            <w:r w:rsidRPr="005824B2">
              <w:rPr>
                <w:b/>
                <w:szCs w:val="24"/>
              </w:rPr>
              <w:t xml:space="preserve">Montant des rabais proposés </w:t>
            </w:r>
          </w:p>
        </w:tc>
        <w:tc>
          <w:tcPr>
            <w:tcW w:w="1440" w:type="dxa"/>
            <w:vAlign w:val="center"/>
          </w:tcPr>
          <w:p w:rsidR="00F97869" w:rsidRPr="005824B2" w:rsidRDefault="00F97869" w:rsidP="006F6D47">
            <w:pPr>
              <w:jc w:val="center"/>
              <w:rPr>
                <w:b/>
                <w:szCs w:val="24"/>
              </w:rPr>
            </w:pPr>
            <w:r w:rsidRPr="005824B2">
              <w:rPr>
                <w:b/>
                <w:szCs w:val="24"/>
              </w:rPr>
              <w:t>Garantie d'Offre</w:t>
            </w:r>
          </w:p>
        </w:tc>
        <w:tc>
          <w:tcPr>
            <w:tcW w:w="1680" w:type="dxa"/>
            <w:vAlign w:val="center"/>
          </w:tcPr>
          <w:p w:rsidR="00F97869" w:rsidRPr="005824B2" w:rsidRDefault="00F97869" w:rsidP="006F6D47">
            <w:pPr>
              <w:jc w:val="center"/>
              <w:rPr>
                <w:b/>
                <w:szCs w:val="24"/>
              </w:rPr>
            </w:pPr>
            <w:r w:rsidRPr="005824B2">
              <w:rPr>
                <w:b/>
                <w:szCs w:val="24"/>
              </w:rPr>
              <w:t>Observations</w:t>
            </w:r>
          </w:p>
        </w:tc>
      </w:tr>
      <w:tr w:rsidR="00F97869" w:rsidRPr="005824B2">
        <w:tc>
          <w:tcPr>
            <w:tcW w:w="766" w:type="dxa"/>
          </w:tcPr>
          <w:p w:rsidR="00F97869" w:rsidRPr="005824B2" w:rsidRDefault="00F97869" w:rsidP="006F6D47">
            <w:pPr>
              <w:jc w:val="center"/>
              <w:rPr>
                <w:b/>
                <w:szCs w:val="24"/>
              </w:rPr>
            </w:pPr>
          </w:p>
        </w:tc>
        <w:tc>
          <w:tcPr>
            <w:tcW w:w="1451" w:type="dxa"/>
          </w:tcPr>
          <w:p w:rsidR="00F97869" w:rsidRPr="005824B2" w:rsidRDefault="00F97869" w:rsidP="006F6D47">
            <w:pPr>
              <w:jc w:val="center"/>
              <w:rPr>
                <w:b/>
                <w:szCs w:val="24"/>
              </w:rPr>
            </w:pPr>
          </w:p>
        </w:tc>
        <w:tc>
          <w:tcPr>
            <w:tcW w:w="2160" w:type="dxa"/>
          </w:tcPr>
          <w:p w:rsidR="00F97869" w:rsidRPr="005824B2" w:rsidRDefault="00F97869" w:rsidP="006F6D47">
            <w:pPr>
              <w:jc w:val="center"/>
              <w:rPr>
                <w:b/>
                <w:szCs w:val="24"/>
              </w:rPr>
            </w:pPr>
          </w:p>
        </w:tc>
        <w:tc>
          <w:tcPr>
            <w:tcW w:w="1680" w:type="dxa"/>
          </w:tcPr>
          <w:p w:rsidR="00F97869" w:rsidRPr="005824B2" w:rsidRDefault="00F97869" w:rsidP="006F6D47">
            <w:pPr>
              <w:jc w:val="center"/>
              <w:rPr>
                <w:b/>
                <w:szCs w:val="24"/>
              </w:rPr>
            </w:pPr>
          </w:p>
        </w:tc>
        <w:tc>
          <w:tcPr>
            <w:tcW w:w="1440" w:type="dxa"/>
          </w:tcPr>
          <w:p w:rsidR="00F97869" w:rsidRPr="005824B2" w:rsidRDefault="00F97869" w:rsidP="006F6D47">
            <w:pPr>
              <w:jc w:val="center"/>
              <w:rPr>
                <w:b/>
                <w:szCs w:val="24"/>
              </w:rPr>
            </w:pPr>
          </w:p>
        </w:tc>
        <w:tc>
          <w:tcPr>
            <w:tcW w:w="1680" w:type="dxa"/>
          </w:tcPr>
          <w:p w:rsidR="00F97869" w:rsidRPr="005824B2" w:rsidRDefault="00F97869" w:rsidP="006F6D47">
            <w:pPr>
              <w:jc w:val="center"/>
              <w:rPr>
                <w:b/>
                <w:szCs w:val="24"/>
              </w:rPr>
            </w:pPr>
          </w:p>
        </w:tc>
      </w:tr>
      <w:tr w:rsidR="00F97869" w:rsidRPr="005824B2">
        <w:tc>
          <w:tcPr>
            <w:tcW w:w="766" w:type="dxa"/>
          </w:tcPr>
          <w:p w:rsidR="00F97869" w:rsidRPr="005824B2" w:rsidRDefault="00F97869" w:rsidP="006F6D47">
            <w:pPr>
              <w:jc w:val="center"/>
              <w:rPr>
                <w:b/>
                <w:szCs w:val="24"/>
              </w:rPr>
            </w:pPr>
          </w:p>
        </w:tc>
        <w:tc>
          <w:tcPr>
            <w:tcW w:w="1451" w:type="dxa"/>
          </w:tcPr>
          <w:p w:rsidR="00F97869" w:rsidRPr="005824B2" w:rsidRDefault="00F97869" w:rsidP="006F6D47">
            <w:pPr>
              <w:jc w:val="center"/>
              <w:rPr>
                <w:b/>
                <w:szCs w:val="24"/>
              </w:rPr>
            </w:pPr>
          </w:p>
        </w:tc>
        <w:tc>
          <w:tcPr>
            <w:tcW w:w="2160" w:type="dxa"/>
          </w:tcPr>
          <w:p w:rsidR="00F97869" w:rsidRPr="005824B2" w:rsidRDefault="00F97869" w:rsidP="006F6D47">
            <w:pPr>
              <w:jc w:val="center"/>
              <w:rPr>
                <w:b/>
                <w:szCs w:val="24"/>
              </w:rPr>
            </w:pPr>
          </w:p>
        </w:tc>
        <w:tc>
          <w:tcPr>
            <w:tcW w:w="1680" w:type="dxa"/>
          </w:tcPr>
          <w:p w:rsidR="00F97869" w:rsidRPr="005824B2" w:rsidRDefault="00F97869" w:rsidP="006F6D47">
            <w:pPr>
              <w:jc w:val="center"/>
              <w:rPr>
                <w:b/>
                <w:szCs w:val="24"/>
              </w:rPr>
            </w:pPr>
          </w:p>
        </w:tc>
        <w:tc>
          <w:tcPr>
            <w:tcW w:w="1440" w:type="dxa"/>
          </w:tcPr>
          <w:p w:rsidR="00F97869" w:rsidRPr="005824B2" w:rsidRDefault="00F97869" w:rsidP="006F6D47">
            <w:pPr>
              <w:jc w:val="center"/>
              <w:rPr>
                <w:b/>
                <w:szCs w:val="24"/>
              </w:rPr>
            </w:pPr>
          </w:p>
        </w:tc>
        <w:tc>
          <w:tcPr>
            <w:tcW w:w="1680" w:type="dxa"/>
          </w:tcPr>
          <w:p w:rsidR="00F97869" w:rsidRPr="005824B2" w:rsidRDefault="00F97869" w:rsidP="006F6D47">
            <w:pPr>
              <w:jc w:val="center"/>
              <w:rPr>
                <w:b/>
                <w:szCs w:val="24"/>
              </w:rPr>
            </w:pPr>
          </w:p>
        </w:tc>
      </w:tr>
      <w:tr w:rsidR="00F97869" w:rsidRPr="005824B2">
        <w:tc>
          <w:tcPr>
            <w:tcW w:w="766" w:type="dxa"/>
          </w:tcPr>
          <w:p w:rsidR="00F97869" w:rsidRPr="005824B2" w:rsidRDefault="00F97869" w:rsidP="006F6D47">
            <w:pPr>
              <w:jc w:val="center"/>
              <w:rPr>
                <w:b/>
                <w:szCs w:val="24"/>
              </w:rPr>
            </w:pPr>
          </w:p>
        </w:tc>
        <w:tc>
          <w:tcPr>
            <w:tcW w:w="1451" w:type="dxa"/>
          </w:tcPr>
          <w:p w:rsidR="00F97869" w:rsidRPr="005824B2" w:rsidRDefault="00F97869" w:rsidP="006F6D47">
            <w:pPr>
              <w:jc w:val="center"/>
              <w:rPr>
                <w:b/>
                <w:szCs w:val="24"/>
              </w:rPr>
            </w:pPr>
          </w:p>
        </w:tc>
        <w:tc>
          <w:tcPr>
            <w:tcW w:w="2160" w:type="dxa"/>
          </w:tcPr>
          <w:p w:rsidR="00F97869" w:rsidRPr="005824B2" w:rsidRDefault="00F97869" w:rsidP="006F6D47">
            <w:pPr>
              <w:jc w:val="center"/>
              <w:rPr>
                <w:b/>
                <w:szCs w:val="24"/>
              </w:rPr>
            </w:pPr>
          </w:p>
        </w:tc>
        <w:tc>
          <w:tcPr>
            <w:tcW w:w="1680" w:type="dxa"/>
          </w:tcPr>
          <w:p w:rsidR="00F97869" w:rsidRPr="005824B2" w:rsidRDefault="00F97869" w:rsidP="006F6D47">
            <w:pPr>
              <w:jc w:val="center"/>
              <w:rPr>
                <w:b/>
                <w:szCs w:val="24"/>
              </w:rPr>
            </w:pPr>
          </w:p>
        </w:tc>
        <w:tc>
          <w:tcPr>
            <w:tcW w:w="1440" w:type="dxa"/>
          </w:tcPr>
          <w:p w:rsidR="00F97869" w:rsidRPr="005824B2" w:rsidRDefault="00F97869" w:rsidP="006F6D47">
            <w:pPr>
              <w:jc w:val="center"/>
              <w:rPr>
                <w:b/>
                <w:szCs w:val="24"/>
              </w:rPr>
            </w:pPr>
          </w:p>
        </w:tc>
        <w:tc>
          <w:tcPr>
            <w:tcW w:w="1680" w:type="dxa"/>
          </w:tcPr>
          <w:p w:rsidR="00F97869" w:rsidRPr="005824B2" w:rsidRDefault="00F97869" w:rsidP="006F6D47">
            <w:pPr>
              <w:jc w:val="center"/>
              <w:rPr>
                <w:b/>
                <w:szCs w:val="24"/>
              </w:rPr>
            </w:pPr>
          </w:p>
        </w:tc>
      </w:tr>
      <w:tr w:rsidR="00F97869" w:rsidRPr="005824B2">
        <w:tc>
          <w:tcPr>
            <w:tcW w:w="766" w:type="dxa"/>
          </w:tcPr>
          <w:p w:rsidR="00F97869" w:rsidRPr="005824B2" w:rsidRDefault="00F97869" w:rsidP="006F6D47">
            <w:pPr>
              <w:jc w:val="center"/>
              <w:rPr>
                <w:b/>
                <w:szCs w:val="24"/>
              </w:rPr>
            </w:pPr>
          </w:p>
        </w:tc>
        <w:tc>
          <w:tcPr>
            <w:tcW w:w="1451" w:type="dxa"/>
          </w:tcPr>
          <w:p w:rsidR="00F97869" w:rsidRPr="005824B2" w:rsidRDefault="00F97869" w:rsidP="006F6D47">
            <w:pPr>
              <w:jc w:val="center"/>
              <w:rPr>
                <w:b/>
                <w:szCs w:val="24"/>
              </w:rPr>
            </w:pPr>
          </w:p>
        </w:tc>
        <w:tc>
          <w:tcPr>
            <w:tcW w:w="2160" w:type="dxa"/>
          </w:tcPr>
          <w:p w:rsidR="00F97869" w:rsidRPr="005824B2" w:rsidRDefault="00F97869" w:rsidP="006F6D47">
            <w:pPr>
              <w:jc w:val="center"/>
              <w:rPr>
                <w:b/>
                <w:szCs w:val="24"/>
              </w:rPr>
            </w:pPr>
          </w:p>
        </w:tc>
        <w:tc>
          <w:tcPr>
            <w:tcW w:w="1680" w:type="dxa"/>
          </w:tcPr>
          <w:p w:rsidR="00F97869" w:rsidRPr="005824B2" w:rsidRDefault="00F97869" w:rsidP="006F6D47">
            <w:pPr>
              <w:jc w:val="center"/>
              <w:rPr>
                <w:b/>
                <w:szCs w:val="24"/>
              </w:rPr>
            </w:pPr>
          </w:p>
        </w:tc>
        <w:tc>
          <w:tcPr>
            <w:tcW w:w="1440" w:type="dxa"/>
          </w:tcPr>
          <w:p w:rsidR="00F97869" w:rsidRPr="005824B2" w:rsidRDefault="00F97869" w:rsidP="006F6D47">
            <w:pPr>
              <w:jc w:val="center"/>
              <w:rPr>
                <w:b/>
                <w:szCs w:val="24"/>
              </w:rPr>
            </w:pPr>
          </w:p>
        </w:tc>
        <w:tc>
          <w:tcPr>
            <w:tcW w:w="1680" w:type="dxa"/>
          </w:tcPr>
          <w:p w:rsidR="00F97869" w:rsidRPr="005824B2" w:rsidRDefault="00F97869" w:rsidP="006F6D47">
            <w:pPr>
              <w:jc w:val="center"/>
              <w:rPr>
                <w:b/>
                <w:szCs w:val="24"/>
              </w:rPr>
            </w:pPr>
          </w:p>
        </w:tc>
      </w:tr>
    </w:tbl>
    <w:p w:rsidR="00F97869" w:rsidRPr="005824B2" w:rsidRDefault="00F97869" w:rsidP="006F6D47">
      <w:pPr>
        <w:ind w:left="20"/>
        <w:rPr>
          <w:b/>
          <w:szCs w:val="24"/>
        </w:rPr>
      </w:pPr>
    </w:p>
    <w:p w:rsidR="00F97869" w:rsidRPr="005824B2" w:rsidRDefault="00F97869" w:rsidP="006F6D47">
      <w:pPr>
        <w:ind w:left="20"/>
        <w:rPr>
          <w:b/>
          <w:szCs w:val="24"/>
        </w:rPr>
      </w:pPr>
      <w:r w:rsidRPr="005824B2">
        <w:rPr>
          <w:b/>
          <w:szCs w:val="24"/>
        </w:rPr>
        <w:t>Soit :</w:t>
      </w:r>
    </w:p>
    <w:p w:rsidR="00F97869" w:rsidRPr="005824B2" w:rsidRDefault="00F97869" w:rsidP="006F6D47">
      <w:pPr>
        <w:ind w:left="20"/>
        <w:rPr>
          <w:b/>
          <w:szCs w:val="24"/>
        </w:rPr>
      </w:pPr>
    </w:p>
    <w:p w:rsidR="00F97869" w:rsidRPr="005824B2" w:rsidRDefault="00F97869" w:rsidP="006F6D47">
      <w:pPr>
        <w:ind w:left="20"/>
        <w:rPr>
          <w:b/>
          <w:szCs w:val="24"/>
        </w:rPr>
      </w:pPr>
      <w:r w:rsidRPr="005824B2">
        <w:rPr>
          <w:b/>
          <w:szCs w:val="24"/>
        </w:rPr>
        <w:t>-</w:t>
      </w:r>
      <w:r w:rsidRPr="005824B2">
        <w:rPr>
          <w:b/>
          <w:szCs w:val="24"/>
        </w:rPr>
        <w:tab/>
        <w:t>&lt;</w:t>
      </w:r>
      <w:r w:rsidRPr="005824B2">
        <w:rPr>
          <w:b/>
          <w:i/>
          <w:szCs w:val="24"/>
        </w:rPr>
        <w:t>nombre</w:t>
      </w:r>
      <w:r w:rsidRPr="005824B2">
        <w:rPr>
          <w:b/>
          <w:szCs w:val="24"/>
        </w:rPr>
        <w:t>&gt; dossiers conformes</w:t>
      </w:r>
    </w:p>
    <w:p w:rsidR="00F97869" w:rsidRPr="005824B2" w:rsidRDefault="00F97869" w:rsidP="006F6D47">
      <w:pPr>
        <w:ind w:left="20"/>
        <w:rPr>
          <w:b/>
          <w:szCs w:val="24"/>
        </w:rPr>
      </w:pPr>
      <w:r w:rsidRPr="005824B2">
        <w:rPr>
          <w:b/>
          <w:szCs w:val="24"/>
        </w:rPr>
        <w:t>-</w:t>
      </w:r>
      <w:r w:rsidRPr="005824B2">
        <w:rPr>
          <w:b/>
          <w:szCs w:val="24"/>
        </w:rPr>
        <w:tab/>
        <w:t>&lt;</w:t>
      </w:r>
      <w:r w:rsidRPr="005824B2">
        <w:rPr>
          <w:b/>
          <w:i/>
          <w:szCs w:val="24"/>
        </w:rPr>
        <w:t>nombre</w:t>
      </w:r>
      <w:r w:rsidRPr="005824B2">
        <w:rPr>
          <w:b/>
          <w:szCs w:val="24"/>
        </w:rPr>
        <w:t>&gt; dossiers non-conformes</w:t>
      </w:r>
    </w:p>
    <w:p w:rsidR="00F97869" w:rsidRPr="005824B2" w:rsidRDefault="00F97869" w:rsidP="006F6D47">
      <w:pPr>
        <w:ind w:left="20"/>
        <w:rPr>
          <w:b/>
          <w:szCs w:val="24"/>
        </w:rPr>
      </w:pPr>
    </w:p>
    <w:p w:rsidR="00F97869" w:rsidRPr="005824B2" w:rsidRDefault="00F97869" w:rsidP="006F6D47">
      <w:pPr>
        <w:ind w:left="20"/>
        <w:rPr>
          <w:b/>
          <w:szCs w:val="24"/>
        </w:rPr>
      </w:pPr>
    </w:p>
    <w:p w:rsidR="00F97869" w:rsidRPr="005824B2" w:rsidRDefault="00F97869" w:rsidP="006F6D47">
      <w:pPr>
        <w:ind w:left="20"/>
        <w:rPr>
          <w:b/>
          <w:szCs w:val="24"/>
        </w:rPr>
      </w:pPr>
      <w:r w:rsidRPr="005824B2">
        <w:rPr>
          <w:b/>
          <w:szCs w:val="24"/>
        </w:rPr>
        <w:t xml:space="preserve">3 - </w:t>
      </w:r>
      <w:r w:rsidRPr="005824B2">
        <w:rPr>
          <w:b/>
          <w:szCs w:val="24"/>
          <w:u w:val="single"/>
        </w:rPr>
        <w:t xml:space="preserve">Observations de </w:t>
      </w:r>
      <w:smartTag w:uri="urn:schemas-microsoft-com:office:smarttags" w:element="PersonName">
        <w:smartTagPr>
          <w:attr w:name="ProductID" w:val="la Personne Responsable"/>
        </w:smartTagPr>
        <w:r w:rsidRPr="005824B2">
          <w:rPr>
            <w:b/>
            <w:szCs w:val="24"/>
            <w:u w:val="single"/>
          </w:rPr>
          <w:t>la Personne Responsable</w:t>
        </w:r>
      </w:smartTag>
      <w:r w:rsidRPr="005824B2">
        <w:rPr>
          <w:b/>
          <w:szCs w:val="24"/>
          <w:u w:val="single"/>
        </w:rPr>
        <w:t xml:space="preserve"> des Marchés ou de son délégué</w:t>
      </w:r>
      <w:r w:rsidRPr="005824B2">
        <w:rPr>
          <w:b/>
          <w:szCs w:val="24"/>
        </w:rPr>
        <w:t xml:space="preserve"> :</w:t>
      </w:r>
    </w:p>
    <w:p w:rsidR="00F97869" w:rsidRPr="005824B2" w:rsidRDefault="00F97869" w:rsidP="006F6D47">
      <w:pPr>
        <w:ind w:left="20"/>
        <w:rPr>
          <w:b/>
          <w:szCs w:val="24"/>
        </w:rPr>
      </w:pPr>
    </w:p>
    <w:p w:rsidR="00F97869" w:rsidRPr="005824B2" w:rsidRDefault="00F97869" w:rsidP="006F6D47">
      <w:pPr>
        <w:ind w:left="20"/>
        <w:rPr>
          <w:b/>
          <w:szCs w:val="24"/>
        </w:rPr>
      </w:pPr>
    </w:p>
    <w:p w:rsidR="00F97869" w:rsidRPr="005824B2" w:rsidRDefault="00F97869" w:rsidP="006F6D47">
      <w:pPr>
        <w:jc w:val="right"/>
        <w:rPr>
          <w:b/>
          <w:szCs w:val="24"/>
        </w:rPr>
      </w:pPr>
      <w:r w:rsidRPr="005824B2">
        <w:rPr>
          <w:b/>
          <w:szCs w:val="24"/>
        </w:rPr>
        <w:t>Arrêté le procès-verbal,</w:t>
      </w:r>
    </w:p>
    <w:p w:rsidR="00F97869" w:rsidRPr="005824B2" w:rsidRDefault="00F97869" w:rsidP="006F6D47">
      <w:pPr>
        <w:ind w:left="20"/>
        <w:jc w:val="right"/>
        <w:rPr>
          <w:b/>
          <w:szCs w:val="24"/>
        </w:rPr>
      </w:pPr>
    </w:p>
    <w:p w:rsidR="00F97869" w:rsidRPr="005824B2" w:rsidRDefault="00F97869" w:rsidP="006F6D47">
      <w:pPr>
        <w:ind w:left="20"/>
        <w:jc w:val="right"/>
        <w:rPr>
          <w:b/>
          <w:szCs w:val="24"/>
        </w:rPr>
      </w:pPr>
      <w:r w:rsidRPr="005824B2">
        <w:rPr>
          <w:b/>
          <w:szCs w:val="24"/>
        </w:rPr>
        <w:t>Fait et clos à &lt;</w:t>
      </w:r>
      <w:r w:rsidRPr="005824B2">
        <w:rPr>
          <w:b/>
          <w:i/>
          <w:szCs w:val="24"/>
        </w:rPr>
        <w:t>indiquer le lieu</w:t>
      </w:r>
      <w:r w:rsidRPr="005824B2">
        <w:rPr>
          <w:b/>
          <w:szCs w:val="24"/>
        </w:rPr>
        <w:t>&gt;, le &lt;</w:t>
      </w:r>
      <w:r w:rsidRPr="005824B2">
        <w:rPr>
          <w:b/>
          <w:i/>
          <w:szCs w:val="24"/>
        </w:rPr>
        <w:t>indiquer la date</w:t>
      </w:r>
      <w:r w:rsidRPr="005824B2">
        <w:rPr>
          <w:b/>
          <w:szCs w:val="24"/>
        </w:rPr>
        <w:t xml:space="preserve"> &gt;</w:t>
      </w:r>
    </w:p>
    <w:p w:rsidR="00F97869" w:rsidRPr="005824B2" w:rsidRDefault="00F97869" w:rsidP="006F6D47">
      <w:pPr>
        <w:ind w:left="20"/>
        <w:jc w:val="both"/>
        <w:rPr>
          <w:b/>
          <w:szCs w:val="24"/>
        </w:rPr>
      </w:pPr>
    </w:p>
    <w:p w:rsidR="00F97869" w:rsidRPr="005824B2" w:rsidRDefault="00F97869" w:rsidP="006F6D47">
      <w:pPr>
        <w:ind w:left="20"/>
        <w:rPr>
          <w:b/>
          <w:szCs w:val="24"/>
        </w:rPr>
      </w:pPr>
    </w:p>
    <w:p w:rsidR="00F97869" w:rsidRPr="005824B2" w:rsidRDefault="00F97869" w:rsidP="006F6D47">
      <w:pPr>
        <w:tabs>
          <w:tab w:val="left" w:pos="1720"/>
        </w:tabs>
        <w:ind w:right="-1062"/>
        <w:rPr>
          <w:b/>
          <w:i/>
          <w:szCs w:val="24"/>
        </w:rPr>
      </w:pPr>
      <w:r w:rsidRPr="005824B2">
        <w:rPr>
          <w:b/>
          <w:szCs w:val="24"/>
        </w:rPr>
        <w:t>&lt;</w:t>
      </w:r>
      <w:r w:rsidRPr="005824B2">
        <w:rPr>
          <w:b/>
          <w:i/>
          <w:szCs w:val="24"/>
        </w:rPr>
        <w:t>Nom et fonction et signature des personnes présentes</w:t>
      </w:r>
      <w:r w:rsidRPr="005824B2">
        <w:rPr>
          <w:b/>
          <w:szCs w:val="24"/>
        </w:rPr>
        <w:t xml:space="preserve"> &gt;</w:t>
      </w:r>
      <w:r w:rsidRPr="005824B2">
        <w:rPr>
          <w:b/>
          <w:i/>
          <w:szCs w:val="24"/>
        </w:rPr>
        <w:t xml:space="preserve"> </w:t>
      </w:r>
    </w:p>
    <w:p w:rsidR="00F97869" w:rsidRPr="005824B2" w:rsidRDefault="00F97869" w:rsidP="006F6D47">
      <w:pPr>
        <w:tabs>
          <w:tab w:val="left" w:pos="3480"/>
        </w:tabs>
        <w:rPr>
          <w:b/>
          <w:szCs w:val="24"/>
        </w:rPr>
      </w:pPr>
    </w:p>
    <w:p w:rsidR="00F97869" w:rsidRPr="005824B2" w:rsidRDefault="00F97869" w:rsidP="006F6D47">
      <w:pPr>
        <w:tabs>
          <w:tab w:val="left" w:pos="567"/>
          <w:tab w:val="left" w:pos="3480"/>
        </w:tabs>
        <w:rPr>
          <w:b/>
          <w:szCs w:val="24"/>
        </w:rPr>
      </w:pPr>
      <w:r w:rsidRPr="005824B2">
        <w:rPr>
          <w:b/>
          <w:szCs w:val="24"/>
        </w:rPr>
        <w:t>-</w:t>
      </w:r>
      <w:r w:rsidRPr="005824B2">
        <w:rPr>
          <w:b/>
          <w:szCs w:val="24"/>
        </w:rPr>
        <w:tab/>
      </w:r>
    </w:p>
    <w:bookmarkEnd w:id="198"/>
    <w:p w:rsidR="0045723C" w:rsidRPr="005824B2" w:rsidRDefault="00F97869" w:rsidP="00F97869">
      <w:pPr>
        <w:spacing w:before="120"/>
        <w:ind w:left="4248"/>
        <w:jc w:val="right"/>
      </w:pPr>
      <w:r w:rsidRPr="005824B2">
        <w:rPr>
          <w:b/>
          <w:szCs w:val="24"/>
        </w:rPr>
        <w:t>-</w:t>
      </w:r>
      <w:r w:rsidRPr="005824B2">
        <w:rPr>
          <w:b/>
          <w:szCs w:val="24"/>
        </w:rPr>
        <w:tab/>
      </w:r>
    </w:p>
    <w:sectPr w:rsidR="0045723C" w:rsidRPr="005824B2" w:rsidSect="006D3780">
      <w:headerReference w:type="even" r:id="rId23"/>
      <w:headerReference w:type="default" r:id="rId24"/>
      <w:footerReference w:type="even" r:id="rId25"/>
      <w:footerReference w:type="default" r:id="rId26"/>
      <w:headerReference w:type="first" r:id="rId27"/>
      <w:pgSz w:w="11906" w:h="16838"/>
      <w:pgMar w:top="1417" w:right="851" w:bottom="141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5F11" w:rsidRDefault="00485F11">
      <w:r>
        <w:separator/>
      </w:r>
    </w:p>
  </w:endnote>
  <w:endnote w:type="continuationSeparator" w:id="0">
    <w:p w:rsidR="00485F11" w:rsidRDefault="00485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G Omega">
    <w:altName w:val="Century Gothic"/>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240" w:rsidRDefault="00C959DC">
    <w:pPr>
      <w:pStyle w:val="Pieddepage"/>
      <w:framePr w:wrap="around" w:vAnchor="text" w:hAnchor="margin" w:xAlign="right" w:y="1"/>
      <w:rPr>
        <w:rStyle w:val="Numrodepage"/>
      </w:rPr>
    </w:pPr>
    <w:r>
      <w:rPr>
        <w:rStyle w:val="Numrodepage"/>
      </w:rPr>
      <w:fldChar w:fldCharType="begin"/>
    </w:r>
    <w:r w:rsidR="00A67240">
      <w:rPr>
        <w:rStyle w:val="Numrodepage"/>
      </w:rPr>
      <w:instrText xml:space="preserve">PAGE  </w:instrText>
    </w:r>
    <w:r>
      <w:rPr>
        <w:rStyle w:val="Numrodepage"/>
      </w:rPr>
      <w:fldChar w:fldCharType="end"/>
    </w:r>
  </w:p>
  <w:p w:rsidR="00A67240" w:rsidRDefault="00A67240">
    <w:pPr>
      <w:pStyle w:val="Pieddepag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240" w:rsidRDefault="00C959DC">
    <w:pPr>
      <w:pStyle w:val="Pieddepage"/>
      <w:framePr w:wrap="around" w:vAnchor="text" w:hAnchor="margin" w:xAlign="right" w:y="1"/>
      <w:rPr>
        <w:rStyle w:val="Numrodepage"/>
        <w:rFonts w:ascii="Arial" w:hAnsi="Arial" w:cs="Arial"/>
        <w:i/>
        <w:iCs/>
        <w:sz w:val="18"/>
      </w:rPr>
    </w:pPr>
    <w:r>
      <w:rPr>
        <w:rStyle w:val="Numrodepage"/>
        <w:rFonts w:ascii="Arial" w:hAnsi="Arial" w:cs="Arial"/>
        <w:i/>
        <w:iCs/>
        <w:sz w:val="18"/>
      </w:rPr>
      <w:fldChar w:fldCharType="begin"/>
    </w:r>
    <w:r w:rsidR="00A67240">
      <w:rPr>
        <w:rStyle w:val="Numrodepage"/>
        <w:rFonts w:ascii="Arial" w:hAnsi="Arial" w:cs="Arial"/>
        <w:i/>
        <w:iCs/>
        <w:sz w:val="18"/>
      </w:rPr>
      <w:instrText xml:space="preserve">PAGE  </w:instrText>
    </w:r>
    <w:r>
      <w:rPr>
        <w:rStyle w:val="Numrodepage"/>
        <w:rFonts w:ascii="Arial" w:hAnsi="Arial" w:cs="Arial"/>
        <w:i/>
        <w:iCs/>
        <w:sz w:val="18"/>
      </w:rPr>
      <w:fldChar w:fldCharType="separate"/>
    </w:r>
    <w:r w:rsidR="00086D93">
      <w:rPr>
        <w:rStyle w:val="Numrodepage"/>
        <w:rFonts w:ascii="Arial" w:hAnsi="Arial" w:cs="Arial"/>
        <w:i/>
        <w:iCs/>
        <w:noProof/>
        <w:sz w:val="18"/>
      </w:rPr>
      <w:t>13</w:t>
    </w:r>
    <w:r>
      <w:rPr>
        <w:rStyle w:val="Numrodepage"/>
        <w:rFonts w:ascii="Arial" w:hAnsi="Arial" w:cs="Arial"/>
        <w:i/>
        <w:iCs/>
        <w:sz w:val="18"/>
      </w:rPr>
      <w:fldChar w:fldCharType="end"/>
    </w:r>
  </w:p>
  <w:p w:rsidR="00A67240" w:rsidRDefault="00A67240">
    <w:pPr>
      <w:pStyle w:val="Pieddepage"/>
      <w:ind w:right="360"/>
      <w:jc w:val="center"/>
      <w:rPr>
        <w:rFonts w:ascii="Arial" w:hAnsi="Arial" w:cs="Arial"/>
        <w:i/>
        <w:iCs/>
        <w:sz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240" w:rsidRDefault="00C959DC">
    <w:pPr>
      <w:pStyle w:val="Pieddepage"/>
      <w:framePr w:wrap="around" w:vAnchor="text" w:hAnchor="margin" w:xAlign="right" w:y="1"/>
      <w:rPr>
        <w:rStyle w:val="Numrodepage"/>
      </w:rPr>
    </w:pPr>
    <w:r>
      <w:rPr>
        <w:rStyle w:val="Numrodepage"/>
      </w:rPr>
      <w:fldChar w:fldCharType="begin"/>
    </w:r>
    <w:r w:rsidR="00A67240">
      <w:rPr>
        <w:rStyle w:val="Numrodepage"/>
      </w:rPr>
      <w:instrText xml:space="preserve">PAGE  </w:instrText>
    </w:r>
    <w:r>
      <w:rPr>
        <w:rStyle w:val="Numrodepage"/>
      </w:rPr>
      <w:fldChar w:fldCharType="end"/>
    </w:r>
  </w:p>
  <w:p w:rsidR="00A67240" w:rsidRDefault="00A67240">
    <w:pPr>
      <w:pStyle w:val="Pieddepage"/>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240" w:rsidRDefault="00C959DC">
    <w:pPr>
      <w:pStyle w:val="Pieddepage"/>
      <w:framePr w:wrap="around" w:vAnchor="text" w:hAnchor="margin" w:xAlign="right" w:y="1"/>
      <w:rPr>
        <w:rStyle w:val="Numrodepage"/>
      </w:rPr>
    </w:pPr>
    <w:r>
      <w:rPr>
        <w:rStyle w:val="Numrodepage"/>
      </w:rPr>
      <w:fldChar w:fldCharType="begin"/>
    </w:r>
    <w:r w:rsidR="00A67240">
      <w:rPr>
        <w:rStyle w:val="Numrodepage"/>
      </w:rPr>
      <w:instrText xml:space="preserve">PAGE  </w:instrText>
    </w:r>
    <w:r>
      <w:rPr>
        <w:rStyle w:val="Numrodepage"/>
      </w:rPr>
      <w:fldChar w:fldCharType="separate"/>
    </w:r>
    <w:r w:rsidR="00086D93">
      <w:rPr>
        <w:rStyle w:val="Numrodepage"/>
        <w:noProof/>
      </w:rPr>
      <w:t>17</w:t>
    </w:r>
    <w:r>
      <w:rPr>
        <w:rStyle w:val="Numrodepage"/>
      </w:rPr>
      <w:fldChar w:fldCharType="end"/>
    </w:r>
  </w:p>
  <w:p w:rsidR="00A67240" w:rsidRDefault="00A67240">
    <w:pPr>
      <w:pStyle w:val="Pieddepage"/>
      <w:ind w:right="360"/>
      <w:jc w:val="center"/>
      <w:rPr>
        <w:rFonts w:ascii="Arial" w:hAnsi="Arial" w:cs="Arial"/>
        <w:i/>
        <w:iCs/>
        <w:sz w:val="16"/>
        <w:szCs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240" w:rsidRDefault="00C959DC">
    <w:pPr>
      <w:pStyle w:val="Pieddepage"/>
      <w:framePr w:wrap="around" w:vAnchor="text" w:hAnchor="margin" w:xAlign="right" w:y="1"/>
      <w:rPr>
        <w:rStyle w:val="Numrodepage"/>
      </w:rPr>
    </w:pPr>
    <w:r>
      <w:rPr>
        <w:rStyle w:val="Numrodepage"/>
      </w:rPr>
      <w:fldChar w:fldCharType="begin"/>
    </w:r>
    <w:r w:rsidR="00A67240">
      <w:rPr>
        <w:rStyle w:val="Numrodepage"/>
      </w:rPr>
      <w:instrText xml:space="preserve">PAGE  </w:instrText>
    </w:r>
    <w:r>
      <w:rPr>
        <w:rStyle w:val="Numrodepage"/>
      </w:rPr>
      <w:fldChar w:fldCharType="end"/>
    </w:r>
  </w:p>
  <w:p w:rsidR="00A67240" w:rsidRDefault="00A67240">
    <w:pPr>
      <w:pStyle w:val="Pieddepage"/>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240" w:rsidRDefault="00C959DC">
    <w:pPr>
      <w:pStyle w:val="Pieddepage"/>
      <w:framePr w:wrap="around" w:vAnchor="text" w:hAnchor="margin" w:xAlign="right" w:y="1"/>
      <w:rPr>
        <w:rStyle w:val="Numrodepage"/>
      </w:rPr>
    </w:pPr>
    <w:r>
      <w:rPr>
        <w:rStyle w:val="Numrodepage"/>
      </w:rPr>
      <w:fldChar w:fldCharType="begin"/>
    </w:r>
    <w:r w:rsidR="00A67240">
      <w:rPr>
        <w:rStyle w:val="Numrodepage"/>
      </w:rPr>
      <w:instrText xml:space="preserve">PAGE  </w:instrText>
    </w:r>
    <w:r>
      <w:rPr>
        <w:rStyle w:val="Numrodepage"/>
      </w:rPr>
      <w:fldChar w:fldCharType="separate"/>
    </w:r>
    <w:r w:rsidR="00086D93">
      <w:rPr>
        <w:rStyle w:val="Numrodepage"/>
        <w:noProof/>
      </w:rPr>
      <w:t>50</w:t>
    </w:r>
    <w:r>
      <w:rPr>
        <w:rStyle w:val="Numrodepage"/>
      </w:rPr>
      <w:fldChar w:fldCharType="end"/>
    </w:r>
  </w:p>
  <w:p w:rsidR="00A67240" w:rsidRDefault="00A67240">
    <w:pPr>
      <w:pStyle w:val="Pieddepage"/>
      <w:ind w:right="360"/>
      <w:jc w:val="center"/>
      <w:rPr>
        <w:rFonts w:ascii="Arial" w:hAnsi="Arial" w:cs="Arial"/>
        <w:i/>
        <w:iCs/>
        <w:sz w:val="1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240" w:rsidRDefault="00A67240">
    <w:pPr>
      <w:pStyle w:val="Pieddepag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240" w:rsidRDefault="00C959DC">
    <w:pPr>
      <w:pStyle w:val="Pieddepage"/>
      <w:framePr w:wrap="around" w:vAnchor="text" w:hAnchor="margin" w:xAlign="right" w:y="1"/>
      <w:rPr>
        <w:rStyle w:val="Numrodepage"/>
      </w:rPr>
    </w:pPr>
    <w:r>
      <w:rPr>
        <w:rStyle w:val="Numrodepage"/>
      </w:rPr>
      <w:fldChar w:fldCharType="begin"/>
    </w:r>
    <w:r w:rsidR="00A67240">
      <w:rPr>
        <w:rStyle w:val="Numrodepage"/>
      </w:rPr>
      <w:instrText xml:space="preserve">PAGE  </w:instrText>
    </w:r>
    <w:r>
      <w:rPr>
        <w:rStyle w:val="Numrodepage"/>
      </w:rPr>
      <w:fldChar w:fldCharType="end"/>
    </w:r>
  </w:p>
  <w:p w:rsidR="00A67240" w:rsidRDefault="00A67240">
    <w:pPr>
      <w:pStyle w:val="Pieddepage"/>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240" w:rsidRDefault="00C959DC">
    <w:pPr>
      <w:pStyle w:val="Pieddepage"/>
      <w:framePr w:wrap="around" w:vAnchor="text" w:hAnchor="margin" w:xAlign="right" w:y="1"/>
      <w:rPr>
        <w:rStyle w:val="Numrodepage"/>
        <w:rFonts w:ascii="Arial" w:hAnsi="Arial" w:cs="Arial"/>
        <w:sz w:val="20"/>
      </w:rPr>
    </w:pPr>
    <w:r>
      <w:rPr>
        <w:rStyle w:val="Numrodepage"/>
        <w:rFonts w:ascii="Arial" w:hAnsi="Arial" w:cs="Arial"/>
        <w:sz w:val="20"/>
      </w:rPr>
      <w:fldChar w:fldCharType="begin"/>
    </w:r>
    <w:r w:rsidR="00A67240">
      <w:rPr>
        <w:rStyle w:val="Numrodepage"/>
        <w:rFonts w:ascii="Arial" w:hAnsi="Arial" w:cs="Arial"/>
        <w:sz w:val="20"/>
      </w:rPr>
      <w:instrText xml:space="preserve">PAGE  </w:instrText>
    </w:r>
    <w:r>
      <w:rPr>
        <w:rStyle w:val="Numrodepage"/>
        <w:rFonts w:ascii="Arial" w:hAnsi="Arial" w:cs="Arial"/>
        <w:sz w:val="20"/>
      </w:rPr>
      <w:fldChar w:fldCharType="separate"/>
    </w:r>
    <w:r w:rsidR="00086D93">
      <w:rPr>
        <w:rStyle w:val="Numrodepage"/>
        <w:rFonts w:ascii="Arial" w:hAnsi="Arial" w:cs="Arial"/>
        <w:noProof/>
        <w:sz w:val="20"/>
      </w:rPr>
      <w:t>53</w:t>
    </w:r>
    <w:r>
      <w:rPr>
        <w:rStyle w:val="Numrodepage"/>
        <w:rFonts w:ascii="Arial" w:hAnsi="Arial" w:cs="Arial"/>
        <w:sz w:val="20"/>
      </w:rPr>
      <w:fldChar w:fldCharType="end"/>
    </w:r>
  </w:p>
  <w:p w:rsidR="00A67240" w:rsidRDefault="00A67240">
    <w:pPr>
      <w:pStyle w:val="Pieddepag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5F11" w:rsidRDefault="00485F11">
      <w:r>
        <w:separator/>
      </w:r>
    </w:p>
  </w:footnote>
  <w:footnote w:type="continuationSeparator" w:id="0">
    <w:p w:rsidR="00485F11" w:rsidRDefault="00485F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240" w:rsidRDefault="00A67240">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240" w:rsidRDefault="00A67240">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240" w:rsidRDefault="00A67240">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240" w:rsidRDefault="00A67240">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240" w:rsidRDefault="00A67240">
    <w:pPr>
      <w:pStyle w:val="En-tt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240" w:rsidRDefault="00A67240">
    <w:pPr>
      <w:pStyle w:val="En-tte"/>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240" w:rsidRDefault="00A67240">
    <w:pPr>
      <w:pStyle w:val="En-tte"/>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240" w:rsidRDefault="00A67240">
    <w:pPr>
      <w:pStyle w:val="En-tte"/>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240" w:rsidRDefault="00A67240">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F79BE"/>
    <w:multiLevelType w:val="hybridMultilevel"/>
    <w:tmpl w:val="7256E278"/>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C47D96"/>
    <w:multiLevelType w:val="hybridMultilevel"/>
    <w:tmpl w:val="C500138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F9761C"/>
    <w:multiLevelType w:val="hybridMultilevel"/>
    <w:tmpl w:val="C5ACEE32"/>
    <w:lvl w:ilvl="0" w:tplc="3C167760">
      <w:numFmt w:val="bullet"/>
      <w:lvlText w:val="-"/>
      <w:lvlJc w:val="left"/>
      <w:pPr>
        <w:tabs>
          <w:tab w:val="num" w:pos="720"/>
        </w:tabs>
        <w:ind w:left="720" w:hanging="360"/>
      </w:pPr>
      <w:rPr>
        <w:rFonts w:ascii="Times New Roman" w:eastAsia="Times New Roman" w:hAnsi="Times New Roman" w:cs="Times New Roman" w:hint="default"/>
        <w:sz w:val="24"/>
        <w:szCs w:val="24"/>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E766D2"/>
    <w:multiLevelType w:val="hybridMultilevel"/>
    <w:tmpl w:val="0CBA9148"/>
    <w:lvl w:ilvl="0" w:tplc="F440C0C4">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683471"/>
    <w:multiLevelType w:val="hybridMultilevel"/>
    <w:tmpl w:val="13CCC510"/>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2148"/>
        </w:tabs>
        <w:ind w:left="2148" w:hanging="360"/>
      </w:pPr>
      <w:rPr>
        <w:rFonts w:ascii="Courier New" w:hAnsi="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5" w15:restartNumberingAfterBreak="0">
    <w:nsid w:val="05595C95"/>
    <w:multiLevelType w:val="hybridMultilevel"/>
    <w:tmpl w:val="32461CCC"/>
    <w:lvl w:ilvl="0" w:tplc="022CCBDE">
      <w:start w:val="5"/>
      <w:numFmt w:val="bullet"/>
      <w:lvlText w:val="-"/>
      <w:lvlJc w:val="left"/>
      <w:pPr>
        <w:tabs>
          <w:tab w:val="num" w:pos="435"/>
        </w:tabs>
        <w:ind w:left="435" w:hanging="360"/>
      </w:pPr>
      <w:rPr>
        <w:rFonts w:hint="default"/>
        <w:color w:val="auto"/>
      </w:rPr>
    </w:lvl>
    <w:lvl w:ilvl="1" w:tplc="040C0005">
      <w:start w:val="1"/>
      <w:numFmt w:val="bullet"/>
      <w:lvlText w:val=""/>
      <w:lvlJc w:val="left"/>
      <w:pPr>
        <w:tabs>
          <w:tab w:val="num" w:pos="840"/>
        </w:tabs>
        <w:ind w:left="840" w:hanging="360"/>
      </w:pPr>
      <w:rPr>
        <w:rFonts w:ascii="Wingdings" w:hAnsi="Wingdings" w:hint="default"/>
        <w:color w:val="auto"/>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5861AA4"/>
    <w:multiLevelType w:val="hybridMultilevel"/>
    <w:tmpl w:val="8828056C"/>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7475E3E"/>
    <w:multiLevelType w:val="hybridMultilevel"/>
    <w:tmpl w:val="7E9EDA6A"/>
    <w:lvl w:ilvl="0" w:tplc="040C0005">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7480159"/>
    <w:multiLevelType w:val="hybridMultilevel"/>
    <w:tmpl w:val="E8604A0A"/>
    <w:lvl w:ilvl="0" w:tplc="6798CDEE">
      <w:start w:val="2"/>
      <w:numFmt w:val="bullet"/>
      <w:lvlText w:val="-"/>
      <w:lvlJc w:val="left"/>
      <w:pPr>
        <w:tabs>
          <w:tab w:val="num" w:pos="360"/>
        </w:tabs>
        <w:ind w:left="360" w:hanging="360"/>
      </w:pPr>
      <w:rPr>
        <w:rFonts w:ascii="Times New Roman" w:eastAsia="Times New Roman" w:hAnsi="Times New Roman" w:cs="Times New Roman" w:hint="default"/>
      </w:rPr>
    </w:lvl>
    <w:lvl w:ilvl="1" w:tplc="040C000F">
      <w:start w:val="1"/>
      <w:numFmt w:val="decimal"/>
      <w:lvlText w:val="%2."/>
      <w:lvlJc w:val="left"/>
      <w:pPr>
        <w:tabs>
          <w:tab w:val="num" w:pos="732"/>
        </w:tabs>
        <w:ind w:left="732" w:hanging="360"/>
      </w:pPr>
    </w:lvl>
    <w:lvl w:ilvl="2" w:tplc="040C0005" w:tentative="1">
      <w:start w:val="1"/>
      <w:numFmt w:val="bullet"/>
      <w:lvlText w:val=""/>
      <w:lvlJc w:val="left"/>
      <w:pPr>
        <w:tabs>
          <w:tab w:val="num" w:pos="1452"/>
        </w:tabs>
        <w:ind w:left="1452" w:hanging="360"/>
      </w:pPr>
      <w:rPr>
        <w:rFonts w:ascii="Wingdings" w:hAnsi="Wingdings" w:hint="default"/>
      </w:rPr>
    </w:lvl>
    <w:lvl w:ilvl="3" w:tplc="040C0001" w:tentative="1">
      <w:start w:val="1"/>
      <w:numFmt w:val="bullet"/>
      <w:lvlText w:val=""/>
      <w:lvlJc w:val="left"/>
      <w:pPr>
        <w:tabs>
          <w:tab w:val="num" w:pos="2172"/>
        </w:tabs>
        <w:ind w:left="2172" w:hanging="360"/>
      </w:pPr>
      <w:rPr>
        <w:rFonts w:ascii="Symbol" w:hAnsi="Symbol" w:hint="default"/>
      </w:rPr>
    </w:lvl>
    <w:lvl w:ilvl="4" w:tplc="040C0003" w:tentative="1">
      <w:start w:val="1"/>
      <w:numFmt w:val="bullet"/>
      <w:lvlText w:val="o"/>
      <w:lvlJc w:val="left"/>
      <w:pPr>
        <w:tabs>
          <w:tab w:val="num" w:pos="2892"/>
        </w:tabs>
        <w:ind w:left="2892" w:hanging="360"/>
      </w:pPr>
      <w:rPr>
        <w:rFonts w:ascii="Courier New" w:hAnsi="Courier New" w:hint="default"/>
      </w:rPr>
    </w:lvl>
    <w:lvl w:ilvl="5" w:tplc="040C0005" w:tentative="1">
      <w:start w:val="1"/>
      <w:numFmt w:val="bullet"/>
      <w:lvlText w:val=""/>
      <w:lvlJc w:val="left"/>
      <w:pPr>
        <w:tabs>
          <w:tab w:val="num" w:pos="3612"/>
        </w:tabs>
        <w:ind w:left="3612" w:hanging="360"/>
      </w:pPr>
      <w:rPr>
        <w:rFonts w:ascii="Wingdings" w:hAnsi="Wingdings" w:hint="default"/>
      </w:rPr>
    </w:lvl>
    <w:lvl w:ilvl="6" w:tplc="040C0001" w:tentative="1">
      <w:start w:val="1"/>
      <w:numFmt w:val="bullet"/>
      <w:lvlText w:val=""/>
      <w:lvlJc w:val="left"/>
      <w:pPr>
        <w:tabs>
          <w:tab w:val="num" w:pos="4332"/>
        </w:tabs>
        <w:ind w:left="4332" w:hanging="360"/>
      </w:pPr>
      <w:rPr>
        <w:rFonts w:ascii="Symbol" w:hAnsi="Symbol" w:hint="default"/>
      </w:rPr>
    </w:lvl>
    <w:lvl w:ilvl="7" w:tplc="040C0003" w:tentative="1">
      <w:start w:val="1"/>
      <w:numFmt w:val="bullet"/>
      <w:lvlText w:val="o"/>
      <w:lvlJc w:val="left"/>
      <w:pPr>
        <w:tabs>
          <w:tab w:val="num" w:pos="5052"/>
        </w:tabs>
        <w:ind w:left="5052" w:hanging="360"/>
      </w:pPr>
      <w:rPr>
        <w:rFonts w:ascii="Courier New" w:hAnsi="Courier New" w:hint="default"/>
      </w:rPr>
    </w:lvl>
    <w:lvl w:ilvl="8" w:tplc="040C0005" w:tentative="1">
      <w:start w:val="1"/>
      <w:numFmt w:val="bullet"/>
      <w:lvlText w:val=""/>
      <w:lvlJc w:val="left"/>
      <w:pPr>
        <w:tabs>
          <w:tab w:val="num" w:pos="5772"/>
        </w:tabs>
        <w:ind w:left="5772" w:hanging="360"/>
      </w:pPr>
      <w:rPr>
        <w:rFonts w:ascii="Wingdings" w:hAnsi="Wingdings" w:hint="default"/>
      </w:rPr>
    </w:lvl>
  </w:abstractNum>
  <w:abstractNum w:abstractNumId="9" w15:restartNumberingAfterBreak="0">
    <w:nsid w:val="08167109"/>
    <w:multiLevelType w:val="multilevel"/>
    <w:tmpl w:val="7EA05CD4"/>
    <w:lvl w:ilvl="0">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decimal"/>
      <w:lvlText w:val="%1.%2"/>
      <w:lvlJc w:val="left"/>
      <w:pPr>
        <w:tabs>
          <w:tab w:val="num" w:pos="525"/>
        </w:tabs>
        <w:ind w:left="525" w:hanging="52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0D7733B8"/>
    <w:multiLevelType w:val="hybridMultilevel"/>
    <w:tmpl w:val="BEA8C6A8"/>
    <w:lvl w:ilvl="0" w:tplc="022CCBDE">
      <w:start w:val="5"/>
      <w:numFmt w:val="bullet"/>
      <w:lvlText w:val="-"/>
      <w:lvlJc w:val="left"/>
      <w:pPr>
        <w:ind w:left="720" w:hanging="360"/>
      </w:pPr>
      <w:rPr>
        <w:rFont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F6B2EEA"/>
    <w:multiLevelType w:val="hybridMultilevel"/>
    <w:tmpl w:val="10A842B0"/>
    <w:lvl w:ilvl="0" w:tplc="040C0005">
      <w:start w:val="1"/>
      <w:numFmt w:val="bullet"/>
      <w:lvlText w:val=""/>
      <w:lvlJc w:val="left"/>
      <w:pPr>
        <w:tabs>
          <w:tab w:val="num" w:pos="1080"/>
        </w:tabs>
        <w:ind w:left="1080" w:hanging="360"/>
      </w:pPr>
      <w:rPr>
        <w:rFonts w:ascii="Wingdings" w:hAnsi="Wingdings" w:hint="default"/>
        <w:b w:val="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A44A2E"/>
    <w:multiLevelType w:val="hybridMultilevel"/>
    <w:tmpl w:val="1DE06F00"/>
    <w:lvl w:ilvl="0" w:tplc="040C0005">
      <w:start w:val="1"/>
      <w:numFmt w:val="bullet"/>
      <w:lvlText w:val=""/>
      <w:lvlJc w:val="left"/>
      <w:pPr>
        <w:tabs>
          <w:tab w:val="num" w:pos="5040"/>
        </w:tabs>
        <w:ind w:left="5040" w:hanging="360"/>
      </w:pPr>
      <w:rPr>
        <w:rFonts w:ascii="Wingdings" w:hAnsi="Wingdings" w:hint="default"/>
      </w:rPr>
    </w:lvl>
    <w:lvl w:ilvl="1" w:tplc="040C0003">
      <w:start w:val="1"/>
      <w:numFmt w:val="bullet"/>
      <w:lvlText w:val="o"/>
      <w:lvlJc w:val="left"/>
      <w:pPr>
        <w:tabs>
          <w:tab w:val="num" w:pos="5760"/>
        </w:tabs>
        <w:ind w:left="5760" w:hanging="360"/>
      </w:pPr>
      <w:rPr>
        <w:rFonts w:ascii="Courier New" w:hAnsi="Courier New" w:cs="Courier New" w:hint="default"/>
      </w:rPr>
    </w:lvl>
    <w:lvl w:ilvl="2" w:tplc="040C0005" w:tentative="1">
      <w:start w:val="1"/>
      <w:numFmt w:val="bullet"/>
      <w:lvlText w:val=""/>
      <w:lvlJc w:val="left"/>
      <w:pPr>
        <w:tabs>
          <w:tab w:val="num" w:pos="6480"/>
        </w:tabs>
        <w:ind w:left="6480" w:hanging="360"/>
      </w:pPr>
      <w:rPr>
        <w:rFonts w:ascii="Wingdings" w:hAnsi="Wingdings" w:hint="default"/>
      </w:rPr>
    </w:lvl>
    <w:lvl w:ilvl="3" w:tplc="040C0001" w:tentative="1">
      <w:start w:val="1"/>
      <w:numFmt w:val="bullet"/>
      <w:lvlText w:val=""/>
      <w:lvlJc w:val="left"/>
      <w:pPr>
        <w:tabs>
          <w:tab w:val="num" w:pos="7200"/>
        </w:tabs>
        <w:ind w:left="7200" w:hanging="360"/>
      </w:pPr>
      <w:rPr>
        <w:rFonts w:ascii="Symbol" w:hAnsi="Symbol" w:hint="default"/>
      </w:rPr>
    </w:lvl>
    <w:lvl w:ilvl="4" w:tplc="040C0003" w:tentative="1">
      <w:start w:val="1"/>
      <w:numFmt w:val="bullet"/>
      <w:lvlText w:val="o"/>
      <w:lvlJc w:val="left"/>
      <w:pPr>
        <w:tabs>
          <w:tab w:val="num" w:pos="7920"/>
        </w:tabs>
        <w:ind w:left="7920" w:hanging="360"/>
      </w:pPr>
      <w:rPr>
        <w:rFonts w:ascii="Courier New" w:hAnsi="Courier New" w:cs="Courier New" w:hint="default"/>
      </w:rPr>
    </w:lvl>
    <w:lvl w:ilvl="5" w:tplc="040C0005" w:tentative="1">
      <w:start w:val="1"/>
      <w:numFmt w:val="bullet"/>
      <w:lvlText w:val=""/>
      <w:lvlJc w:val="left"/>
      <w:pPr>
        <w:tabs>
          <w:tab w:val="num" w:pos="8640"/>
        </w:tabs>
        <w:ind w:left="8640" w:hanging="360"/>
      </w:pPr>
      <w:rPr>
        <w:rFonts w:ascii="Wingdings" w:hAnsi="Wingdings" w:hint="default"/>
      </w:rPr>
    </w:lvl>
    <w:lvl w:ilvl="6" w:tplc="040C0005">
      <w:start w:val="1"/>
      <w:numFmt w:val="bullet"/>
      <w:lvlText w:val=""/>
      <w:lvlJc w:val="left"/>
      <w:pPr>
        <w:tabs>
          <w:tab w:val="num" w:pos="5040"/>
        </w:tabs>
        <w:ind w:left="5040" w:hanging="360"/>
      </w:pPr>
      <w:rPr>
        <w:rFonts w:ascii="Wingdings" w:hAnsi="Wingdings" w:hint="default"/>
      </w:rPr>
    </w:lvl>
    <w:lvl w:ilvl="7" w:tplc="040C0003" w:tentative="1">
      <w:start w:val="1"/>
      <w:numFmt w:val="bullet"/>
      <w:lvlText w:val="o"/>
      <w:lvlJc w:val="left"/>
      <w:pPr>
        <w:tabs>
          <w:tab w:val="num" w:pos="10080"/>
        </w:tabs>
        <w:ind w:left="10080" w:hanging="360"/>
      </w:pPr>
      <w:rPr>
        <w:rFonts w:ascii="Courier New" w:hAnsi="Courier New" w:cs="Courier New" w:hint="default"/>
      </w:rPr>
    </w:lvl>
    <w:lvl w:ilvl="8" w:tplc="040C0005" w:tentative="1">
      <w:start w:val="1"/>
      <w:numFmt w:val="bullet"/>
      <w:lvlText w:val=""/>
      <w:lvlJc w:val="left"/>
      <w:pPr>
        <w:tabs>
          <w:tab w:val="num" w:pos="10800"/>
        </w:tabs>
        <w:ind w:left="10800" w:hanging="360"/>
      </w:pPr>
      <w:rPr>
        <w:rFonts w:ascii="Wingdings" w:hAnsi="Wingdings" w:hint="default"/>
      </w:rPr>
    </w:lvl>
  </w:abstractNum>
  <w:abstractNum w:abstractNumId="13" w15:restartNumberingAfterBreak="0">
    <w:nsid w:val="10606999"/>
    <w:multiLevelType w:val="singleLevel"/>
    <w:tmpl w:val="1708DD76"/>
    <w:lvl w:ilvl="0">
      <w:start w:val="5"/>
      <w:numFmt w:val="bullet"/>
      <w:lvlText w:val="-"/>
      <w:lvlJc w:val="left"/>
      <w:pPr>
        <w:tabs>
          <w:tab w:val="num" w:pos="360"/>
        </w:tabs>
        <w:ind w:left="360" w:hanging="360"/>
      </w:pPr>
      <w:rPr>
        <w:rFonts w:hint="default"/>
      </w:rPr>
    </w:lvl>
  </w:abstractNum>
  <w:abstractNum w:abstractNumId="14" w15:restartNumberingAfterBreak="0">
    <w:nsid w:val="13054DF5"/>
    <w:multiLevelType w:val="hybridMultilevel"/>
    <w:tmpl w:val="256CED22"/>
    <w:lvl w:ilvl="0" w:tplc="EE6AE844">
      <w:start w:val="6"/>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9B5C11"/>
    <w:multiLevelType w:val="hybridMultilevel"/>
    <w:tmpl w:val="C9A0751C"/>
    <w:lvl w:ilvl="0" w:tplc="1708DD76">
      <w:start w:val="5"/>
      <w:numFmt w:val="bullet"/>
      <w:lvlText w:val="-"/>
      <w:lvlJc w:val="left"/>
      <w:pPr>
        <w:ind w:left="720" w:hanging="360"/>
      </w:pPr>
      <w:rPr>
        <w:rFonts w:hint="default"/>
      </w:rPr>
    </w:lvl>
    <w:lvl w:ilvl="1" w:tplc="3C167760">
      <w:numFmt w:val="bullet"/>
      <w:lvlText w:val="-"/>
      <w:lvlJc w:val="left"/>
      <w:pPr>
        <w:tabs>
          <w:tab w:val="num" w:pos="1440"/>
        </w:tabs>
        <w:ind w:left="1440" w:hanging="360"/>
      </w:pPr>
      <w:rPr>
        <w:rFonts w:ascii="Times New Roman" w:eastAsia="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3DF7D5D"/>
    <w:multiLevelType w:val="hybridMultilevel"/>
    <w:tmpl w:val="6D7E1614"/>
    <w:lvl w:ilvl="0" w:tplc="040C0019">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7" w15:restartNumberingAfterBreak="0">
    <w:nsid w:val="16183D13"/>
    <w:multiLevelType w:val="hybridMultilevel"/>
    <w:tmpl w:val="95BAAB08"/>
    <w:lvl w:ilvl="0" w:tplc="3C167760">
      <w:numFmt w:val="bullet"/>
      <w:lvlText w:val="-"/>
      <w:lvlJc w:val="left"/>
      <w:pPr>
        <w:tabs>
          <w:tab w:val="num" w:pos="360"/>
        </w:tabs>
        <w:ind w:left="36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6F575A1"/>
    <w:multiLevelType w:val="hybridMultilevel"/>
    <w:tmpl w:val="C6BE1B12"/>
    <w:lvl w:ilvl="0" w:tplc="6798CDEE">
      <w:start w:val="2"/>
      <w:numFmt w:val="bullet"/>
      <w:lvlText w:val="-"/>
      <w:lvlJc w:val="left"/>
      <w:pPr>
        <w:tabs>
          <w:tab w:val="num" w:pos="1068"/>
        </w:tabs>
        <w:ind w:left="1068" w:hanging="360"/>
      </w:pPr>
      <w:rPr>
        <w:rFonts w:ascii="Times New Roman" w:eastAsia="Times New Roman" w:hAnsi="Times New Roman" w:cs="Times New Roman" w:hint="default"/>
      </w:rPr>
    </w:lvl>
    <w:lvl w:ilvl="1" w:tplc="040C0019" w:tentative="1">
      <w:start w:val="1"/>
      <w:numFmt w:val="lowerLetter"/>
      <w:lvlText w:val="%2."/>
      <w:lvlJc w:val="left"/>
      <w:pPr>
        <w:tabs>
          <w:tab w:val="num" w:pos="1680"/>
        </w:tabs>
        <w:ind w:left="1680" w:hanging="360"/>
      </w:pPr>
    </w:lvl>
    <w:lvl w:ilvl="2" w:tplc="040C001B" w:tentative="1">
      <w:start w:val="1"/>
      <w:numFmt w:val="lowerRoman"/>
      <w:lvlText w:val="%3."/>
      <w:lvlJc w:val="right"/>
      <w:pPr>
        <w:tabs>
          <w:tab w:val="num" w:pos="2400"/>
        </w:tabs>
        <w:ind w:left="2400" w:hanging="180"/>
      </w:pPr>
    </w:lvl>
    <w:lvl w:ilvl="3" w:tplc="040C000F" w:tentative="1">
      <w:start w:val="1"/>
      <w:numFmt w:val="decimal"/>
      <w:lvlText w:val="%4."/>
      <w:lvlJc w:val="left"/>
      <w:pPr>
        <w:tabs>
          <w:tab w:val="num" w:pos="3120"/>
        </w:tabs>
        <w:ind w:left="3120" w:hanging="360"/>
      </w:pPr>
    </w:lvl>
    <w:lvl w:ilvl="4" w:tplc="040C0019" w:tentative="1">
      <w:start w:val="1"/>
      <w:numFmt w:val="lowerLetter"/>
      <w:lvlText w:val="%5."/>
      <w:lvlJc w:val="left"/>
      <w:pPr>
        <w:tabs>
          <w:tab w:val="num" w:pos="3840"/>
        </w:tabs>
        <w:ind w:left="3840" w:hanging="360"/>
      </w:pPr>
    </w:lvl>
    <w:lvl w:ilvl="5" w:tplc="040C001B" w:tentative="1">
      <w:start w:val="1"/>
      <w:numFmt w:val="lowerRoman"/>
      <w:lvlText w:val="%6."/>
      <w:lvlJc w:val="right"/>
      <w:pPr>
        <w:tabs>
          <w:tab w:val="num" w:pos="4560"/>
        </w:tabs>
        <w:ind w:left="4560" w:hanging="180"/>
      </w:pPr>
    </w:lvl>
    <w:lvl w:ilvl="6" w:tplc="040C000F" w:tentative="1">
      <w:start w:val="1"/>
      <w:numFmt w:val="decimal"/>
      <w:lvlText w:val="%7."/>
      <w:lvlJc w:val="left"/>
      <w:pPr>
        <w:tabs>
          <w:tab w:val="num" w:pos="5280"/>
        </w:tabs>
        <w:ind w:left="5280" w:hanging="360"/>
      </w:pPr>
    </w:lvl>
    <w:lvl w:ilvl="7" w:tplc="040C0019" w:tentative="1">
      <w:start w:val="1"/>
      <w:numFmt w:val="lowerLetter"/>
      <w:lvlText w:val="%8."/>
      <w:lvlJc w:val="left"/>
      <w:pPr>
        <w:tabs>
          <w:tab w:val="num" w:pos="6000"/>
        </w:tabs>
        <w:ind w:left="6000" w:hanging="360"/>
      </w:pPr>
    </w:lvl>
    <w:lvl w:ilvl="8" w:tplc="040C001B" w:tentative="1">
      <w:start w:val="1"/>
      <w:numFmt w:val="lowerRoman"/>
      <w:lvlText w:val="%9."/>
      <w:lvlJc w:val="right"/>
      <w:pPr>
        <w:tabs>
          <w:tab w:val="num" w:pos="6720"/>
        </w:tabs>
        <w:ind w:left="6720" w:hanging="180"/>
      </w:pPr>
    </w:lvl>
  </w:abstractNum>
  <w:abstractNum w:abstractNumId="19" w15:restartNumberingAfterBreak="0">
    <w:nsid w:val="182620B4"/>
    <w:multiLevelType w:val="hybridMultilevel"/>
    <w:tmpl w:val="C3EE2658"/>
    <w:lvl w:ilvl="0" w:tplc="3C167760">
      <w:numFmt w:val="bullet"/>
      <w:lvlText w:val="-"/>
      <w:lvlJc w:val="left"/>
      <w:pPr>
        <w:tabs>
          <w:tab w:val="num" w:pos="720"/>
        </w:tabs>
        <w:ind w:left="720" w:hanging="360"/>
      </w:pPr>
      <w:rPr>
        <w:rFonts w:ascii="Times New Roman" w:eastAsia="Times New Roman" w:hAnsi="Times New Roman" w:cs="Times New Roman"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19FA4916"/>
    <w:multiLevelType w:val="hybridMultilevel"/>
    <w:tmpl w:val="1EE49306"/>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DC71C60"/>
    <w:multiLevelType w:val="singleLevel"/>
    <w:tmpl w:val="1708DD76"/>
    <w:lvl w:ilvl="0">
      <w:start w:val="5"/>
      <w:numFmt w:val="bullet"/>
      <w:lvlText w:val="-"/>
      <w:lvlJc w:val="left"/>
      <w:pPr>
        <w:tabs>
          <w:tab w:val="num" w:pos="360"/>
        </w:tabs>
        <w:ind w:left="360" w:hanging="360"/>
      </w:pPr>
      <w:rPr>
        <w:rFonts w:hint="default"/>
      </w:rPr>
    </w:lvl>
  </w:abstractNum>
  <w:abstractNum w:abstractNumId="22" w15:restartNumberingAfterBreak="0">
    <w:nsid w:val="1E2077D1"/>
    <w:multiLevelType w:val="hybridMultilevel"/>
    <w:tmpl w:val="CBF62D10"/>
    <w:lvl w:ilvl="0" w:tplc="3C167760">
      <w:numFmt w:val="bullet"/>
      <w:lvlText w:val="-"/>
      <w:lvlJc w:val="left"/>
      <w:pPr>
        <w:tabs>
          <w:tab w:val="num" w:pos="960"/>
        </w:tabs>
        <w:ind w:left="960" w:hanging="360"/>
      </w:pPr>
      <w:rPr>
        <w:rFonts w:ascii="Times New Roman" w:eastAsia="Times New Roman" w:hAnsi="Times New Roman" w:cs="Times New Roman" w:hint="default"/>
      </w:rPr>
    </w:lvl>
    <w:lvl w:ilvl="1" w:tplc="040C0003" w:tentative="1">
      <w:start w:val="1"/>
      <w:numFmt w:val="bullet"/>
      <w:lvlText w:val="o"/>
      <w:lvlJc w:val="left"/>
      <w:pPr>
        <w:tabs>
          <w:tab w:val="num" w:pos="1680"/>
        </w:tabs>
        <w:ind w:left="1680" w:hanging="360"/>
      </w:pPr>
      <w:rPr>
        <w:rFonts w:ascii="Courier New" w:hAnsi="Courier New" w:cs="Courier New" w:hint="default"/>
      </w:rPr>
    </w:lvl>
    <w:lvl w:ilvl="2" w:tplc="040C0005" w:tentative="1">
      <w:start w:val="1"/>
      <w:numFmt w:val="bullet"/>
      <w:lvlText w:val=""/>
      <w:lvlJc w:val="left"/>
      <w:pPr>
        <w:tabs>
          <w:tab w:val="num" w:pos="2400"/>
        </w:tabs>
        <w:ind w:left="2400" w:hanging="360"/>
      </w:pPr>
      <w:rPr>
        <w:rFonts w:ascii="Wingdings" w:hAnsi="Wingdings" w:hint="default"/>
      </w:rPr>
    </w:lvl>
    <w:lvl w:ilvl="3" w:tplc="040C0001" w:tentative="1">
      <w:start w:val="1"/>
      <w:numFmt w:val="bullet"/>
      <w:lvlText w:val=""/>
      <w:lvlJc w:val="left"/>
      <w:pPr>
        <w:tabs>
          <w:tab w:val="num" w:pos="3120"/>
        </w:tabs>
        <w:ind w:left="3120" w:hanging="360"/>
      </w:pPr>
      <w:rPr>
        <w:rFonts w:ascii="Symbol" w:hAnsi="Symbol" w:hint="default"/>
      </w:rPr>
    </w:lvl>
    <w:lvl w:ilvl="4" w:tplc="040C0003" w:tentative="1">
      <w:start w:val="1"/>
      <w:numFmt w:val="bullet"/>
      <w:lvlText w:val="o"/>
      <w:lvlJc w:val="left"/>
      <w:pPr>
        <w:tabs>
          <w:tab w:val="num" w:pos="3840"/>
        </w:tabs>
        <w:ind w:left="3840" w:hanging="360"/>
      </w:pPr>
      <w:rPr>
        <w:rFonts w:ascii="Courier New" w:hAnsi="Courier New" w:cs="Courier New" w:hint="default"/>
      </w:rPr>
    </w:lvl>
    <w:lvl w:ilvl="5" w:tplc="040C0005" w:tentative="1">
      <w:start w:val="1"/>
      <w:numFmt w:val="bullet"/>
      <w:lvlText w:val=""/>
      <w:lvlJc w:val="left"/>
      <w:pPr>
        <w:tabs>
          <w:tab w:val="num" w:pos="4560"/>
        </w:tabs>
        <w:ind w:left="4560" w:hanging="360"/>
      </w:pPr>
      <w:rPr>
        <w:rFonts w:ascii="Wingdings" w:hAnsi="Wingdings" w:hint="default"/>
      </w:rPr>
    </w:lvl>
    <w:lvl w:ilvl="6" w:tplc="040C0001" w:tentative="1">
      <w:start w:val="1"/>
      <w:numFmt w:val="bullet"/>
      <w:lvlText w:val=""/>
      <w:lvlJc w:val="left"/>
      <w:pPr>
        <w:tabs>
          <w:tab w:val="num" w:pos="5280"/>
        </w:tabs>
        <w:ind w:left="5280" w:hanging="360"/>
      </w:pPr>
      <w:rPr>
        <w:rFonts w:ascii="Symbol" w:hAnsi="Symbol" w:hint="default"/>
      </w:rPr>
    </w:lvl>
    <w:lvl w:ilvl="7" w:tplc="040C0003" w:tentative="1">
      <w:start w:val="1"/>
      <w:numFmt w:val="bullet"/>
      <w:lvlText w:val="o"/>
      <w:lvlJc w:val="left"/>
      <w:pPr>
        <w:tabs>
          <w:tab w:val="num" w:pos="6000"/>
        </w:tabs>
        <w:ind w:left="6000" w:hanging="360"/>
      </w:pPr>
      <w:rPr>
        <w:rFonts w:ascii="Courier New" w:hAnsi="Courier New" w:cs="Courier New" w:hint="default"/>
      </w:rPr>
    </w:lvl>
    <w:lvl w:ilvl="8" w:tplc="040C0005" w:tentative="1">
      <w:start w:val="1"/>
      <w:numFmt w:val="bullet"/>
      <w:lvlText w:val=""/>
      <w:lvlJc w:val="left"/>
      <w:pPr>
        <w:tabs>
          <w:tab w:val="num" w:pos="6720"/>
        </w:tabs>
        <w:ind w:left="6720" w:hanging="360"/>
      </w:pPr>
      <w:rPr>
        <w:rFonts w:ascii="Wingdings" w:hAnsi="Wingdings" w:hint="default"/>
      </w:rPr>
    </w:lvl>
  </w:abstractNum>
  <w:abstractNum w:abstractNumId="23" w15:restartNumberingAfterBreak="0">
    <w:nsid w:val="20910CA8"/>
    <w:multiLevelType w:val="hybridMultilevel"/>
    <w:tmpl w:val="6A7C99BA"/>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2960FF1"/>
    <w:multiLevelType w:val="hybridMultilevel"/>
    <w:tmpl w:val="A64C3886"/>
    <w:lvl w:ilvl="0" w:tplc="E03A92A8">
      <w:start w:val="1"/>
      <w:numFmt w:val="bullet"/>
      <w:lvlText w:val=""/>
      <w:lvlJc w:val="left"/>
      <w:pPr>
        <w:ind w:left="360" w:hanging="360"/>
      </w:pPr>
      <w:rPr>
        <w:rFonts w:ascii="Wingdings" w:hAnsi="Wingdings" w:hint="default"/>
        <w:sz w:val="1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22B65636"/>
    <w:multiLevelType w:val="hybridMultilevel"/>
    <w:tmpl w:val="16D66036"/>
    <w:lvl w:ilvl="0" w:tplc="040C0005">
      <w:start w:val="1"/>
      <w:numFmt w:val="bullet"/>
      <w:lvlText w:val=""/>
      <w:lvlJc w:val="left"/>
      <w:pPr>
        <w:tabs>
          <w:tab w:val="num" w:pos="960"/>
        </w:tabs>
        <w:ind w:left="960" w:hanging="360"/>
      </w:pPr>
      <w:rPr>
        <w:rFonts w:ascii="Wingdings" w:hAnsi="Wingdings" w:hint="default"/>
      </w:rPr>
    </w:lvl>
    <w:lvl w:ilvl="1" w:tplc="040C0003" w:tentative="1">
      <w:start w:val="1"/>
      <w:numFmt w:val="bullet"/>
      <w:lvlText w:val="o"/>
      <w:lvlJc w:val="left"/>
      <w:pPr>
        <w:tabs>
          <w:tab w:val="num" w:pos="2280"/>
        </w:tabs>
        <w:ind w:left="2280" w:hanging="360"/>
      </w:pPr>
      <w:rPr>
        <w:rFonts w:ascii="Courier New" w:hAnsi="Courier New" w:cs="Courier New" w:hint="default"/>
      </w:rPr>
    </w:lvl>
    <w:lvl w:ilvl="2" w:tplc="040C0005" w:tentative="1">
      <w:start w:val="1"/>
      <w:numFmt w:val="bullet"/>
      <w:lvlText w:val=""/>
      <w:lvlJc w:val="left"/>
      <w:pPr>
        <w:tabs>
          <w:tab w:val="num" w:pos="3000"/>
        </w:tabs>
        <w:ind w:left="3000" w:hanging="360"/>
      </w:pPr>
      <w:rPr>
        <w:rFonts w:ascii="Wingdings" w:hAnsi="Wingdings" w:hint="default"/>
      </w:rPr>
    </w:lvl>
    <w:lvl w:ilvl="3" w:tplc="040C0001" w:tentative="1">
      <w:start w:val="1"/>
      <w:numFmt w:val="bullet"/>
      <w:lvlText w:val=""/>
      <w:lvlJc w:val="left"/>
      <w:pPr>
        <w:tabs>
          <w:tab w:val="num" w:pos="3720"/>
        </w:tabs>
        <w:ind w:left="3720" w:hanging="360"/>
      </w:pPr>
      <w:rPr>
        <w:rFonts w:ascii="Symbol" w:hAnsi="Symbol" w:hint="default"/>
      </w:rPr>
    </w:lvl>
    <w:lvl w:ilvl="4" w:tplc="040C0003" w:tentative="1">
      <w:start w:val="1"/>
      <w:numFmt w:val="bullet"/>
      <w:lvlText w:val="o"/>
      <w:lvlJc w:val="left"/>
      <w:pPr>
        <w:tabs>
          <w:tab w:val="num" w:pos="4440"/>
        </w:tabs>
        <w:ind w:left="4440" w:hanging="360"/>
      </w:pPr>
      <w:rPr>
        <w:rFonts w:ascii="Courier New" w:hAnsi="Courier New" w:cs="Courier New" w:hint="default"/>
      </w:rPr>
    </w:lvl>
    <w:lvl w:ilvl="5" w:tplc="040C0005" w:tentative="1">
      <w:start w:val="1"/>
      <w:numFmt w:val="bullet"/>
      <w:lvlText w:val=""/>
      <w:lvlJc w:val="left"/>
      <w:pPr>
        <w:tabs>
          <w:tab w:val="num" w:pos="5160"/>
        </w:tabs>
        <w:ind w:left="5160" w:hanging="360"/>
      </w:pPr>
      <w:rPr>
        <w:rFonts w:ascii="Wingdings" w:hAnsi="Wingdings" w:hint="default"/>
      </w:rPr>
    </w:lvl>
    <w:lvl w:ilvl="6" w:tplc="040C0001" w:tentative="1">
      <w:start w:val="1"/>
      <w:numFmt w:val="bullet"/>
      <w:lvlText w:val=""/>
      <w:lvlJc w:val="left"/>
      <w:pPr>
        <w:tabs>
          <w:tab w:val="num" w:pos="5880"/>
        </w:tabs>
        <w:ind w:left="5880" w:hanging="360"/>
      </w:pPr>
      <w:rPr>
        <w:rFonts w:ascii="Symbol" w:hAnsi="Symbol" w:hint="default"/>
      </w:rPr>
    </w:lvl>
    <w:lvl w:ilvl="7" w:tplc="040C0003" w:tentative="1">
      <w:start w:val="1"/>
      <w:numFmt w:val="bullet"/>
      <w:lvlText w:val="o"/>
      <w:lvlJc w:val="left"/>
      <w:pPr>
        <w:tabs>
          <w:tab w:val="num" w:pos="6600"/>
        </w:tabs>
        <w:ind w:left="6600" w:hanging="360"/>
      </w:pPr>
      <w:rPr>
        <w:rFonts w:ascii="Courier New" w:hAnsi="Courier New" w:cs="Courier New" w:hint="default"/>
      </w:rPr>
    </w:lvl>
    <w:lvl w:ilvl="8" w:tplc="040C0005" w:tentative="1">
      <w:start w:val="1"/>
      <w:numFmt w:val="bullet"/>
      <w:lvlText w:val=""/>
      <w:lvlJc w:val="left"/>
      <w:pPr>
        <w:tabs>
          <w:tab w:val="num" w:pos="7320"/>
        </w:tabs>
        <w:ind w:left="7320" w:hanging="360"/>
      </w:pPr>
      <w:rPr>
        <w:rFonts w:ascii="Wingdings" w:hAnsi="Wingdings" w:hint="default"/>
      </w:rPr>
    </w:lvl>
  </w:abstractNum>
  <w:abstractNum w:abstractNumId="26" w15:restartNumberingAfterBreak="0">
    <w:nsid w:val="23453C3D"/>
    <w:multiLevelType w:val="hybridMultilevel"/>
    <w:tmpl w:val="42E22A40"/>
    <w:lvl w:ilvl="0" w:tplc="040C0005">
      <w:start w:val="1"/>
      <w:numFmt w:val="bullet"/>
      <w:lvlText w:val=""/>
      <w:lvlJc w:val="left"/>
      <w:pPr>
        <w:tabs>
          <w:tab w:val="num" w:pos="960"/>
        </w:tabs>
        <w:ind w:left="960" w:hanging="360"/>
      </w:pPr>
      <w:rPr>
        <w:rFonts w:ascii="Wingdings" w:hAnsi="Wingdings" w:hint="default"/>
      </w:rPr>
    </w:lvl>
    <w:lvl w:ilvl="1" w:tplc="040C0003" w:tentative="1">
      <w:start w:val="1"/>
      <w:numFmt w:val="bullet"/>
      <w:lvlText w:val="o"/>
      <w:lvlJc w:val="left"/>
      <w:pPr>
        <w:tabs>
          <w:tab w:val="num" w:pos="1680"/>
        </w:tabs>
        <w:ind w:left="1680" w:hanging="360"/>
      </w:pPr>
      <w:rPr>
        <w:rFonts w:ascii="Courier New" w:hAnsi="Courier New" w:cs="Courier New" w:hint="default"/>
      </w:rPr>
    </w:lvl>
    <w:lvl w:ilvl="2" w:tplc="040C0005" w:tentative="1">
      <w:start w:val="1"/>
      <w:numFmt w:val="bullet"/>
      <w:lvlText w:val=""/>
      <w:lvlJc w:val="left"/>
      <w:pPr>
        <w:tabs>
          <w:tab w:val="num" w:pos="2400"/>
        </w:tabs>
        <w:ind w:left="2400" w:hanging="360"/>
      </w:pPr>
      <w:rPr>
        <w:rFonts w:ascii="Wingdings" w:hAnsi="Wingdings" w:hint="default"/>
      </w:rPr>
    </w:lvl>
    <w:lvl w:ilvl="3" w:tplc="040C0001" w:tentative="1">
      <w:start w:val="1"/>
      <w:numFmt w:val="bullet"/>
      <w:lvlText w:val=""/>
      <w:lvlJc w:val="left"/>
      <w:pPr>
        <w:tabs>
          <w:tab w:val="num" w:pos="3120"/>
        </w:tabs>
        <w:ind w:left="3120" w:hanging="360"/>
      </w:pPr>
      <w:rPr>
        <w:rFonts w:ascii="Symbol" w:hAnsi="Symbol" w:hint="default"/>
      </w:rPr>
    </w:lvl>
    <w:lvl w:ilvl="4" w:tplc="040C0003" w:tentative="1">
      <w:start w:val="1"/>
      <w:numFmt w:val="bullet"/>
      <w:lvlText w:val="o"/>
      <w:lvlJc w:val="left"/>
      <w:pPr>
        <w:tabs>
          <w:tab w:val="num" w:pos="3840"/>
        </w:tabs>
        <w:ind w:left="3840" w:hanging="360"/>
      </w:pPr>
      <w:rPr>
        <w:rFonts w:ascii="Courier New" w:hAnsi="Courier New" w:cs="Courier New" w:hint="default"/>
      </w:rPr>
    </w:lvl>
    <w:lvl w:ilvl="5" w:tplc="040C0005" w:tentative="1">
      <w:start w:val="1"/>
      <w:numFmt w:val="bullet"/>
      <w:lvlText w:val=""/>
      <w:lvlJc w:val="left"/>
      <w:pPr>
        <w:tabs>
          <w:tab w:val="num" w:pos="4560"/>
        </w:tabs>
        <w:ind w:left="4560" w:hanging="360"/>
      </w:pPr>
      <w:rPr>
        <w:rFonts w:ascii="Wingdings" w:hAnsi="Wingdings" w:hint="default"/>
      </w:rPr>
    </w:lvl>
    <w:lvl w:ilvl="6" w:tplc="040C0001" w:tentative="1">
      <w:start w:val="1"/>
      <w:numFmt w:val="bullet"/>
      <w:lvlText w:val=""/>
      <w:lvlJc w:val="left"/>
      <w:pPr>
        <w:tabs>
          <w:tab w:val="num" w:pos="5280"/>
        </w:tabs>
        <w:ind w:left="5280" w:hanging="360"/>
      </w:pPr>
      <w:rPr>
        <w:rFonts w:ascii="Symbol" w:hAnsi="Symbol" w:hint="default"/>
      </w:rPr>
    </w:lvl>
    <w:lvl w:ilvl="7" w:tplc="040C0003" w:tentative="1">
      <w:start w:val="1"/>
      <w:numFmt w:val="bullet"/>
      <w:lvlText w:val="o"/>
      <w:lvlJc w:val="left"/>
      <w:pPr>
        <w:tabs>
          <w:tab w:val="num" w:pos="6000"/>
        </w:tabs>
        <w:ind w:left="6000" w:hanging="360"/>
      </w:pPr>
      <w:rPr>
        <w:rFonts w:ascii="Courier New" w:hAnsi="Courier New" w:cs="Courier New" w:hint="default"/>
      </w:rPr>
    </w:lvl>
    <w:lvl w:ilvl="8" w:tplc="040C0005" w:tentative="1">
      <w:start w:val="1"/>
      <w:numFmt w:val="bullet"/>
      <w:lvlText w:val=""/>
      <w:lvlJc w:val="left"/>
      <w:pPr>
        <w:tabs>
          <w:tab w:val="num" w:pos="6720"/>
        </w:tabs>
        <w:ind w:left="6720" w:hanging="360"/>
      </w:pPr>
      <w:rPr>
        <w:rFonts w:ascii="Wingdings" w:hAnsi="Wingdings" w:hint="default"/>
      </w:rPr>
    </w:lvl>
  </w:abstractNum>
  <w:abstractNum w:abstractNumId="27" w15:restartNumberingAfterBreak="0">
    <w:nsid w:val="24465350"/>
    <w:multiLevelType w:val="hybridMultilevel"/>
    <w:tmpl w:val="CAB88C92"/>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24E0522E"/>
    <w:multiLevelType w:val="hybridMultilevel"/>
    <w:tmpl w:val="E38281AE"/>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7C27DAA"/>
    <w:multiLevelType w:val="hybridMultilevel"/>
    <w:tmpl w:val="7070DAB2"/>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29612A7D"/>
    <w:multiLevelType w:val="hybridMultilevel"/>
    <w:tmpl w:val="810C3204"/>
    <w:lvl w:ilvl="0" w:tplc="E03A92A8">
      <w:start w:val="1"/>
      <w:numFmt w:val="bullet"/>
      <w:lvlText w:val=""/>
      <w:lvlJc w:val="left"/>
      <w:pPr>
        <w:ind w:left="360" w:hanging="360"/>
      </w:pPr>
      <w:rPr>
        <w:rFonts w:ascii="Wingdings" w:hAnsi="Wingdings" w:hint="default"/>
        <w:sz w:val="1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1" w15:restartNumberingAfterBreak="0">
    <w:nsid w:val="2D705926"/>
    <w:multiLevelType w:val="hybridMultilevel"/>
    <w:tmpl w:val="BC861B96"/>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E5D5798"/>
    <w:multiLevelType w:val="hybridMultilevel"/>
    <w:tmpl w:val="6B3400F4"/>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FBC7837"/>
    <w:multiLevelType w:val="hybridMultilevel"/>
    <w:tmpl w:val="2D0EDE32"/>
    <w:lvl w:ilvl="0" w:tplc="040C0005">
      <w:start w:val="1"/>
      <w:numFmt w:val="bullet"/>
      <w:lvlText w:val=""/>
      <w:lvlJc w:val="left"/>
      <w:pPr>
        <w:tabs>
          <w:tab w:val="num" w:pos="720"/>
        </w:tabs>
        <w:ind w:left="720" w:hanging="360"/>
      </w:pPr>
      <w:rPr>
        <w:rFonts w:ascii="Wingdings" w:hAnsi="Wingdings" w:hint="default"/>
      </w:rPr>
    </w:lvl>
    <w:lvl w:ilvl="1" w:tplc="6798CDEE">
      <w:start w:val="2"/>
      <w:numFmt w:val="bullet"/>
      <w:lvlText w:val="-"/>
      <w:lvlJc w:val="left"/>
      <w:pPr>
        <w:tabs>
          <w:tab w:val="num" w:pos="1440"/>
        </w:tabs>
        <w:ind w:left="1440" w:hanging="360"/>
      </w:pPr>
      <w:rPr>
        <w:rFonts w:ascii="Times New Roman" w:eastAsia="Times New Roman" w:hAnsi="Times New Roman"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6798CDEE">
      <w:start w:val="2"/>
      <w:numFmt w:val="bullet"/>
      <w:lvlText w:val="-"/>
      <w:lvlJc w:val="left"/>
      <w:pPr>
        <w:tabs>
          <w:tab w:val="num" w:pos="2880"/>
        </w:tabs>
        <w:ind w:left="2880" w:hanging="360"/>
      </w:pPr>
      <w:rPr>
        <w:rFonts w:ascii="Times New Roman" w:eastAsia="Times New Roman" w:hAnsi="Times New Roman" w:cs="Times New Roman" w:hint="default"/>
      </w:rPr>
    </w:lvl>
    <w:lvl w:ilvl="4" w:tplc="040C0005">
      <w:start w:val="1"/>
      <w:numFmt w:val="bullet"/>
      <w:lvlText w:val=""/>
      <w:lvlJc w:val="left"/>
      <w:pPr>
        <w:tabs>
          <w:tab w:val="num" w:pos="3600"/>
        </w:tabs>
        <w:ind w:left="3600" w:hanging="360"/>
      </w:pPr>
      <w:rPr>
        <w:rFonts w:ascii="Wingdings" w:hAnsi="Wingdings" w:hint="default"/>
      </w:rPr>
    </w:lvl>
    <w:lvl w:ilvl="5" w:tplc="6798CDEE">
      <w:start w:val="2"/>
      <w:numFmt w:val="bullet"/>
      <w:lvlText w:val="-"/>
      <w:lvlJc w:val="left"/>
      <w:pPr>
        <w:tabs>
          <w:tab w:val="num" w:pos="4320"/>
        </w:tabs>
        <w:ind w:left="4320" w:hanging="360"/>
      </w:pPr>
      <w:rPr>
        <w:rFonts w:ascii="Times New Roman" w:eastAsia="Times New Roman" w:hAnsi="Times New Roman" w:cs="Times New Roman" w:hint="default"/>
      </w:rPr>
    </w:lvl>
    <w:lvl w:ilvl="6" w:tplc="040C0005">
      <w:start w:val="1"/>
      <w:numFmt w:val="bullet"/>
      <w:lvlText w:val=""/>
      <w:lvlJc w:val="left"/>
      <w:pPr>
        <w:tabs>
          <w:tab w:val="num" w:pos="5040"/>
        </w:tabs>
        <w:ind w:left="5040" w:hanging="360"/>
      </w:pPr>
      <w:rPr>
        <w:rFonts w:ascii="Wingdings" w:hAnsi="Wingdings" w:hint="default"/>
      </w:rPr>
    </w:lvl>
    <w:lvl w:ilvl="7" w:tplc="6798CDEE">
      <w:start w:val="2"/>
      <w:numFmt w:val="bullet"/>
      <w:lvlText w:val="-"/>
      <w:lvlJc w:val="left"/>
      <w:pPr>
        <w:tabs>
          <w:tab w:val="num" w:pos="5760"/>
        </w:tabs>
        <w:ind w:left="5760" w:hanging="360"/>
      </w:pPr>
      <w:rPr>
        <w:rFonts w:ascii="Times New Roman" w:eastAsia="Times New Roman" w:hAnsi="Times New Roman" w:cs="Times New Roman"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393551D"/>
    <w:multiLevelType w:val="singleLevel"/>
    <w:tmpl w:val="1708DD76"/>
    <w:lvl w:ilvl="0">
      <w:start w:val="5"/>
      <w:numFmt w:val="bullet"/>
      <w:lvlText w:val="-"/>
      <w:lvlJc w:val="left"/>
      <w:pPr>
        <w:tabs>
          <w:tab w:val="num" w:pos="360"/>
        </w:tabs>
        <w:ind w:left="360" w:hanging="360"/>
      </w:pPr>
      <w:rPr>
        <w:rFonts w:hint="default"/>
      </w:rPr>
    </w:lvl>
  </w:abstractNum>
  <w:abstractNum w:abstractNumId="35" w15:restartNumberingAfterBreak="0">
    <w:nsid w:val="34B248BA"/>
    <w:multiLevelType w:val="hybridMultilevel"/>
    <w:tmpl w:val="A52407F2"/>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351B0FE8"/>
    <w:multiLevelType w:val="hybridMultilevel"/>
    <w:tmpl w:val="EF8C5C20"/>
    <w:lvl w:ilvl="0" w:tplc="6798CDEE">
      <w:start w:val="2"/>
      <w:numFmt w:val="bullet"/>
      <w:lvlText w:val="-"/>
      <w:lvlJc w:val="left"/>
      <w:pPr>
        <w:tabs>
          <w:tab w:val="num" w:pos="1068"/>
        </w:tabs>
        <w:ind w:left="1068"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35763D94"/>
    <w:multiLevelType w:val="multilevel"/>
    <w:tmpl w:val="1432387C"/>
    <w:lvl w:ilvl="0">
      <w:start w:val="1"/>
      <w:numFmt w:val="bullet"/>
      <w:lvlText w:val=""/>
      <w:lvlJc w:val="left"/>
      <w:pPr>
        <w:tabs>
          <w:tab w:val="num" w:pos="584"/>
        </w:tabs>
        <w:ind w:left="584" w:firstLine="496"/>
      </w:pPr>
      <w:rPr>
        <w:rFonts w:ascii="Wingdings" w:hAnsi="Wingdings" w:hint="default"/>
        <w:sz w:val="18"/>
      </w:rPr>
    </w:lvl>
    <w:lvl w:ilvl="1">
      <w:start w:val="2"/>
      <w:numFmt w:val="bullet"/>
      <w:lvlText w:val="-"/>
      <w:lvlJc w:val="left"/>
      <w:pPr>
        <w:tabs>
          <w:tab w:val="num" w:pos="1740"/>
        </w:tabs>
        <w:ind w:left="1740" w:hanging="360"/>
      </w:pPr>
      <w:rPr>
        <w:rFonts w:ascii="Times New Roman" w:eastAsia="Times New Roman" w:hAnsi="Times New Roman" w:cs="Times New Roman" w:hint="default"/>
        <w:sz w:val="18"/>
      </w:rPr>
    </w:lvl>
    <w:lvl w:ilvl="2">
      <w:start w:val="1"/>
      <w:numFmt w:val="bullet"/>
      <w:lvlText w:val=""/>
      <w:lvlJc w:val="left"/>
      <w:pPr>
        <w:tabs>
          <w:tab w:val="num" w:pos="2460"/>
        </w:tabs>
        <w:ind w:left="2460" w:hanging="360"/>
      </w:pPr>
      <w:rPr>
        <w:rFonts w:ascii="Wingdings" w:hAnsi="Wingdings" w:hint="default"/>
      </w:rPr>
    </w:lvl>
    <w:lvl w:ilvl="3">
      <w:start w:val="1"/>
      <w:numFmt w:val="bullet"/>
      <w:lvlText w:val=""/>
      <w:lvlJc w:val="left"/>
      <w:pPr>
        <w:tabs>
          <w:tab w:val="num" w:pos="3180"/>
        </w:tabs>
        <w:ind w:left="3180" w:hanging="360"/>
      </w:pPr>
      <w:rPr>
        <w:rFonts w:ascii="Symbol" w:hAnsi="Symbol" w:hint="default"/>
      </w:rPr>
    </w:lvl>
    <w:lvl w:ilvl="4">
      <w:start w:val="1"/>
      <w:numFmt w:val="bullet"/>
      <w:lvlText w:val="o"/>
      <w:lvlJc w:val="left"/>
      <w:pPr>
        <w:tabs>
          <w:tab w:val="num" w:pos="3900"/>
        </w:tabs>
        <w:ind w:left="3900" w:hanging="360"/>
      </w:pPr>
      <w:rPr>
        <w:rFonts w:ascii="Courier New" w:hAnsi="Courier New" w:hint="default"/>
      </w:rPr>
    </w:lvl>
    <w:lvl w:ilvl="5">
      <w:start w:val="1"/>
      <w:numFmt w:val="bullet"/>
      <w:lvlText w:val=""/>
      <w:lvlJc w:val="left"/>
      <w:pPr>
        <w:tabs>
          <w:tab w:val="num" w:pos="4620"/>
        </w:tabs>
        <w:ind w:left="4620" w:hanging="360"/>
      </w:pPr>
      <w:rPr>
        <w:rFonts w:ascii="Wingdings" w:hAnsi="Wingdings" w:hint="default"/>
      </w:rPr>
    </w:lvl>
    <w:lvl w:ilvl="6">
      <w:start w:val="1"/>
      <w:numFmt w:val="bullet"/>
      <w:lvlText w:val=""/>
      <w:lvlJc w:val="left"/>
      <w:pPr>
        <w:tabs>
          <w:tab w:val="num" w:pos="5340"/>
        </w:tabs>
        <w:ind w:left="5340" w:hanging="360"/>
      </w:pPr>
      <w:rPr>
        <w:rFonts w:ascii="Symbol" w:hAnsi="Symbol" w:hint="default"/>
      </w:rPr>
    </w:lvl>
    <w:lvl w:ilvl="7">
      <w:start w:val="1"/>
      <w:numFmt w:val="bullet"/>
      <w:lvlText w:val="o"/>
      <w:lvlJc w:val="left"/>
      <w:pPr>
        <w:tabs>
          <w:tab w:val="num" w:pos="6060"/>
        </w:tabs>
        <w:ind w:left="6060" w:hanging="360"/>
      </w:pPr>
      <w:rPr>
        <w:rFonts w:ascii="Courier New" w:hAnsi="Courier New" w:hint="default"/>
      </w:rPr>
    </w:lvl>
    <w:lvl w:ilvl="8">
      <w:start w:val="1"/>
      <w:numFmt w:val="bullet"/>
      <w:lvlText w:val=""/>
      <w:lvlJc w:val="left"/>
      <w:pPr>
        <w:tabs>
          <w:tab w:val="num" w:pos="6780"/>
        </w:tabs>
        <w:ind w:left="6780" w:hanging="360"/>
      </w:pPr>
      <w:rPr>
        <w:rFonts w:ascii="Wingdings" w:hAnsi="Wingdings" w:hint="default"/>
      </w:rPr>
    </w:lvl>
  </w:abstractNum>
  <w:abstractNum w:abstractNumId="38" w15:restartNumberingAfterBreak="0">
    <w:nsid w:val="37475DB2"/>
    <w:multiLevelType w:val="hybridMultilevel"/>
    <w:tmpl w:val="7F76763E"/>
    <w:lvl w:ilvl="0" w:tplc="040C0005">
      <w:start w:val="1"/>
      <w:numFmt w:val="bullet"/>
      <w:lvlText w:val=""/>
      <w:lvlJc w:val="left"/>
      <w:pPr>
        <w:tabs>
          <w:tab w:val="num" w:pos="5040"/>
        </w:tabs>
        <w:ind w:left="5040" w:hanging="360"/>
      </w:pPr>
      <w:rPr>
        <w:rFonts w:ascii="Wingdings" w:hAnsi="Wingdings" w:hint="default"/>
      </w:rPr>
    </w:lvl>
    <w:lvl w:ilvl="1" w:tplc="040C0003">
      <w:start w:val="1"/>
      <w:numFmt w:val="bullet"/>
      <w:lvlText w:val="o"/>
      <w:lvlJc w:val="left"/>
      <w:pPr>
        <w:tabs>
          <w:tab w:val="num" w:pos="5760"/>
        </w:tabs>
        <w:ind w:left="5760" w:hanging="360"/>
      </w:pPr>
      <w:rPr>
        <w:rFonts w:ascii="Courier New" w:hAnsi="Courier New" w:cs="Courier New" w:hint="default"/>
      </w:rPr>
    </w:lvl>
    <w:lvl w:ilvl="2" w:tplc="040C0005" w:tentative="1">
      <w:start w:val="1"/>
      <w:numFmt w:val="bullet"/>
      <w:lvlText w:val=""/>
      <w:lvlJc w:val="left"/>
      <w:pPr>
        <w:tabs>
          <w:tab w:val="num" w:pos="6480"/>
        </w:tabs>
        <w:ind w:left="6480" w:hanging="360"/>
      </w:pPr>
      <w:rPr>
        <w:rFonts w:ascii="Wingdings" w:hAnsi="Wingdings" w:hint="default"/>
      </w:rPr>
    </w:lvl>
    <w:lvl w:ilvl="3" w:tplc="040C0001" w:tentative="1">
      <w:start w:val="1"/>
      <w:numFmt w:val="bullet"/>
      <w:lvlText w:val=""/>
      <w:lvlJc w:val="left"/>
      <w:pPr>
        <w:tabs>
          <w:tab w:val="num" w:pos="7200"/>
        </w:tabs>
        <w:ind w:left="7200" w:hanging="360"/>
      </w:pPr>
      <w:rPr>
        <w:rFonts w:ascii="Symbol" w:hAnsi="Symbol" w:hint="default"/>
      </w:rPr>
    </w:lvl>
    <w:lvl w:ilvl="4" w:tplc="040C0003" w:tentative="1">
      <w:start w:val="1"/>
      <w:numFmt w:val="bullet"/>
      <w:lvlText w:val="o"/>
      <w:lvlJc w:val="left"/>
      <w:pPr>
        <w:tabs>
          <w:tab w:val="num" w:pos="7920"/>
        </w:tabs>
        <w:ind w:left="7920" w:hanging="360"/>
      </w:pPr>
      <w:rPr>
        <w:rFonts w:ascii="Courier New" w:hAnsi="Courier New" w:cs="Courier New" w:hint="default"/>
      </w:rPr>
    </w:lvl>
    <w:lvl w:ilvl="5" w:tplc="040C0005" w:tentative="1">
      <w:start w:val="1"/>
      <w:numFmt w:val="bullet"/>
      <w:lvlText w:val=""/>
      <w:lvlJc w:val="left"/>
      <w:pPr>
        <w:tabs>
          <w:tab w:val="num" w:pos="8640"/>
        </w:tabs>
        <w:ind w:left="8640" w:hanging="360"/>
      </w:pPr>
      <w:rPr>
        <w:rFonts w:ascii="Wingdings" w:hAnsi="Wingdings" w:hint="default"/>
      </w:rPr>
    </w:lvl>
    <w:lvl w:ilvl="6" w:tplc="040C0005">
      <w:start w:val="1"/>
      <w:numFmt w:val="bullet"/>
      <w:lvlText w:val=""/>
      <w:lvlJc w:val="left"/>
      <w:pPr>
        <w:tabs>
          <w:tab w:val="num" w:pos="5040"/>
        </w:tabs>
        <w:ind w:left="5040" w:hanging="360"/>
      </w:pPr>
      <w:rPr>
        <w:rFonts w:ascii="Wingdings" w:hAnsi="Wingdings" w:hint="default"/>
      </w:rPr>
    </w:lvl>
    <w:lvl w:ilvl="7" w:tplc="040C0003" w:tentative="1">
      <w:start w:val="1"/>
      <w:numFmt w:val="bullet"/>
      <w:lvlText w:val="o"/>
      <w:lvlJc w:val="left"/>
      <w:pPr>
        <w:tabs>
          <w:tab w:val="num" w:pos="10080"/>
        </w:tabs>
        <w:ind w:left="10080" w:hanging="360"/>
      </w:pPr>
      <w:rPr>
        <w:rFonts w:ascii="Courier New" w:hAnsi="Courier New" w:cs="Courier New" w:hint="default"/>
      </w:rPr>
    </w:lvl>
    <w:lvl w:ilvl="8" w:tplc="040C0005" w:tentative="1">
      <w:start w:val="1"/>
      <w:numFmt w:val="bullet"/>
      <w:lvlText w:val=""/>
      <w:lvlJc w:val="left"/>
      <w:pPr>
        <w:tabs>
          <w:tab w:val="num" w:pos="10800"/>
        </w:tabs>
        <w:ind w:left="10800" w:hanging="360"/>
      </w:pPr>
      <w:rPr>
        <w:rFonts w:ascii="Wingdings" w:hAnsi="Wingdings" w:hint="default"/>
      </w:rPr>
    </w:lvl>
  </w:abstractNum>
  <w:abstractNum w:abstractNumId="39" w15:restartNumberingAfterBreak="0">
    <w:nsid w:val="37615015"/>
    <w:multiLevelType w:val="hybridMultilevel"/>
    <w:tmpl w:val="1C483AD8"/>
    <w:lvl w:ilvl="0" w:tplc="6798CDEE">
      <w:start w:val="2"/>
      <w:numFmt w:val="bullet"/>
      <w:lvlText w:val="-"/>
      <w:lvlJc w:val="left"/>
      <w:pPr>
        <w:tabs>
          <w:tab w:val="num" w:pos="1068"/>
        </w:tabs>
        <w:ind w:left="1068"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7AC6F72"/>
    <w:multiLevelType w:val="hybridMultilevel"/>
    <w:tmpl w:val="90EE7102"/>
    <w:lvl w:ilvl="0" w:tplc="ED0A5354">
      <w:start w:val="1"/>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394E3109"/>
    <w:multiLevelType w:val="hybridMultilevel"/>
    <w:tmpl w:val="B8E266B6"/>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98E4D92"/>
    <w:multiLevelType w:val="hybridMultilevel"/>
    <w:tmpl w:val="480C624C"/>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B6D7F6F"/>
    <w:multiLevelType w:val="multilevel"/>
    <w:tmpl w:val="51D4B8B0"/>
    <w:lvl w:ilvl="0">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decimal"/>
      <w:lvlText w:val="%1.%2"/>
      <w:lvlJc w:val="left"/>
      <w:pPr>
        <w:tabs>
          <w:tab w:val="num" w:pos="525"/>
        </w:tabs>
        <w:ind w:left="525" w:hanging="52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3D8D0BC2"/>
    <w:multiLevelType w:val="hybridMultilevel"/>
    <w:tmpl w:val="DC4047C0"/>
    <w:lvl w:ilvl="0" w:tplc="040C0005">
      <w:start w:val="1"/>
      <w:numFmt w:val="bullet"/>
      <w:lvlText w:val=""/>
      <w:lvlJc w:val="left"/>
      <w:pPr>
        <w:tabs>
          <w:tab w:val="num" w:pos="360"/>
        </w:tabs>
        <w:ind w:left="360" w:hanging="360"/>
      </w:pPr>
      <w:rPr>
        <w:rFonts w:ascii="Wingdings" w:hAnsi="Wingdings" w:hint="default"/>
      </w:rPr>
    </w:lvl>
    <w:lvl w:ilvl="1" w:tplc="3C167760">
      <w:numFmt w:val="bullet"/>
      <w:lvlText w:val="-"/>
      <w:lvlJc w:val="left"/>
      <w:pPr>
        <w:tabs>
          <w:tab w:val="num" w:pos="1440"/>
        </w:tabs>
        <w:ind w:left="1440" w:hanging="360"/>
      </w:pPr>
      <w:rPr>
        <w:rFonts w:ascii="Times New Roman" w:eastAsia="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FC10FCC"/>
    <w:multiLevelType w:val="hybridMultilevel"/>
    <w:tmpl w:val="94BA247C"/>
    <w:lvl w:ilvl="0" w:tplc="3C167760">
      <w:numFmt w:val="bullet"/>
      <w:lvlText w:val="-"/>
      <w:lvlJc w:val="left"/>
      <w:pPr>
        <w:tabs>
          <w:tab w:val="num" w:pos="720"/>
        </w:tabs>
        <w:ind w:left="720" w:hanging="360"/>
      </w:pPr>
      <w:rPr>
        <w:rFonts w:ascii="Times New Roman" w:eastAsia="Times New Roman" w:hAnsi="Times New Roman" w:cs="Times New Roman" w:hint="default"/>
        <w:sz w:val="24"/>
        <w:szCs w:val="24"/>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12160EA"/>
    <w:multiLevelType w:val="hybridMultilevel"/>
    <w:tmpl w:val="5EAC520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3513EA9"/>
    <w:multiLevelType w:val="hybridMultilevel"/>
    <w:tmpl w:val="314A6224"/>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3B40006"/>
    <w:multiLevelType w:val="hybridMultilevel"/>
    <w:tmpl w:val="3C62DB2A"/>
    <w:lvl w:ilvl="0" w:tplc="040C0005">
      <w:start w:val="1"/>
      <w:numFmt w:val="bullet"/>
      <w:lvlText w:val=""/>
      <w:lvlJc w:val="left"/>
      <w:pPr>
        <w:tabs>
          <w:tab w:val="num" w:pos="360"/>
        </w:tabs>
        <w:ind w:left="360" w:hanging="360"/>
      </w:pPr>
      <w:rPr>
        <w:rFonts w:ascii="Wingdings" w:hAnsi="Wingdings" w:hint="default"/>
      </w:rPr>
    </w:lvl>
    <w:lvl w:ilvl="1" w:tplc="040C0019">
      <w:start w:val="1"/>
      <w:numFmt w:val="lowerLetter"/>
      <w:lvlText w:val="%2."/>
      <w:lvlJc w:val="left"/>
      <w:pPr>
        <w:tabs>
          <w:tab w:val="num" w:pos="1440"/>
        </w:tabs>
        <w:ind w:left="1440" w:hanging="360"/>
      </w:pPr>
      <w:rPr>
        <w:rFont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49956D4"/>
    <w:multiLevelType w:val="singleLevel"/>
    <w:tmpl w:val="1708DD76"/>
    <w:lvl w:ilvl="0">
      <w:start w:val="5"/>
      <w:numFmt w:val="bullet"/>
      <w:lvlText w:val="-"/>
      <w:lvlJc w:val="left"/>
      <w:pPr>
        <w:tabs>
          <w:tab w:val="num" w:pos="360"/>
        </w:tabs>
        <w:ind w:left="360" w:hanging="360"/>
      </w:pPr>
      <w:rPr>
        <w:rFonts w:hint="default"/>
      </w:rPr>
    </w:lvl>
  </w:abstractNum>
  <w:abstractNum w:abstractNumId="50" w15:restartNumberingAfterBreak="0">
    <w:nsid w:val="45115FBE"/>
    <w:multiLevelType w:val="multilevel"/>
    <w:tmpl w:val="88D6EB9C"/>
    <w:lvl w:ilvl="0">
      <w:start w:val="2"/>
      <w:numFmt w:val="decimal"/>
      <w:lvlText w:val="%1."/>
      <w:lvlJc w:val="left"/>
      <w:pPr>
        <w:tabs>
          <w:tab w:val="num" w:pos="480"/>
        </w:tabs>
        <w:ind w:left="480" w:hanging="480"/>
      </w:pPr>
      <w:rPr>
        <w:rFonts w:hint="default"/>
        <w:u w:val="none"/>
      </w:rPr>
    </w:lvl>
    <w:lvl w:ilvl="1">
      <w:start w:val="1"/>
      <w:numFmt w:val="decimal"/>
      <w:lvlText w:val="%1.%2."/>
      <w:lvlJc w:val="left"/>
      <w:pPr>
        <w:tabs>
          <w:tab w:val="num" w:pos="480"/>
        </w:tabs>
        <w:ind w:left="480" w:hanging="48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51" w15:restartNumberingAfterBreak="0">
    <w:nsid w:val="45737F53"/>
    <w:multiLevelType w:val="hybridMultilevel"/>
    <w:tmpl w:val="EDBAA05A"/>
    <w:lvl w:ilvl="0" w:tplc="1708DD76">
      <w:start w:val="5"/>
      <w:numFmt w:val="bullet"/>
      <w:lvlText w:val="-"/>
      <w:lvlJc w:val="left"/>
      <w:pPr>
        <w:tabs>
          <w:tab w:val="num" w:pos="360"/>
        </w:tabs>
        <w:ind w:left="360" w:hanging="360"/>
      </w:pPr>
      <w:rPr>
        <w:rFont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468106BC"/>
    <w:multiLevelType w:val="hybridMultilevel"/>
    <w:tmpl w:val="2C7852AE"/>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7C926CC"/>
    <w:multiLevelType w:val="hybridMultilevel"/>
    <w:tmpl w:val="310CF982"/>
    <w:lvl w:ilvl="0" w:tplc="022CCBDE">
      <w:start w:val="5"/>
      <w:numFmt w:val="bullet"/>
      <w:lvlText w:val="-"/>
      <w:lvlJc w:val="left"/>
      <w:pPr>
        <w:ind w:left="360" w:hanging="360"/>
      </w:pPr>
      <w:rPr>
        <w:rFont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4" w15:restartNumberingAfterBreak="0">
    <w:nsid w:val="47CE7461"/>
    <w:multiLevelType w:val="hybridMultilevel"/>
    <w:tmpl w:val="DE667254"/>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8302B31"/>
    <w:multiLevelType w:val="hybridMultilevel"/>
    <w:tmpl w:val="8804ABFE"/>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A4750F9"/>
    <w:multiLevelType w:val="hybridMultilevel"/>
    <w:tmpl w:val="658AC632"/>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4B3C04A7"/>
    <w:multiLevelType w:val="hybridMultilevel"/>
    <w:tmpl w:val="700E27B0"/>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4D1D1356"/>
    <w:multiLevelType w:val="multilevel"/>
    <w:tmpl w:val="1E4827F8"/>
    <w:lvl w:ilvl="0">
      <w:numFmt w:val="bullet"/>
      <w:lvlText w:val="-"/>
      <w:lvlJc w:val="left"/>
      <w:pPr>
        <w:tabs>
          <w:tab w:val="num" w:pos="960"/>
        </w:tabs>
        <w:ind w:left="960" w:hanging="360"/>
      </w:pPr>
      <w:rPr>
        <w:rFonts w:ascii="Times New Roman" w:eastAsia="Times New Roman" w:hAnsi="Times New Roman" w:cs="Times New Roman" w:hint="default"/>
      </w:rPr>
    </w:lvl>
    <w:lvl w:ilvl="1">
      <w:start w:val="1"/>
      <w:numFmt w:val="decimal"/>
      <w:lvlText w:val="%1.%2"/>
      <w:lvlJc w:val="left"/>
      <w:pPr>
        <w:tabs>
          <w:tab w:val="num" w:pos="525"/>
        </w:tabs>
        <w:ind w:left="525" w:hanging="52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9" w15:restartNumberingAfterBreak="0">
    <w:nsid w:val="4D5F797E"/>
    <w:multiLevelType w:val="hybridMultilevel"/>
    <w:tmpl w:val="4E081F6E"/>
    <w:lvl w:ilvl="0" w:tplc="1FE4B09A">
      <w:start w:val="1"/>
      <w:numFmt w:val="bullet"/>
      <w:lvlText w:val=""/>
      <w:lvlJc w:val="left"/>
      <w:pPr>
        <w:tabs>
          <w:tab w:val="num" w:pos="720"/>
        </w:tabs>
        <w:ind w:left="720" w:hanging="360"/>
      </w:pPr>
      <w:rPr>
        <w:rFonts w:ascii="Wingdings" w:hAnsi="Wingdings"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4ED751CC"/>
    <w:multiLevelType w:val="hybridMultilevel"/>
    <w:tmpl w:val="690414F0"/>
    <w:lvl w:ilvl="0" w:tplc="1708DD76">
      <w:start w:val="5"/>
      <w:numFmt w:val="bullet"/>
      <w:lvlText w:val="-"/>
      <w:lvlJc w:val="left"/>
      <w:pPr>
        <w:tabs>
          <w:tab w:val="num" w:pos="360"/>
        </w:tabs>
        <w:ind w:left="36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50BE6208"/>
    <w:multiLevelType w:val="hybridMultilevel"/>
    <w:tmpl w:val="79460978"/>
    <w:lvl w:ilvl="0" w:tplc="040C0005">
      <w:start w:val="1"/>
      <w:numFmt w:val="bullet"/>
      <w:lvlText w:val=""/>
      <w:lvlJc w:val="left"/>
      <w:pPr>
        <w:tabs>
          <w:tab w:val="num" w:pos="360"/>
        </w:tabs>
        <w:ind w:left="360" w:hanging="360"/>
      </w:pPr>
      <w:rPr>
        <w:rFonts w:ascii="Wingdings" w:hAnsi="Wingdings" w:hint="default"/>
      </w:rPr>
    </w:lvl>
    <w:lvl w:ilvl="1" w:tplc="3C167760">
      <w:numFmt w:val="bullet"/>
      <w:lvlText w:val="-"/>
      <w:lvlJc w:val="left"/>
      <w:pPr>
        <w:tabs>
          <w:tab w:val="num" w:pos="1440"/>
        </w:tabs>
        <w:ind w:left="1440" w:hanging="360"/>
      </w:pPr>
      <w:rPr>
        <w:rFonts w:ascii="Times New Roman" w:eastAsia="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1E34170"/>
    <w:multiLevelType w:val="hybridMultilevel"/>
    <w:tmpl w:val="5316C546"/>
    <w:lvl w:ilvl="0" w:tplc="022CCBDE">
      <w:start w:val="5"/>
      <w:numFmt w:val="bullet"/>
      <w:lvlText w:val="-"/>
      <w:lvlJc w:val="left"/>
      <w:pPr>
        <w:tabs>
          <w:tab w:val="num" w:pos="435"/>
        </w:tabs>
        <w:ind w:left="435" w:hanging="360"/>
      </w:pPr>
      <w:rPr>
        <w:rFonts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1E87581"/>
    <w:multiLevelType w:val="hybridMultilevel"/>
    <w:tmpl w:val="4F6AF46A"/>
    <w:lvl w:ilvl="0" w:tplc="040C0005">
      <w:start w:val="1"/>
      <w:numFmt w:val="bullet"/>
      <w:lvlText w:val=""/>
      <w:lvlJc w:val="left"/>
      <w:pPr>
        <w:tabs>
          <w:tab w:val="num" w:pos="720"/>
        </w:tabs>
        <w:ind w:left="720" w:hanging="360"/>
      </w:pPr>
      <w:rPr>
        <w:rFonts w:ascii="Wingdings" w:hAnsi="Wingdings"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4" w15:restartNumberingAfterBreak="0">
    <w:nsid w:val="51F02492"/>
    <w:multiLevelType w:val="hybridMultilevel"/>
    <w:tmpl w:val="60E0E664"/>
    <w:lvl w:ilvl="0" w:tplc="3C167760">
      <w:numFmt w:val="bullet"/>
      <w:lvlText w:val="-"/>
      <w:lvlJc w:val="left"/>
      <w:pPr>
        <w:tabs>
          <w:tab w:val="num" w:pos="360"/>
        </w:tabs>
        <w:ind w:left="360" w:hanging="360"/>
      </w:pPr>
      <w:rPr>
        <w:rFonts w:ascii="Times New Roman" w:eastAsia="Times New Roman" w:hAnsi="Times New Roman" w:cs="Times New Roman"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5" w15:restartNumberingAfterBreak="0">
    <w:nsid w:val="521A664C"/>
    <w:multiLevelType w:val="hybridMultilevel"/>
    <w:tmpl w:val="BB902E12"/>
    <w:lvl w:ilvl="0" w:tplc="1708DD76">
      <w:start w:val="5"/>
      <w:numFmt w:val="bullet"/>
      <w:lvlText w:val="-"/>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528B6942"/>
    <w:multiLevelType w:val="hybridMultilevel"/>
    <w:tmpl w:val="C910EFD8"/>
    <w:lvl w:ilvl="0" w:tplc="6798CDEE">
      <w:start w:val="2"/>
      <w:numFmt w:val="bullet"/>
      <w:lvlText w:val="-"/>
      <w:lvlJc w:val="left"/>
      <w:pPr>
        <w:tabs>
          <w:tab w:val="num" w:pos="1068"/>
        </w:tabs>
        <w:ind w:left="1068"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52B54068"/>
    <w:multiLevelType w:val="hybridMultilevel"/>
    <w:tmpl w:val="234A4908"/>
    <w:lvl w:ilvl="0" w:tplc="6798CDEE">
      <w:start w:val="2"/>
      <w:numFmt w:val="bullet"/>
      <w:lvlText w:val="-"/>
      <w:lvlJc w:val="left"/>
      <w:pPr>
        <w:tabs>
          <w:tab w:val="num" w:pos="1068"/>
        </w:tabs>
        <w:ind w:left="1068"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55E045C9"/>
    <w:multiLevelType w:val="hybridMultilevel"/>
    <w:tmpl w:val="F7F8A192"/>
    <w:lvl w:ilvl="0" w:tplc="040C0005">
      <w:start w:val="1"/>
      <w:numFmt w:val="bullet"/>
      <w:lvlText w:val=""/>
      <w:lvlJc w:val="left"/>
      <w:pPr>
        <w:tabs>
          <w:tab w:val="num" w:pos="720"/>
        </w:tabs>
        <w:ind w:left="720" w:hanging="360"/>
      </w:pPr>
      <w:rPr>
        <w:rFonts w:ascii="Wingdings" w:hAnsi="Wingding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9" w15:restartNumberingAfterBreak="0">
    <w:nsid w:val="581279EA"/>
    <w:multiLevelType w:val="hybridMultilevel"/>
    <w:tmpl w:val="9420FA54"/>
    <w:lvl w:ilvl="0" w:tplc="3C167760">
      <w:numFmt w:val="bullet"/>
      <w:lvlText w:val="-"/>
      <w:lvlJc w:val="left"/>
      <w:pPr>
        <w:tabs>
          <w:tab w:val="num" w:pos="720"/>
        </w:tabs>
        <w:ind w:left="720" w:hanging="360"/>
      </w:pPr>
      <w:rPr>
        <w:rFonts w:ascii="Times New Roman" w:eastAsia="Times New Roman" w:hAnsi="Times New Roman" w:cs="Times New Roman" w:hint="default"/>
        <w:sz w:val="24"/>
        <w:szCs w:val="24"/>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58D10CA3"/>
    <w:multiLevelType w:val="hybridMultilevel"/>
    <w:tmpl w:val="45DEAABA"/>
    <w:lvl w:ilvl="0" w:tplc="040C0005">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597A68DB"/>
    <w:multiLevelType w:val="hybridMultilevel"/>
    <w:tmpl w:val="405A3B58"/>
    <w:lvl w:ilvl="0" w:tplc="2A9AB032">
      <w:start w:val="1"/>
      <w:numFmt w:val="lowerLetter"/>
      <w:lvlText w:val="%1."/>
      <w:lvlJc w:val="left"/>
      <w:pPr>
        <w:tabs>
          <w:tab w:val="num" w:pos="720"/>
        </w:tabs>
        <w:ind w:left="720" w:hanging="360"/>
      </w:pPr>
      <w:rPr>
        <w:rFonts w:hint="default"/>
        <w:b/>
        <w:u w:val="none"/>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2" w15:restartNumberingAfterBreak="0">
    <w:nsid w:val="597A741F"/>
    <w:multiLevelType w:val="multilevel"/>
    <w:tmpl w:val="48F43D80"/>
    <w:lvl w:ilvl="0">
      <w:start w:val="2"/>
      <w:numFmt w:val="bullet"/>
      <w:lvlText w:val="-"/>
      <w:lvlJc w:val="left"/>
      <w:pPr>
        <w:tabs>
          <w:tab w:val="num" w:pos="1068"/>
        </w:tabs>
        <w:ind w:left="1068"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Tahoma"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Tahoma"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Tahoma"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59D507D6"/>
    <w:multiLevelType w:val="hybridMultilevel"/>
    <w:tmpl w:val="A7BA152A"/>
    <w:lvl w:ilvl="0" w:tplc="6798CDEE">
      <w:start w:val="2"/>
      <w:numFmt w:val="bullet"/>
      <w:lvlText w:val="-"/>
      <w:lvlJc w:val="left"/>
      <w:pPr>
        <w:tabs>
          <w:tab w:val="num" w:pos="1068"/>
        </w:tabs>
        <w:ind w:left="1068"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B75510B"/>
    <w:multiLevelType w:val="multilevel"/>
    <w:tmpl w:val="D34E0366"/>
    <w:lvl w:ilvl="0">
      <w:start w:val="1"/>
      <w:numFmt w:val="bullet"/>
      <w:lvlText w:val=""/>
      <w:lvlJc w:val="left"/>
      <w:pPr>
        <w:tabs>
          <w:tab w:val="num" w:pos="584"/>
        </w:tabs>
        <w:ind w:left="584" w:firstLine="496"/>
      </w:pPr>
      <w:rPr>
        <w:rFonts w:ascii="Wingdings" w:hAnsi="Wingdings" w:hint="default"/>
        <w:sz w:val="18"/>
      </w:rPr>
    </w:lvl>
    <w:lvl w:ilvl="1">
      <w:start w:val="1"/>
      <w:numFmt w:val="bullet"/>
      <w:lvlText w:val="o"/>
      <w:lvlJc w:val="left"/>
      <w:pPr>
        <w:tabs>
          <w:tab w:val="num" w:pos="1740"/>
        </w:tabs>
        <w:ind w:left="1740" w:hanging="360"/>
      </w:pPr>
      <w:rPr>
        <w:rFonts w:ascii="Courier New" w:hAnsi="Courier New" w:hint="default"/>
      </w:rPr>
    </w:lvl>
    <w:lvl w:ilvl="2">
      <w:start w:val="1"/>
      <w:numFmt w:val="bullet"/>
      <w:lvlText w:val=""/>
      <w:lvlJc w:val="left"/>
      <w:pPr>
        <w:tabs>
          <w:tab w:val="num" w:pos="2460"/>
        </w:tabs>
        <w:ind w:left="2460" w:hanging="360"/>
      </w:pPr>
      <w:rPr>
        <w:rFonts w:ascii="Wingdings" w:hAnsi="Wingdings" w:hint="default"/>
      </w:rPr>
    </w:lvl>
    <w:lvl w:ilvl="3">
      <w:start w:val="1"/>
      <w:numFmt w:val="bullet"/>
      <w:lvlText w:val=""/>
      <w:lvlJc w:val="left"/>
      <w:pPr>
        <w:tabs>
          <w:tab w:val="num" w:pos="3180"/>
        </w:tabs>
        <w:ind w:left="3180" w:hanging="360"/>
      </w:pPr>
      <w:rPr>
        <w:rFonts w:ascii="Symbol" w:hAnsi="Symbol" w:hint="default"/>
      </w:rPr>
    </w:lvl>
    <w:lvl w:ilvl="4">
      <w:start w:val="1"/>
      <w:numFmt w:val="bullet"/>
      <w:lvlText w:val="o"/>
      <w:lvlJc w:val="left"/>
      <w:pPr>
        <w:tabs>
          <w:tab w:val="num" w:pos="3900"/>
        </w:tabs>
        <w:ind w:left="3900" w:hanging="360"/>
      </w:pPr>
      <w:rPr>
        <w:rFonts w:ascii="Courier New" w:hAnsi="Courier New" w:hint="default"/>
      </w:rPr>
    </w:lvl>
    <w:lvl w:ilvl="5">
      <w:start w:val="1"/>
      <w:numFmt w:val="bullet"/>
      <w:lvlText w:val=""/>
      <w:lvlJc w:val="left"/>
      <w:pPr>
        <w:tabs>
          <w:tab w:val="num" w:pos="4620"/>
        </w:tabs>
        <w:ind w:left="4620" w:hanging="360"/>
      </w:pPr>
      <w:rPr>
        <w:rFonts w:ascii="Wingdings" w:hAnsi="Wingdings" w:hint="default"/>
      </w:rPr>
    </w:lvl>
    <w:lvl w:ilvl="6">
      <w:start w:val="1"/>
      <w:numFmt w:val="bullet"/>
      <w:lvlText w:val=""/>
      <w:lvlJc w:val="left"/>
      <w:pPr>
        <w:tabs>
          <w:tab w:val="num" w:pos="5340"/>
        </w:tabs>
        <w:ind w:left="5340" w:hanging="360"/>
      </w:pPr>
      <w:rPr>
        <w:rFonts w:ascii="Symbol" w:hAnsi="Symbol" w:hint="default"/>
      </w:rPr>
    </w:lvl>
    <w:lvl w:ilvl="7">
      <w:start w:val="1"/>
      <w:numFmt w:val="bullet"/>
      <w:lvlText w:val="o"/>
      <w:lvlJc w:val="left"/>
      <w:pPr>
        <w:tabs>
          <w:tab w:val="num" w:pos="6060"/>
        </w:tabs>
        <w:ind w:left="6060" w:hanging="360"/>
      </w:pPr>
      <w:rPr>
        <w:rFonts w:ascii="Courier New" w:hAnsi="Courier New" w:hint="default"/>
      </w:rPr>
    </w:lvl>
    <w:lvl w:ilvl="8">
      <w:start w:val="1"/>
      <w:numFmt w:val="bullet"/>
      <w:lvlText w:val=""/>
      <w:lvlJc w:val="left"/>
      <w:pPr>
        <w:tabs>
          <w:tab w:val="num" w:pos="6780"/>
        </w:tabs>
        <w:ind w:left="6780" w:hanging="360"/>
      </w:pPr>
      <w:rPr>
        <w:rFonts w:ascii="Wingdings" w:hAnsi="Wingdings" w:hint="default"/>
      </w:rPr>
    </w:lvl>
  </w:abstractNum>
  <w:abstractNum w:abstractNumId="75" w15:restartNumberingAfterBreak="0">
    <w:nsid w:val="5DD461CE"/>
    <w:multiLevelType w:val="hybridMultilevel"/>
    <w:tmpl w:val="E8E2E354"/>
    <w:lvl w:ilvl="0" w:tplc="1708DD76">
      <w:start w:val="5"/>
      <w:numFmt w:val="bullet"/>
      <w:lvlText w:val="-"/>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6" w15:restartNumberingAfterBreak="0">
    <w:nsid w:val="5DE741D3"/>
    <w:multiLevelType w:val="hybridMultilevel"/>
    <w:tmpl w:val="F8044E46"/>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0BE18D8"/>
    <w:multiLevelType w:val="multilevel"/>
    <w:tmpl w:val="95AA0E9E"/>
    <w:lvl w:ilvl="0">
      <w:numFmt w:val="bullet"/>
      <w:lvlText w:val="-"/>
      <w:lvlJc w:val="left"/>
      <w:pPr>
        <w:tabs>
          <w:tab w:val="num" w:pos="720"/>
        </w:tabs>
        <w:ind w:left="720" w:hanging="360"/>
      </w:pPr>
      <w:rPr>
        <w:rFonts w:ascii="Times New Roman" w:eastAsia="Times New Roman" w:hAnsi="Times New Roman" w:cs="Times New Roman" w:hint="default"/>
        <w:sz w:val="18"/>
      </w:rPr>
    </w:lvl>
    <w:lvl w:ilvl="1">
      <w:start w:val="1"/>
      <w:numFmt w:val="bullet"/>
      <w:lvlText w:val="o"/>
      <w:lvlJc w:val="left"/>
      <w:pPr>
        <w:tabs>
          <w:tab w:val="num" w:pos="1740"/>
        </w:tabs>
        <w:ind w:left="1740" w:hanging="360"/>
      </w:pPr>
      <w:rPr>
        <w:rFonts w:ascii="Courier New" w:hAnsi="Courier New" w:hint="default"/>
      </w:rPr>
    </w:lvl>
    <w:lvl w:ilvl="2">
      <w:start w:val="1"/>
      <w:numFmt w:val="bullet"/>
      <w:lvlText w:val=""/>
      <w:lvlJc w:val="left"/>
      <w:pPr>
        <w:tabs>
          <w:tab w:val="num" w:pos="2460"/>
        </w:tabs>
        <w:ind w:left="2460" w:hanging="360"/>
      </w:pPr>
      <w:rPr>
        <w:rFonts w:ascii="Wingdings" w:hAnsi="Wingdings" w:hint="default"/>
      </w:rPr>
    </w:lvl>
    <w:lvl w:ilvl="3">
      <w:start w:val="1"/>
      <w:numFmt w:val="bullet"/>
      <w:lvlText w:val=""/>
      <w:lvlJc w:val="left"/>
      <w:pPr>
        <w:tabs>
          <w:tab w:val="num" w:pos="3180"/>
        </w:tabs>
        <w:ind w:left="3180" w:hanging="360"/>
      </w:pPr>
      <w:rPr>
        <w:rFonts w:ascii="Symbol" w:hAnsi="Symbol" w:hint="default"/>
      </w:rPr>
    </w:lvl>
    <w:lvl w:ilvl="4">
      <w:start w:val="1"/>
      <w:numFmt w:val="bullet"/>
      <w:lvlText w:val="o"/>
      <w:lvlJc w:val="left"/>
      <w:pPr>
        <w:tabs>
          <w:tab w:val="num" w:pos="3900"/>
        </w:tabs>
        <w:ind w:left="3900" w:hanging="360"/>
      </w:pPr>
      <w:rPr>
        <w:rFonts w:ascii="Courier New" w:hAnsi="Courier New" w:hint="default"/>
      </w:rPr>
    </w:lvl>
    <w:lvl w:ilvl="5">
      <w:start w:val="1"/>
      <w:numFmt w:val="bullet"/>
      <w:lvlText w:val=""/>
      <w:lvlJc w:val="left"/>
      <w:pPr>
        <w:tabs>
          <w:tab w:val="num" w:pos="4620"/>
        </w:tabs>
        <w:ind w:left="4620" w:hanging="360"/>
      </w:pPr>
      <w:rPr>
        <w:rFonts w:ascii="Wingdings" w:hAnsi="Wingdings" w:hint="default"/>
      </w:rPr>
    </w:lvl>
    <w:lvl w:ilvl="6">
      <w:start w:val="1"/>
      <w:numFmt w:val="bullet"/>
      <w:lvlText w:val=""/>
      <w:lvlJc w:val="left"/>
      <w:pPr>
        <w:tabs>
          <w:tab w:val="num" w:pos="5340"/>
        </w:tabs>
        <w:ind w:left="5340" w:hanging="360"/>
      </w:pPr>
      <w:rPr>
        <w:rFonts w:ascii="Symbol" w:hAnsi="Symbol" w:hint="default"/>
      </w:rPr>
    </w:lvl>
    <w:lvl w:ilvl="7">
      <w:start w:val="1"/>
      <w:numFmt w:val="bullet"/>
      <w:lvlText w:val="o"/>
      <w:lvlJc w:val="left"/>
      <w:pPr>
        <w:tabs>
          <w:tab w:val="num" w:pos="6060"/>
        </w:tabs>
        <w:ind w:left="6060" w:hanging="360"/>
      </w:pPr>
      <w:rPr>
        <w:rFonts w:ascii="Courier New" w:hAnsi="Courier New" w:hint="default"/>
      </w:rPr>
    </w:lvl>
    <w:lvl w:ilvl="8">
      <w:start w:val="1"/>
      <w:numFmt w:val="bullet"/>
      <w:lvlText w:val=""/>
      <w:lvlJc w:val="left"/>
      <w:pPr>
        <w:tabs>
          <w:tab w:val="num" w:pos="6780"/>
        </w:tabs>
        <w:ind w:left="6780" w:hanging="360"/>
      </w:pPr>
      <w:rPr>
        <w:rFonts w:ascii="Wingdings" w:hAnsi="Wingdings" w:hint="default"/>
      </w:rPr>
    </w:lvl>
  </w:abstractNum>
  <w:abstractNum w:abstractNumId="78" w15:restartNumberingAfterBreak="0">
    <w:nsid w:val="60D51AA4"/>
    <w:multiLevelType w:val="hybridMultilevel"/>
    <w:tmpl w:val="4C62CB20"/>
    <w:lvl w:ilvl="0" w:tplc="E03A92A8">
      <w:start w:val="1"/>
      <w:numFmt w:val="bullet"/>
      <w:lvlText w:val=""/>
      <w:lvlJc w:val="left"/>
      <w:pPr>
        <w:ind w:left="360" w:hanging="360"/>
      </w:pPr>
      <w:rPr>
        <w:rFonts w:ascii="Wingdings" w:hAnsi="Wingdings" w:hint="default"/>
        <w:sz w:val="1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9" w15:restartNumberingAfterBreak="0">
    <w:nsid w:val="617E7C63"/>
    <w:multiLevelType w:val="hybridMultilevel"/>
    <w:tmpl w:val="4CF839D8"/>
    <w:lvl w:ilvl="0" w:tplc="040C0005">
      <w:start w:val="1"/>
      <w:numFmt w:val="bullet"/>
      <w:lvlText w:val=""/>
      <w:lvlJc w:val="left"/>
      <w:pPr>
        <w:tabs>
          <w:tab w:val="num" w:pos="720"/>
        </w:tabs>
        <w:ind w:left="720" w:hanging="360"/>
      </w:pPr>
      <w:rPr>
        <w:rFonts w:ascii="Wingdings" w:hAnsi="Wingdings" w:hint="default"/>
      </w:rPr>
    </w:lvl>
    <w:lvl w:ilvl="1" w:tplc="3C167760">
      <w:numFmt w:val="bullet"/>
      <w:lvlText w:val="-"/>
      <w:lvlJc w:val="left"/>
      <w:pPr>
        <w:tabs>
          <w:tab w:val="num" w:pos="1440"/>
        </w:tabs>
        <w:ind w:left="1440" w:hanging="360"/>
      </w:pPr>
      <w:rPr>
        <w:rFonts w:ascii="Times New Roman" w:eastAsia="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62260B98"/>
    <w:multiLevelType w:val="multilevel"/>
    <w:tmpl w:val="E03AA3EA"/>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decimal"/>
      <w:lvlText w:val="%1.%2"/>
      <w:lvlJc w:val="left"/>
      <w:pPr>
        <w:tabs>
          <w:tab w:val="num" w:pos="525"/>
        </w:tabs>
        <w:ind w:left="525" w:hanging="52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1" w15:restartNumberingAfterBreak="0">
    <w:nsid w:val="629831CB"/>
    <w:multiLevelType w:val="hybridMultilevel"/>
    <w:tmpl w:val="D24A056C"/>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63626B96"/>
    <w:multiLevelType w:val="hybridMultilevel"/>
    <w:tmpl w:val="3BACC746"/>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64B11EF0"/>
    <w:multiLevelType w:val="hybridMultilevel"/>
    <w:tmpl w:val="6F8CC1DC"/>
    <w:lvl w:ilvl="0" w:tplc="022CCBDE">
      <w:start w:val="5"/>
      <w:numFmt w:val="bullet"/>
      <w:lvlText w:val="-"/>
      <w:lvlJc w:val="left"/>
      <w:pPr>
        <w:tabs>
          <w:tab w:val="num" w:pos="435"/>
        </w:tabs>
        <w:ind w:left="435" w:hanging="360"/>
      </w:pPr>
      <w:rPr>
        <w:rFonts w:hint="default"/>
        <w:color w:val="auto"/>
      </w:rPr>
    </w:lvl>
    <w:lvl w:ilvl="1" w:tplc="6798CDEE">
      <w:start w:val="2"/>
      <w:numFmt w:val="bullet"/>
      <w:lvlText w:val="-"/>
      <w:lvlJc w:val="left"/>
      <w:pPr>
        <w:tabs>
          <w:tab w:val="num" w:pos="1440"/>
        </w:tabs>
        <w:ind w:left="1440" w:hanging="360"/>
      </w:pPr>
      <w:rPr>
        <w:rFonts w:ascii="Times New Roman" w:eastAsia="Times New Roman" w:hAnsi="Times New Roman" w:cs="Times New Roman" w:hint="default"/>
        <w:color w:val="auto"/>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65473180"/>
    <w:multiLevelType w:val="hybridMultilevel"/>
    <w:tmpl w:val="6144CCDA"/>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657175FB"/>
    <w:multiLevelType w:val="hybridMultilevel"/>
    <w:tmpl w:val="CE309D36"/>
    <w:lvl w:ilvl="0" w:tplc="6798CDEE">
      <w:start w:val="2"/>
      <w:numFmt w:val="bullet"/>
      <w:lvlText w:val="-"/>
      <w:lvlJc w:val="left"/>
      <w:pPr>
        <w:tabs>
          <w:tab w:val="num" w:pos="360"/>
        </w:tabs>
        <w:ind w:left="360" w:hanging="360"/>
      </w:pPr>
      <w:rPr>
        <w:rFonts w:ascii="Times New Roman" w:eastAsia="Times New Roman" w:hAnsi="Times New Roman" w:cs="Times New Roman" w:hint="default"/>
      </w:rPr>
    </w:lvl>
    <w:lvl w:ilvl="1" w:tplc="040C0003">
      <w:start w:val="1"/>
      <w:numFmt w:val="bullet"/>
      <w:lvlText w:val="o"/>
      <w:lvlJc w:val="left"/>
      <w:pPr>
        <w:tabs>
          <w:tab w:val="num" w:pos="732"/>
        </w:tabs>
        <w:ind w:left="732" w:hanging="360"/>
      </w:pPr>
      <w:rPr>
        <w:rFonts w:ascii="Courier New" w:hAnsi="Courier New" w:hint="default"/>
      </w:rPr>
    </w:lvl>
    <w:lvl w:ilvl="2" w:tplc="040C0005">
      <w:start w:val="1"/>
      <w:numFmt w:val="bullet"/>
      <w:lvlText w:val=""/>
      <w:lvlJc w:val="left"/>
      <w:pPr>
        <w:tabs>
          <w:tab w:val="num" w:pos="1452"/>
        </w:tabs>
        <w:ind w:left="1452" w:hanging="360"/>
      </w:pPr>
      <w:rPr>
        <w:rFonts w:ascii="Wingdings" w:hAnsi="Wingdings" w:hint="default"/>
      </w:rPr>
    </w:lvl>
    <w:lvl w:ilvl="3" w:tplc="040C0001" w:tentative="1">
      <w:start w:val="1"/>
      <w:numFmt w:val="bullet"/>
      <w:lvlText w:val=""/>
      <w:lvlJc w:val="left"/>
      <w:pPr>
        <w:tabs>
          <w:tab w:val="num" w:pos="2172"/>
        </w:tabs>
        <w:ind w:left="2172" w:hanging="360"/>
      </w:pPr>
      <w:rPr>
        <w:rFonts w:ascii="Symbol" w:hAnsi="Symbol" w:hint="default"/>
      </w:rPr>
    </w:lvl>
    <w:lvl w:ilvl="4" w:tplc="040C0003" w:tentative="1">
      <w:start w:val="1"/>
      <w:numFmt w:val="bullet"/>
      <w:lvlText w:val="o"/>
      <w:lvlJc w:val="left"/>
      <w:pPr>
        <w:tabs>
          <w:tab w:val="num" w:pos="2892"/>
        </w:tabs>
        <w:ind w:left="2892" w:hanging="360"/>
      </w:pPr>
      <w:rPr>
        <w:rFonts w:ascii="Courier New" w:hAnsi="Courier New" w:hint="default"/>
      </w:rPr>
    </w:lvl>
    <w:lvl w:ilvl="5" w:tplc="040C0005" w:tentative="1">
      <w:start w:val="1"/>
      <w:numFmt w:val="bullet"/>
      <w:lvlText w:val=""/>
      <w:lvlJc w:val="left"/>
      <w:pPr>
        <w:tabs>
          <w:tab w:val="num" w:pos="3612"/>
        </w:tabs>
        <w:ind w:left="3612" w:hanging="360"/>
      </w:pPr>
      <w:rPr>
        <w:rFonts w:ascii="Wingdings" w:hAnsi="Wingdings" w:hint="default"/>
      </w:rPr>
    </w:lvl>
    <w:lvl w:ilvl="6" w:tplc="040C0001" w:tentative="1">
      <w:start w:val="1"/>
      <w:numFmt w:val="bullet"/>
      <w:lvlText w:val=""/>
      <w:lvlJc w:val="left"/>
      <w:pPr>
        <w:tabs>
          <w:tab w:val="num" w:pos="4332"/>
        </w:tabs>
        <w:ind w:left="4332" w:hanging="360"/>
      </w:pPr>
      <w:rPr>
        <w:rFonts w:ascii="Symbol" w:hAnsi="Symbol" w:hint="default"/>
      </w:rPr>
    </w:lvl>
    <w:lvl w:ilvl="7" w:tplc="040C0003" w:tentative="1">
      <w:start w:val="1"/>
      <w:numFmt w:val="bullet"/>
      <w:lvlText w:val="o"/>
      <w:lvlJc w:val="left"/>
      <w:pPr>
        <w:tabs>
          <w:tab w:val="num" w:pos="5052"/>
        </w:tabs>
        <w:ind w:left="5052" w:hanging="360"/>
      </w:pPr>
      <w:rPr>
        <w:rFonts w:ascii="Courier New" w:hAnsi="Courier New" w:hint="default"/>
      </w:rPr>
    </w:lvl>
    <w:lvl w:ilvl="8" w:tplc="040C0005" w:tentative="1">
      <w:start w:val="1"/>
      <w:numFmt w:val="bullet"/>
      <w:lvlText w:val=""/>
      <w:lvlJc w:val="left"/>
      <w:pPr>
        <w:tabs>
          <w:tab w:val="num" w:pos="5772"/>
        </w:tabs>
        <w:ind w:left="5772" w:hanging="360"/>
      </w:pPr>
      <w:rPr>
        <w:rFonts w:ascii="Wingdings" w:hAnsi="Wingdings" w:hint="default"/>
      </w:rPr>
    </w:lvl>
  </w:abstractNum>
  <w:abstractNum w:abstractNumId="86" w15:restartNumberingAfterBreak="0">
    <w:nsid w:val="65DE48A7"/>
    <w:multiLevelType w:val="multilevel"/>
    <w:tmpl w:val="F5DCB4A4"/>
    <w:lvl w:ilvl="0">
      <w:start w:val="1"/>
      <w:numFmt w:val="bullet"/>
      <w:lvlText w:val=""/>
      <w:lvlJc w:val="left"/>
      <w:pPr>
        <w:tabs>
          <w:tab w:val="num" w:pos="960"/>
        </w:tabs>
        <w:ind w:left="960" w:hanging="360"/>
      </w:pPr>
      <w:rPr>
        <w:rFonts w:ascii="Wingdings" w:hAnsi="Wingdings" w:hint="default"/>
      </w:rPr>
    </w:lvl>
    <w:lvl w:ilvl="1">
      <w:start w:val="1"/>
      <w:numFmt w:val="decimal"/>
      <w:lvlText w:val="%1.%2"/>
      <w:lvlJc w:val="left"/>
      <w:pPr>
        <w:tabs>
          <w:tab w:val="num" w:pos="525"/>
        </w:tabs>
        <w:ind w:left="525" w:hanging="52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87" w15:restartNumberingAfterBreak="0">
    <w:nsid w:val="665769DD"/>
    <w:multiLevelType w:val="hybridMultilevel"/>
    <w:tmpl w:val="3662B444"/>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6A4E6F03"/>
    <w:multiLevelType w:val="hybridMultilevel"/>
    <w:tmpl w:val="36A0EB36"/>
    <w:lvl w:ilvl="0" w:tplc="040C0005">
      <w:start w:val="1"/>
      <w:numFmt w:val="bullet"/>
      <w:lvlText w:val=""/>
      <w:lvlJc w:val="left"/>
      <w:pPr>
        <w:tabs>
          <w:tab w:val="num" w:pos="5040"/>
        </w:tabs>
        <w:ind w:left="5040" w:hanging="360"/>
      </w:pPr>
      <w:rPr>
        <w:rFonts w:ascii="Wingdings" w:hAnsi="Wingdings" w:hint="default"/>
      </w:rPr>
    </w:lvl>
    <w:lvl w:ilvl="1" w:tplc="040C0003">
      <w:start w:val="1"/>
      <w:numFmt w:val="bullet"/>
      <w:lvlText w:val="o"/>
      <w:lvlJc w:val="left"/>
      <w:pPr>
        <w:tabs>
          <w:tab w:val="num" w:pos="5760"/>
        </w:tabs>
        <w:ind w:left="5760" w:hanging="360"/>
      </w:pPr>
      <w:rPr>
        <w:rFonts w:ascii="Courier New" w:hAnsi="Courier New" w:cs="Courier New" w:hint="default"/>
      </w:rPr>
    </w:lvl>
    <w:lvl w:ilvl="2" w:tplc="040C0005">
      <w:start w:val="1"/>
      <w:numFmt w:val="bullet"/>
      <w:lvlText w:val=""/>
      <w:lvlJc w:val="left"/>
      <w:pPr>
        <w:tabs>
          <w:tab w:val="num" w:pos="6480"/>
        </w:tabs>
        <w:ind w:left="6480" w:hanging="360"/>
      </w:pPr>
      <w:rPr>
        <w:rFonts w:ascii="Wingdings" w:hAnsi="Wingdings" w:hint="default"/>
      </w:rPr>
    </w:lvl>
    <w:lvl w:ilvl="3" w:tplc="040C0001">
      <w:start w:val="1"/>
      <w:numFmt w:val="bullet"/>
      <w:lvlText w:val=""/>
      <w:lvlJc w:val="left"/>
      <w:pPr>
        <w:tabs>
          <w:tab w:val="num" w:pos="7200"/>
        </w:tabs>
        <w:ind w:left="7200" w:hanging="360"/>
      </w:pPr>
      <w:rPr>
        <w:rFonts w:ascii="Symbol" w:hAnsi="Symbol" w:hint="default"/>
      </w:rPr>
    </w:lvl>
    <w:lvl w:ilvl="4" w:tplc="040C0003">
      <w:start w:val="1"/>
      <w:numFmt w:val="bullet"/>
      <w:lvlText w:val="o"/>
      <w:lvlJc w:val="left"/>
      <w:pPr>
        <w:tabs>
          <w:tab w:val="num" w:pos="7920"/>
        </w:tabs>
        <w:ind w:left="7920" w:hanging="360"/>
      </w:pPr>
      <w:rPr>
        <w:rFonts w:ascii="Courier New" w:hAnsi="Courier New" w:cs="Courier New" w:hint="default"/>
      </w:rPr>
    </w:lvl>
    <w:lvl w:ilvl="5" w:tplc="040C0005">
      <w:start w:val="1"/>
      <w:numFmt w:val="bullet"/>
      <w:lvlText w:val=""/>
      <w:lvlJc w:val="left"/>
      <w:pPr>
        <w:tabs>
          <w:tab w:val="num" w:pos="8640"/>
        </w:tabs>
        <w:ind w:left="8640" w:hanging="360"/>
      </w:pPr>
      <w:rPr>
        <w:rFonts w:ascii="Wingdings" w:hAnsi="Wingdings" w:hint="default"/>
      </w:rPr>
    </w:lvl>
    <w:lvl w:ilvl="6" w:tplc="040C0001">
      <w:start w:val="1"/>
      <w:numFmt w:val="bullet"/>
      <w:lvlText w:val=""/>
      <w:lvlJc w:val="left"/>
      <w:pPr>
        <w:tabs>
          <w:tab w:val="num" w:pos="9360"/>
        </w:tabs>
        <w:ind w:left="9360" w:hanging="360"/>
      </w:pPr>
      <w:rPr>
        <w:rFonts w:ascii="Symbol" w:hAnsi="Symbol" w:hint="default"/>
      </w:rPr>
    </w:lvl>
    <w:lvl w:ilvl="7" w:tplc="040C0003">
      <w:start w:val="1"/>
      <w:numFmt w:val="bullet"/>
      <w:lvlText w:val="o"/>
      <w:lvlJc w:val="left"/>
      <w:pPr>
        <w:tabs>
          <w:tab w:val="num" w:pos="10080"/>
        </w:tabs>
        <w:ind w:left="10080" w:hanging="360"/>
      </w:pPr>
      <w:rPr>
        <w:rFonts w:ascii="Courier New" w:hAnsi="Courier New" w:cs="Courier New" w:hint="default"/>
      </w:rPr>
    </w:lvl>
    <w:lvl w:ilvl="8" w:tplc="040C0005" w:tentative="1">
      <w:start w:val="1"/>
      <w:numFmt w:val="bullet"/>
      <w:lvlText w:val=""/>
      <w:lvlJc w:val="left"/>
      <w:pPr>
        <w:tabs>
          <w:tab w:val="num" w:pos="10800"/>
        </w:tabs>
        <w:ind w:left="10800" w:hanging="360"/>
      </w:pPr>
      <w:rPr>
        <w:rFonts w:ascii="Wingdings" w:hAnsi="Wingdings" w:hint="default"/>
      </w:rPr>
    </w:lvl>
  </w:abstractNum>
  <w:abstractNum w:abstractNumId="89" w15:restartNumberingAfterBreak="0">
    <w:nsid w:val="6B11487E"/>
    <w:multiLevelType w:val="multilevel"/>
    <w:tmpl w:val="21EE10CE"/>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6B195F65"/>
    <w:multiLevelType w:val="hybridMultilevel"/>
    <w:tmpl w:val="04605A8A"/>
    <w:lvl w:ilvl="0" w:tplc="040C0005">
      <w:start w:val="1"/>
      <w:numFmt w:val="bullet"/>
      <w:lvlText w:val=""/>
      <w:lvlJc w:val="left"/>
      <w:pPr>
        <w:tabs>
          <w:tab w:val="num" w:pos="360"/>
        </w:tabs>
        <w:ind w:left="360" w:hanging="360"/>
      </w:pPr>
      <w:rPr>
        <w:rFonts w:ascii="Wingdings" w:hAnsi="Wingdings" w:hint="default"/>
      </w:rPr>
    </w:lvl>
    <w:lvl w:ilvl="1" w:tplc="3C167760">
      <w:numFmt w:val="bullet"/>
      <w:lvlText w:val="-"/>
      <w:lvlJc w:val="left"/>
      <w:pPr>
        <w:tabs>
          <w:tab w:val="num" w:pos="1440"/>
        </w:tabs>
        <w:ind w:left="1440" w:hanging="360"/>
      </w:pPr>
      <w:rPr>
        <w:rFonts w:ascii="Times New Roman" w:eastAsia="Times New Roman" w:hAnsi="Times New Roman"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6EF87B26"/>
    <w:multiLevelType w:val="hybridMultilevel"/>
    <w:tmpl w:val="7B20DBEE"/>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6FEA4467"/>
    <w:multiLevelType w:val="hybridMultilevel"/>
    <w:tmpl w:val="AEFED228"/>
    <w:lvl w:ilvl="0" w:tplc="040C0005">
      <w:start w:val="1"/>
      <w:numFmt w:val="bullet"/>
      <w:lvlText w:val=""/>
      <w:lvlJc w:val="left"/>
      <w:pPr>
        <w:tabs>
          <w:tab w:val="num" w:pos="1080"/>
        </w:tabs>
        <w:ind w:left="1080" w:hanging="360"/>
      </w:pPr>
      <w:rPr>
        <w:rFonts w:ascii="Wingdings" w:hAnsi="Wingdings"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93" w15:restartNumberingAfterBreak="0">
    <w:nsid w:val="742A461E"/>
    <w:multiLevelType w:val="hybridMultilevel"/>
    <w:tmpl w:val="6DCCCD84"/>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15:restartNumberingAfterBreak="0">
    <w:nsid w:val="7437288F"/>
    <w:multiLevelType w:val="hybridMultilevel"/>
    <w:tmpl w:val="4C3C14BA"/>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74E67A87"/>
    <w:multiLevelType w:val="hybridMultilevel"/>
    <w:tmpl w:val="CABE842A"/>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3C167760">
      <w:numFmt w:val="bullet"/>
      <w:lvlText w:val="-"/>
      <w:lvlJc w:val="left"/>
      <w:pPr>
        <w:tabs>
          <w:tab w:val="num" w:pos="1440"/>
        </w:tabs>
        <w:ind w:left="1440" w:hanging="360"/>
      </w:pPr>
      <w:rPr>
        <w:rFonts w:ascii="Times New Roman" w:eastAsia="Times New Roman" w:hAnsi="Times New Roman" w:cs="Times New Roman" w:hint="default"/>
      </w:rPr>
    </w:lvl>
    <w:lvl w:ilvl="2" w:tplc="040C0019">
      <w:start w:val="1"/>
      <w:numFmt w:val="lowerLetter"/>
      <w:lvlText w:val="%3."/>
      <w:lvlJc w:val="left"/>
      <w:pPr>
        <w:tabs>
          <w:tab w:val="num" w:pos="2340"/>
        </w:tabs>
        <w:ind w:left="2340" w:hanging="36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6" w15:restartNumberingAfterBreak="0">
    <w:nsid w:val="76E505D5"/>
    <w:multiLevelType w:val="multilevel"/>
    <w:tmpl w:val="F4ECA940"/>
    <w:lvl w:ilvl="0">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decimal"/>
      <w:lvlText w:val="%1.%2"/>
      <w:lvlJc w:val="left"/>
      <w:pPr>
        <w:tabs>
          <w:tab w:val="num" w:pos="525"/>
        </w:tabs>
        <w:ind w:left="525" w:hanging="525"/>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7" w15:restartNumberingAfterBreak="0">
    <w:nsid w:val="778A313B"/>
    <w:multiLevelType w:val="hybridMultilevel"/>
    <w:tmpl w:val="AF1EA61A"/>
    <w:lvl w:ilvl="0" w:tplc="040C0005">
      <w:start w:val="1"/>
      <w:numFmt w:val="bullet"/>
      <w:lvlText w:val=""/>
      <w:lvlJc w:val="left"/>
      <w:pPr>
        <w:tabs>
          <w:tab w:val="num" w:pos="435"/>
        </w:tabs>
        <w:ind w:left="435" w:hanging="360"/>
      </w:pPr>
      <w:rPr>
        <w:rFonts w:ascii="Wingdings" w:hAnsi="Wingdings" w:hint="default"/>
        <w:color w:val="auto"/>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790E6683"/>
    <w:multiLevelType w:val="singleLevel"/>
    <w:tmpl w:val="1708DD76"/>
    <w:lvl w:ilvl="0">
      <w:start w:val="5"/>
      <w:numFmt w:val="bullet"/>
      <w:lvlText w:val="-"/>
      <w:lvlJc w:val="left"/>
      <w:pPr>
        <w:tabs>
          <w:tab w:val="num" w:pos="360"/>
        </w:tabs>
        <w:ind w:left="360" w:hanging="360"/>
      </w:pPr>
      <w:rPr>
        <w:rFonts w:hint="default"/>
      </w:rPr>
    </w:lvl>
  </w:abstractNum>
  <w:abstractNum w:abstractNumId="99" w15:restartNumberingAfterBreak="0">
    <w:nsid w:val="79A61AE0"/>
    <w:multiLevelType w:val="hybridMultilevel"/>
    <w:tmpl w:val="6360F2BE"/>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7AF4378C"/>
    <w:multiLevelType w:val="hybridMultilevel"/>
    <w:tmpl w:val="54EC6DE2"/>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1" w15:restartNumberingAfterBreak="0">
    <w:nsid w:val="7C3601E7"/>
    <w:multiLevelType w:val="hybridMultilevel"/>
    <w:tmpl w:val="4E1A98EA"/>
    <w:lvl w:ilvl="0" w:tplc="3C16776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02" w15:restartNumberingAfterBreak="0">
    <w:nsid w:val="7D4171BB"/>
    <w:multiLevelType w:val="multilevel"/>
    <w:tmpl w:val="E45ACD9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3" w15:restartNumberingAfterBreak="0">
    <w:nsid w:val="7E8C142A"/>
    <w:multiLevelType w:val="hybridMultilevel"/>
    <w:tmpl w:val="F8C68AAC"/>
    <w:lvl w:ilvl="0" w:tplc="022CCBDE">
      <w:start w:val="5"/>
      <w:numFmt w:val="bullet"/>
      <w:lvlText w:val="-"/>
      <w:lvlJc w:val="left"/>
      <w:pPr>
        <w:tabs>
          <w:tab w:val="num" w:pos="435"/>
        </w:tabs>
        <w:ind w:left="435" w:hanging="360"/>
      </w:pPr>
      <w:rPr>
        <w:rFonts w:hint="default"/>
        <w:color w:val="auto"/>
      </w:rPr>
    </w:lvl>
    <w:lvl w:ilvl="1" w:tplc="040C0005">
      <w:start w:val="1"/>
      <w:numFmt w:val="bullet"/>
      <w:lvlText w:val=""/>
      <w:lvlJc w:val="left"/>
      <w:pPr>
        <w:tabs>
          <w:tab w:val="num" w:pos="1440"/>
        </w:tabs>
        <w:ind w:left="1440" w:hanging="360"/>
      </w:pPr>
      <w:rPr>
        <w:rFonts w:ascii="Wingdings" w:hAnsi="Wingdings" w:hint="default"/>
        <w:color w:val="auto"/>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0">
    <w:nsid w:val="7EBE013E"/>
    <w:multiLevelType w:val="hybridMultilevel"/>
    <w:tmpl w:val="C4A0BAEC"/>
    <w:lvl w:ilvl="0" w:tplc="6798CDEE">
      <w:start w:val="2"/>
      <w:numFmt w:val="bullet"/>
      <w:lvlText w:val="-"/>
      <w:lvlJc w:val="left"/>
      <w:pPr>
        <w:tabs>
          <w:tab w:val="num" w:pos="1068"/>
        </w:tabs>
        <w:ind w:left="1068"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74"/>
  </w:num>
  <w:num w:numId="3">
    <w:abstractNumId w:val="21"/>
  </w:num>
  <w:num w:numId="4">
    <w:abstractNumId w:val="34"/>
  </w:num>
  <w:num w:numId="5">
    <w:abstractNumId w:val="51"/>
  </w:num>
  <w:num w:numId="6">
    <w:abstractNumId w:val="103"/>
  </w:num>
  <w:num w:numId="7">
    <w:abstractNumId w:val="83"/>
  </w:num>
  <w:num w:numId="8">
    <w:abstractNumId w:val="8"/>
  </w:num>
  <w:num w:numId="9">
    <w:abstractNumId w:val="66"/>
  </w:num>
  <w:num w:numId="10">
    <w:abstractNumId w:val="36"/>
  </w:num>
  <w:num w:numId="11">
    <w:abstractNumId w:val="85"/>
  </w:num>
  <w:num w:numId="12">
    <w:abstractNumId w:val="67"/>
  </w:num>
  <w:num w:numId="13">
    <w:abstractNumId w:val="73"/>
  </w:num>
  <w:num w:numId="14">
    <w:abstractNumId w:val="61"/>
  </w:num>
  <w:num w:numId="15">
    <w:abstractNumId w:val="90"/>
  </w:num>
  <w:num w:numId="16">
    <w:abstractNumId w:val="44"/>
  </w:num>
  <w:num w:numId="17">
    <w:abstractNumId w:val="46"/>
  </w:num>
  <w:num w:numId="18">
    <w:abstractNumId w:val="18"/>
  </w:num>
  <w:num w:numId="19">
    <w:abstractNumId w:val="104"/>
  </w:num>
  <w:num w:numId="20">
    <w:abstractNumId w:val="39"/>
  </w:num>
  <w:num w:numId="21">
    <w:abstractNumId w:val="16"/>
  </w:num>
  <w:num w:numId="22">
    <w:abstractNumId w:val="72"/>
  </w:num>
  <w:num w:numId="23">
    <w:abstractNumId w:val="50"/>
  </w:num>
  <w:num w:numId="24">
    <w:abstractNumId w:val="71"/>
  </w:num>
  <w:num w:numId="25">
    <w:abstractNumId w:val="48"/>
  </w:num>
  <w:num w:numId="26">
    <w:abstractNumId w:val="33"/>
  </w:num>
  <w:num w:numId="27">
    <w:abstractNumId w:val="88"/>
  </w:num>
  <w:num w:numId="28">
    <w:abstractNumId w:val="38"/>
  </w:num>
  <w:num w:numId="29">
    <w:abstractNumId w:val="12"/>
  </w:num>
  <w:num w:numId="30">
    <w:abstractNumId w:val="97"/>
  </w:num>
  <w:num w:numId="31">
    <w:abstractNumId w:val="5"/>
  </w:num>
  <w:num w:numId="32">
    <w:abstractNumId w:val="37"/>
  </w:num>
  <w:num w:numId="33">
    <w:abstractNumId w:val="59"/>
  </w:num>
  <w:num w:numId="34">
    <w:abstractNumId w:val="1"/>
  </w:num>
  <w:num w:numId="35">
    <w:abstractNumId w:val="42"/>
  </w:num>
  <w:num w:numId="36">
    <w:abstractNumId w:val="84"/>
  </w:num>
  <w:num w:numId="37">
    <w:abstractNumId w:val="77"/>
  </w:num>
  <w:num w:numId="38">
    <w:abstractNumId w:val="2"/>
  </w:num>
  <w:num w:numId="39">
    <w:abstractNumId w:val="62"/>
  </w:num>
  <w:num w:numId="40">
    <w:abstractNumId w:val="65"/>
  </w:num>
  <w:num w:numId="41">
    <w:abstractNumId w:val="98"/>
  </w:num>
  <w:num w:numId="42">
    <w:abstractNumId w:val="10"/>
  </w:num>
  <w:num w:numId="43">
    <w:abstractNumId w:val="53"/>
  </w:num>
  <w:num w:numId="44">
    <w:abstractNumId w:val="24"/>
  </w:num>
  <w:num w:numId="45">
    <w:abstractNumId w:val="30"/>
  </w:num>
  <w:num w:numId="46">
    <w:abstractNumId w:val="78"/>
  </w:num>
  <w:num w:numId="47">
    <w:abstractNumId w:val="14"/>
  </w:num>
  <w:num w:numId="48">
    <w:abstractNumId w:val="49"/>
  </w:num>
  <w:num w:numId="49">
    <w:abstractNumId w:val="3"/>
  </w:num>
  <w:num w:numId="50">
    <w:abstractNumId w:val="60"/>
  </w:num>
  <w:num w:numId="51">
    <w:abstractNumId w:val="15"/>
  </w:num>
  <w:num w:numId="52">
    <w:abstractNumId w:val="75"/>
  </w:num>
  <w:num w:numId="53">
    <w:abstractNumId w:val="41"/>
  </w:num>
  <w:num w:numId="54">
    <w:abstractNumId w:val="76"/>
  </w:num>
  <w:num w:numId="55">
    <w:abstractNumId w:val="81"/>
  </w:num>
  <w:num w:numId="56">
    <w:abstractNumId w:val="91"/>
  </w:num>
  <w:num w:numId="57">
    <w:abstractNumId w:val="23"/>
  </w:num>
  <w:num w:numId="58">
    <w:abstractNumId w:val="31"/>
  </w:num>
  <w:num w:numId="59">
    <w:abstractNumId w:val="32"/>
  </w:num>
  <w:num w:numId="60">
    <w:abstractNumId w:val="94"/>
  </w:num>
  <w:num w:numId="61">
    <w:abstractNumId w:val="47"/>
  </w:num>
  <w:num w:numId="62">
    <w:abstractNumId w:val="87"/>
  </w:num>
  <w:num w:numId="63">
    <w:abstractNumId w:val="0"/>
  </w:num>
  <w:num w:numId="64">
    <w:abstractNumId w:val="56"/>
  </w:num>
  <w:num w:numId="65">
    <w:abstractNumId w:val="20"/>
  </w:num>
  <w:num w:numId="66">
    <w:abstractNumId w:val="79"/>
  </w:num>
  <w:num w:numId="67">
    <w:abstractNumId w:val="69"/>
  </w:num>
  <w:num w:numId="68">
    <w:abstractNumId w:val="45"/>
  </w:num>
  <w:num w:numId="69">
    <w:abstractNumId w:val="7"/>
  </w:num>
  <w:num w:numId="70">
    <w:abstractNumId w:val="70"/>
  </w:num>
  <w:num w:numId="71">
    <w:abstractNumId w:val="63"/>
  </w:num>
  <w:num w:numId="72">
    <w:abstractNumId w:val="43"/>
  </w:num>
  <w:num w:numId="73">
    <w:abstractNumId w:val="4"/>
  </w:num>
  <w:num w:numId="74">
    <w:abstractNumId w:val="9"/>
  </w:num>
  <w:num w:numId="75">
    <w:abstractNumId w:val="22"/>
  </w:num>
  <w:num w:numId="76">
    <w:abstractNumId w:val="58"/>
  </w:num>
  <w:num w:numId="77">
    <w:abstractNumId w:val="82"/>
  </w:num>
  <w:num w:numId="78">
    <w:abstractNumId w:val="40"/>
  </w:num>
  <w:num w:numId="79">
    <w:abstractNumId w:val="6"/>
  </w:num>
  <w:num w:numId="80">
    <w:abstractNumId w:val="57"/>
  </w:num>
  <w:num w:numId="81">
    <w:abstractNumId w:val="89"/>
  </w:num>
  <w:num w:numId="82">
    <w:abstractNumId w:val="54"/>
  </w:num>
  <w:num w:numId="83">
    <w:abstractNumId w:val="29"/>
  </w:num>
  <w:num w:numId="84">
    <w:abstractNumId w:val="52"/>
  </w:num>
  <w:num w:numId="85">
    <w:abstractNumId w:val="28"/>
  </w:num>
  <w:num w:numId="86">
    <w:abstractNumId w:val="26"/>
  </w:num>
  <w:num w:numId="87">
    <w:abstractNumId w:val="19"/>
  </w:num>
  <w:num w:numId="88">
    <w:abstractNumId w:val="25"/>
  </w:num>
  <w:num w:numId="89">
    <w:abstractNumId w:val="96"/>
  </w:num>
  <w:num w:numId="90">
    <w:abstractNumId w:val="55"/>
  </w:num>
  <w:num w:numId="91">
    <w:abstractNumId w:val="101"/>
  </w:num>
  <w:num w:numId="92">
    <w:abstractNumId w:val="35"/>
  </w:num>
  <w:num w:numId="93">
    <w:abstractNumId w:val="100"/>
  </w:num>
  <w:num w:numId="94">
    <w:abstractNumId w:val="93"/>
  </w:num>
  <w:num w:numId="95">
    <w:abstractNumId w:val="102"/>
  </w:num>
  <w:num w:numId="96">
    <w:abstractNumId w:val="64"/>
  </w:num>
  <w:num w:numId="97">
    <w:abstractNumId w:val="17"/>
  </w:num>
  <w:num w:numId="98">
    <w:abstractNumId w:val="95"/>
  </w:num>
  <w:num w:numId="99">
    <w:abstractNumId w:val="99"/>
  </w:num>
  <w:num w:numId="100">
    <w:abstractNumId w:val="86"/>
  </w:num>
  <w:num w:numId="101">
    <w:abstractNumId w:val="80"/>
  </w:num>
  <w:num w:numId="102">
    <w:abstractNumId w:val="68"/>
  </w:num>
  <w:num w:numId="103">
    <w:abstractNumId w:val="92"/>
  </w:num>
  <w:num w:numId="104">
    <w:abstractNumId w:val="11"/>
  </w:num>
  <w:num w:numId="105">
    <w:abstractNumId w:val="27"/>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120"/>
  <w:displayHorizontalDrawingGridEvery w:val="2"/>
  <w:displayVerticalDrawingGridEvery w:val="2"/>
  <w:characterSpacingControl w:val="doNotCompress"/>
  <w:hdrShapeDefaults>
    <o:shapedefaults v:ext="edit" spidmax="2049">
      <o:colormru v:ext="edit" colors="#0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E0D"/>
    <w:rsid w:val="000014D6"/>
    <w:rsid w:val="000014F0"/>
    <w:rsid w:val="000065BD"/>
    <w:rsid w:val="0000681D"/>
    <w:rsid w:val="0001137C"/>
    <w:rsid w:val="00012264"/>
    <w:rsid w:val="0001271A"/>
    <w:rsid w:val="00016159"/>
    <w:rsid w:val="00016344"/>
    <w:rsid w:val="00016819"/>
    <w:rsid w:val="000172BF"/>
    <w:rsid w:val="0002343D"/>
    <w:rsid w:val="000235C9"/>
    <w:rsid w:val="0002381A"/>
    <w:rsid w:val="00023F70"/>
    <w:rsid w:val="00025C28"/>
    <w:rsid w:val="000265F9"/>
    <w:rsid w:val="00026E4D"/>
    <w:rsid w:val="000270FB"/>
    <w:rsid w:val="00031BB9"/>
    <w:rsid w:val="00033883"/>
    <w:rsid w:val="000341E9"/>
    <w:rsid w:val="0003677B"/>
    <w:rsid w:val="000367F8"/>
    <w:rsid w:val="00037A78"/>
    <w:rsid w:val="00040242"/>
    <w:rsid w:val="00040933"/>
    <w:rsid w:val="00041DAE"/>
    <w:rsid w:val="00043747"/>
    <w:rsid w:val="0004510A"/>
    <w:rsid w:val="00045363"/>
    <w:rsid w:val="00046744"/>
    <w:rsid w:val="00050F24"/>
    <w:rsid w:val="000522BB"/>
    <w:rsid w:val="000524A8"/>
    <w:rsid w:val="00052D97"/>
    <w:rsid w:val="0005338E"/>
    <w:rsid w:val="0005418B"/>
    <w:rsid w:val="000577D6"/>
    <w:rsid w:val="00060D0E"/>
    <w:rsid w:val="000629C4"/>
    <w:rsid w:val="000649E0"/>
    <w:rsid w:val="00065603"/>
    <w:rsid w:val="000658EE"/>
    <w:rsid w:val="00066314"/>
    <w:rsid w:val="00067D57"/>
    <w:rsid w:val="00072894"/>
    <w:rsid w:val="000745B7"/>
    <w:rsid w:val="00076230"/>
    <w:rsid w:val="00076332"/>
    <w:rsid w:val="000772D8"/>
    <w:rsid w:val="00082C45"/>
    <w:rsid w:val="00083698"/>
    <w:rsid w:val="00086934"/>
    <w:rsid w:val="00086D93"/>
    <w:rsid w:val="00087114"/>
    <w:rsid w:val="00087C9E"/>
    <w:rsid w:val="00087D18"/>
    <w:rsid w:val="00090FA8"/>
    <w:rsid w:val="00091731"/>
    <w:rsid w:val="000928F8"/>
    <w:rsid w:val="00095151"/>
    <w:rsid w:val="000963D8"/>
    <w:rsid w:val="00096BB1"/>
    <w:rsid w:val="00097D89"/>
    <w:rsid w:val="000A232B"/>
    <w:rsid w:val="000A2B9B"/>
    <w:rsid w:val="000A2DBE"/>
    <w:rsid w:val="000A355E"/>
    <w:rsid w:val="000A461B"/>
    <w:rsid w:val="000B19D4"/>
    <w:rsid w:val="000B1D4B"/>
    <w:rsid w:val="000B242A"/>
    <w:rsid w:val="000B2981"/>
    <w:rsid w:val="000B7C43"/>
    <w:rsid w:val="000C3690"/>
    <w:rsid w:val="000C6327"/>
    <w:rsid w:val="000D0B2C"/>
    <w:rsid w:val="000D42B1"/>
    <w:rsid w:val="000D5226"/>
    <w:rsid w:val="000E4703"/>
    <w:rsid w:val="000E4753"/>
    <w:rsid w:val="000E5D2D"/>
    <w:rsid w:val="000E5D46"/>
    <w:rsid w:val="000E69DC"/>
    <w:rsid w:val="000F046F"/>
    <w:rsid w:val="000F04D1"/>
    <w:rsid w:val="000F077E"/>
    <w:rsid w:val="000F1010"/>
    <w:rsid w:val="000F108C"/>
    <w:rsid w:val="000F2304"/>
    <w:rsid w:val="000F3A9B"/>
    <w:rsid w:val="000F3DF5"/>
    <w:rsid w:val="000F44CC"/>
    <w:rsid w:val="000F6AFC"/>
    <w:rsid w:val="000F7E47"/>
    <w:rsid w:val="001022CE"/>
    <w:rsid w:val="00102B87"/>
    <w:rsid w:val="001058C0"/>
    <w:rsid w:val="00105FB8"/>
    <w:rsid w:val="00107321"/>
    <w:rsid w:val="001100BB"/>
    <w:rsid w:val="00111314"/>
    <w:rsid w:val="00111C39"/>
    <w:rsid w:val="001121B9"/>
    <w:rsid w:val="00112E30"/>
    <w:rsid w:val="00113AD0"/>
    <w:rsid w:val="00113BF9"/>
    <w:rsid w:val="001158CB"/>
    <w:rsid w:val="00115DC0"/>
    <w:rsid w:val="00120781"/>
    <w:rsid w:val="00121E60"/>
    <w:rsid w:val="00122121"/>
    <w:rsid w:val="0012307C"/>
    <w:rsid w:val="00123935"/>
    <w:rsid w:val="0012633A"/>
    <w:rsid w:val="00132293"/>
    <w:rsid w:val="00133C2B"/>
    <w:rsid w:val="00133C77"/>
    <w:rsid w:val="00134D38"/>
    <w:rsid w:val="001410CA"/>
    <w:rsid w:val="0014226F"/>
    <w:rsid w:val="0014441B"/>
    <w:rsid w:val="00146B6D"/>
    <w:rsid w:val="00147872"/>
    <w:rsid w:val="00150A27"/>
    <w:rsid w:val="00150B2A"/>
    <w:rsid w:val="00152A9C"/>
    <w:rsid w:val="0015644E"/>
    <w:rsid w:val="00160864"/>
    <w:rsid w:val="001620F4"/>
    <w:rsid w:val="00162831"/>
    <w:rsid w:val="00167145"/>
    <w:rsid w:val="00171787"/>
    <w:rsid w:val="001734AE"/>
    <w:rsid w:val="00174A98"/>
    <w:rsid w:val="001755F1"/>
    <w:rsid w:val="00180E15"/>
    <w:rsid w:val="00181189"/>
    <w:rsid w:val="00182DAD"/>
    <w:rsid w:val="00182E20"/>
    <w:rsid w:val="0018511C"/>
    <w:rsid w:val="00185795"/>
    <w:rsid w:val="00185AB6"/>
    <w:rsid w:val="00186372"/>
    <w:rsid w:val="00186FD1"/>
    <w:rsid w:val="0018746A"/>
    <w:rsid w:val="00190C8E"/>
    <w:rsid w:val="00191196"/>
    <w:rsid w:val="00191852"/>
    <w:rsid w:val="00191998"/>
    <w:rsid w:val="001921F8"/>
    <w:rsid w:val="00192661"/>
    <w:rsid w:val="00192948"/>
    <w:rsid w:val="00192B5C"/>
    <w:rsid w:val="00195006"/>
    <w:rsid w:val="001A0149"/>
    <w:rsid w:val="001A155E"/>
    <w:rsid w:val="001A3E9A"/>
    <w:rsid w:val="001A47A5"/>
    <w:rsid w:val="001A61C8"/>
    <w:rsid w:val="001A675C"/>
    <w:rsid w:val="001B01C1"/>
    <w:rsid w:val="001B22BE"/>
    <w:rsid w:val="001B27E4"/>
    <w:rsid w:val="001B3603"/>
    <w:rsid w:val="001B4321"/>
    <w:rsid w:val="001C02E7"/>
    <w:rsid w:val="001C1FEA"/>
    <w:rsid w:val="001C69FD"/>
    <w:rsid w:val="001C77A2"/>
    <w:rsid w:val="001D0ACC"/>
    <w:rsid w:val="001D1432"/>
    <w:rsid w:val="001D4018"/>
    <w:rsid w:val="001D43C9"/>
    <w:rsid w:val="001D5BF9"/>
    <w:rsid w:val="001D7897"/>
    <w:rsid w:val="001E0599"/>
    <w:rsid w:val="001E1FAA"/>
    <w:rsid w:val="001E333B"/>
    <w:rsid w:val="001E3CA2"/>
    <w:rsid w:val="001E6791"/>
    <w:rsid w:val="001F08E3"/>
    <w:rsid w:val="001F277D"/>
    <w:rsid w:val="001F3FF7"/>
    <w:rsid w:val="001F4ECA"/>
    <w:rsid w:val="001F5B47"/>
    <w:rsid w:val="001F712D"/>
    <w:rsid w:val="002005A0"/>
    <w:rsid w:val="00207A32"/>
    <w:rsid w:val="0021339A"/>
    <w:rsid w:val="002159F2"/>
    <w:rsid w:val="0021600D"/>
    <w:rsid w:val="00223526"/>
    <w:rsid w:val="00230AD3"/>
    <w:rsid w:val="00233FC3"/>
    <w:rsid w:val="00234DC3"/>
    <w:rsid w:val="00234FCA"/>
    <w:rsid w:val="00241A56"/>
    <w:rsid w:val="00241E27"/>
    <w:rsid w:val="002428EC"/>
    <w:rsid w:val="00242AAA"/>
    <w:rsid w:val="002434AA"/>
    <w:rsid w:val="00246E76"/>
    <w:rsid w:val="00247FF7"/>
    <w:rsid w:val="0025098F"/>
    <w:rsid w:val="00253997"/>
    <w:rsid w:val="002542AF"/>
    <w:rsid w:val="0026157B"/>
    <w:rsid w:val="00261A75"/>
    <w:rsid w:val="00264A2D"/>
    <w:rsid w:val="00264D35"/>
    <w:rsid w:val="002664FF"/>
    <w:rsid w:val="002715B9"/>
    <w:rsid w:val="00271D68"/>
    <w:rsid w:val="00272B9B"/>
    <w:rsid w:val="00273788"/>
    <w:rsid w:val="00275DBC"/>
    <w:rsid w:val="0027725A"/>
    <w:rsid w:val="0028149A"/>
    <w:rsid w:val="002852F7"/>
    <w:rsid w:val="00286177"/>
    <w:rsid w:val="002900F1"/>
    <w:rsid w:val="0029013D"/>
    <w:rsid w:val="00292679"/>
    <w:rsid w:val="0029418B"/>
    <w:rsid w:val="002A0852"/>
    <w:rsid w:val="002A13E3"/>
    <w:rsid w:val="002A3016"/>
    <w:rsid w:val="002A5B30"/>
    <w:rsid w:val="002A784F"/>
    <w:rsid w:val="002A7C0E"/>
    <w:rsid w:val="002B2132"/>
    <w:rsid w:val="002B3A2B"/>
    <w:rsid w:val="002B3B15"/>
    <w:rsid w:val="002B59D2"/>
    <w:rsid w:val="002B69A8"/>
    <w:rsid w:val="002C2E34"/>
    <w:rsid w:val="002C2EA6"/>
    <w:rsid w:val="002C36BB"/>
    <w:rsid w:val="002C4454"/>
    <w:rsid w:val="002C4A76"/>
    <w:rsid w:val="002D2750"/>
    <w:rsid w:val="002D2BFD"/>
    <w:rsid w:val="002D4584"/>
    <w:rsid w:val="002D48D9"/>
    <w:rsid w:val="002D5AEE"/>
    <w:rsid w:val="002D749B"/>
    <w:rsid w:val="002E03C5"/>
    <w:rsid w:val="002E120B"/>
    <w:rsid w:val="002E203E"/>
    <w:rsid w:val="002E2A66"/>
    <w:rsid w:val="002E3370"/>
    <w:rsid w:val="002E600C"/>
    <w:rsid w:val="002E6120"/>
    <w:rsid w:val="002E734B"/>
    <w:rsid w:val="002F0629"/>
    <w:rsid w:val="002F0EBA"/>
    <w:rsid w:val="002F0F81"/>
    <w:rsid w:val="002F4018"/>
    <w:rsid w:val="002F4625"/>
    <w:rsid w:val="00300375"/>
    <w:rsid w:val="00300C21"/>
    <w:rsid w:val="00307651"/>
    <w:rsid w:val="00310CE0"/>
    <w:rsid w:val="003142FA"/>
    <w:rsid w:val="003147CC"/>
    <w:rsid w:val="00315850"/>
    <w:rsid w:val="003221F4"/>
    <w:rsid w:val="003234F5"/>
    <w:rsid w:val="0032555C"/>
    <w:rsid w:val="00327027"/>
    <w:rsid w:val="00330976"/>
    <w:rsid w:val="0033140C"/>
    <w:rsid w:val="00332DD2"/>
    <w:rsid w:val="00334197"/>
    <w:rsid w:val="00336C94"/>
    <w:rsid w:val="00340754"/>
    <w:rsid w:val="00342DE1"/>
    <w:rsid w:val="00343148"/>
    <w:rsid w:val="0034697B"/>
    <w:rsid w:val="00346AF9"/>
    <w:rsid w:val="00350B2C"/>
    <w:rsid w:val="003518DF"/>
    <w:rsid w:val="003519C0"/>
    <w:rsid w:val="003520FE"/>
    <w:rsid w:val="00352A19"/>
    <w:rsid w:val="003530A1"/>
    <w:rsid w:val="00354833"/>
    <w:rsid w:val="003551A4"/>
    <w:rsid w:val="00355F54"/>
    <w:rsid w:val="00356AC9"/>
    <w:rsid w:val="00356C3C"/>
    <w:rsid w:val="00356E6D"/>
    <w:rsid w:val="00370CD0"/>
    <w:rsid w:val="00371877"/>
    <w:rsid w:val="00372918"/>
    <w:rsid w:val="00384142"/>
    <w:rsid w:val="00385848"/>
    <w:rsid w:val="003879E4"/>
    <w:rsid w:val="00393AA6"/>
    <w:rsid w:val="00394A26"/>
    <w:rsid w:val="003A1177"/>
    <w:rsid w:val="003A365D"/>
    <w:rsid w:val="003B06AA"/>
    <w:rsid w:val="003B09C7"/>
    <w:rsid w:val="003B0E13"/>
    <w:rsid w:val="003B5BBA"/>
    <w:rsid w:val="003C0E28"/>
    <w:rsid w:val="003C1A0F"/>
    <w:rsid w:val="003C2EEA"/>
    <w:rsid w:val="003C5189"/>
    <w:rsid w:val="003C6043"/>
    <w:rsid w:val="003D1478"/>
    <w:rsid w:val="003D2299"/>
    <w:rsid w:val="003D586C"/>
    <w:rsid w:val="003D6C3B"/>
    <w:rsid w:val="003D7965"/>
    <w:rsid w:val="003E0048"/>
    <w:rsid w:val="003E1E5D"/>
    <w:rsid w:val="003E1F11"/>
    <w:rsid w:val="003E5150"/>
    <w:rsid w:val="003E5981"/>
    <w:rsid w:val="003E6850"/>
    <w:rsid w:val="003E7864"/>
    <w:rsid w:val="003E7CFB"/>
    <w:rsid w:val="003F1B04"/>
    <w:rsid w:val="003F1C87"/>
    <w:rsid w:val="003F3A72"/>
    <w:rsid w:val="003F43E9"/>
    <w:rsid w:val="003F5810"/>
    <w:rsid w:val="003F645F"/>
    <w:rsid w:val="003F68F1"/>
    <w:rsid w:val="003F69DC"/>
    <w:rsid w:val="003F71D2"/>
    <w:rsid w:val="003F742B"/>
    <w:rsid w:val="003F774D"/>
    <w:rsid w:val="003F7D03"/>
    <w:rsid w:val="004004C1"/>
    <w:rsid w:val="0040133F"/>
    <w:rsid w:val="00401817"/>
    <w:rsid w:val="004045E7"/>
    <w:rsid w:val="00406EF3"/>
    <w:rsid w:val="00410985"/>
    <w:rsid w:val="00411705"/>
    <w:rsid w:val="00413675"/>
    <w:rsid w:val="004142A8"/>
    <w:rsid w:val="00416C9B"/>
    <w:rsid w:val="00417B2D"/>
    <w:rsid w:val="00417FC9"/>
    <w:rsid w:val="00421AB5"/>
    <w:rsid w:val="00423497"/>
    <w:rsid w:val="00425089"/>
    <w:rsid w:val="0042576C"/>
    <w:rsid w:val="0042597E"/>
    <w:rsid w:val="004262E0"/>
    <w:rsid w:val="00427213"/>
    <w:rsid w:val="0042777A"/>
    <w:rsid w:val="00427A3C"/>
    <w:rsid w:val="00430D94"/>
    <w:rsid w:val="004334F8"/>
    <w:rsid w:val="004344BB"/>
    <w:rsid w:val="00434BBC"/>
    <w:rsid w:val="0043742E"/>
    <w:rsid w:val="004418BC"/>
    <w:rsid w:val="00441ECF"/>
    <w:rsid w:val="00444330"/>
    <w:rsid w:val="00445799"/>
    <w:rsid w:val="004470AB"/>
    <w:rsid w:val="00447867"/>
    <w:rsid w:val="00447F34"/>
    <w:rsid w:val="004525E2"/>
    <w:rsid w:val="004529DE"/>
    <w:rsid w:val="004544F9"/>
    <w:rsid w:val="00454869"/>
    <w:rsid w:val="0045723C"/>
    <w:rsid w:val="004574E5"/>
    <w:rsid w:val="004610C5"/>
    <w:rsid w:val="004612E0"/>
    <w:rsid w:val="0046236C"/>
    <w:rsid w:val="004626A5"/>
    <w:rsid w:val="004629EB"/>
    <w:rsid w:val="00463669"/>
    <w:rsid w:val="0046410C"/>
    <w:rsid w:val="00467886"/>
    <w:rsid w:val="00474662"/>
    <w:rsid w:val="00474E2D"/>
    <w:rsid w:val="004811BC"/>
    <w:rsid w:val="004813C4"/>
    <w:rsid w:val="00485157"/>
    <w:rsid w:val="004856BE"/>
    <w:rsid w:val="00485F11"/>
    <w:rsid w:val="004873EF"/>
    <w:rsid w:val="004945C0"/>
    <w:rsid w:val="00494D23"/>
    <w:rsid w:val="004A17B8"/>
    <w:rsid w:val="004A2C13"/>
    <w:rsid w:val="004A6704"/>
    <w:rsid w:val="004A6E46"/>
    <w:rsid w:val="004B2706"/>
    <w:rsid w:val="004B3097"/>
    <w:rsid w:val="004B3994"/>
    <w:rsid w:val="004B60B9"/>
    <w:rsid w:val="004C121A"/>
    <w:rsid w:val="004C3A5A"/>
    <w:rsid w:val="004C5E84"/>
    <w:rsid w:val="004C6653"/>
    <w:rsid w:val="004D0D9D"/>
    <w:rsid w:val="004D0FE4"/>
    <w:rsid w:val="004D54F4"/>
    <w:rsid w:val="004D5B0B"/>
    <w:rsid w:val="004D6DAE"/>
    <w:rsid w:val="004E042C"/>
    <w:rsid w:val="004E0DBC"/>
    <w:rsid w:val="004E2A65"/>
    <w:rsid w:val="004E6433"/>
    <w:rsid w:val="004F016F"/>
    <w:rsid w:val="004F4C31"/>
    <w:rsid w:val="004F6C4E"/>
    <w:rsid w:val="00500D01"/>
    <w:rsid w:val="00503AD8"/>
    <w:rsid w:val="0050451F"/>
    <w:rsid w:val="00504601"/>
    <w:rsid w:val="005068FC"/>
    <w:rsid w:val="00507569"/>
    <w:rsid w:val="00507A1F"/>
    <w:rsid w:val="00507E1D"/>
    <w:rsid w:val="005103A0"/>
    <w:rsid w:val="005111A4"/>
    <w:rsid w:val="00513105"/>
    <w:rsid w:val="005204AB"/>
    <w:rsid w:val="0052646E"/>
    <w:rsid w:val="005276C3"/>
    <w:rsid w:val="005306FD"/>
    <w:rsid w:val="0053086D"/>
    <w:rsid w:val="00531F67"/>
    <w:rsid w:val="005360BA"/>
    <w:rsid w:val="00537B87"/>
    <w:rsid w:val="00540EC1"/>
    <w:rsid w:val="005431F4"/>
    <w:rsid w:val="00546219"/>
    <w:rsid w:val="00546FB6"/>
    <w:rsid w:val="00550BE5"/>
    <w:rsid w:val="00550CEA"/>
    <w:rsid w:val="00551E1A"/>
    <w:rsid w:val="00553494"/>
    <w:rsid w:val="005538BC"/>
    <w:rsid w:val="00553D6D"/>
    <w:rsid w:val="0056191E"/>
    <w:rsid w:val="00563011"/>
    <w:rsid w:val="00565190"/>
    <w:rsid w:val="00565BE4"/>
    <w:rsid w:val="00565C7A"/>
    <w:rsid w:val="00567948"/>
    <w:rsid w:val="00571121"/>
    <w:rsid w:val="00571308"/>
    <w:rsid w:val="0057139F"/>
    <w:rsid w:val="005754A1"/>
    <w:rsid w:val="005760E7"/>
    <w:rsid w:val="0057678B"/>
    <w:rsid w:val="00576B4E"/>
    <w:rsid w:val="00577199"/>
    <w:rsid w:val="00577817"/>
    <w:rsid w:val="005824B2"/>
    <w:rsid w:val="005828A2"/>
    <w:rsid w:val="005834E0"/>
    <w:rsid w:val="005856D8"/>
    <w:rsid w:val="00585E92"/>
    <w:rsid w:val="0058623D"/>
    <w:rsid w:val="00587DB7"/>
    <w:rsid w:val="005912D0"/>
    <w:rsid w:val="00591975"/>
    <w:rsid w:val="0059227A"/>
    <w:rsid w:val="00593338"/>
    <w:rsid w:val="005936A5"/>
    <w:rsid w:val="0059403B"/>
    <w:rsid w:val="00596CD2"/>
    <w:rsid w:val="0059778E"/>
    <w:rsid w:val="005A0129"/>
    <w:rsid w:val="005A0A90"/>
    <w:rsid w:val="005A0D68"/>
    <w:rsid w:val="005A1ACC"/>
    <w:rsid w:val="005A1D0B"/>
    <w:rsid w:val="005A365D"/>
    <w:rsid w:val="005A3C19"/>
    <w:rsid w:val="005A3C3D"/>
    <w:rsid w:val="005A5BDE"/>
    <w:rsid w:val="005A7209"/>
    <w:rsid w:val="005A73F6"/>
    <w:rsid w:val="005B134E"/>
    <w:rsid w:val="005B2328"/>
    <w:rsid w:val="005B2E5A"/>
    <w:rsid w:val="005B3567"/>
    <w:rsid w:val="005B52B8"/>
    <w:rsid w:val="005C10B5"/>
    <w:rsid w:val="005C1B1A"/>
    <w:rsid w:val="005C3A3C"/>
    <w:rsid w:val="005D05BE"/>
    <w:rsid w:val="005D22E1"/>
    <w:rsid w:val="005D4A7A"/>
    <w:rsid w:val="005E31B9"/>
    <w:rsid w:val="005E496B"/>
    <w:rsid w:val="005E50F1"/>
    <w:rsid w:val="005E59AF"/>
    <w:rsid w:val="005E601C"/>
    <w:rsid w:val="005E641C"/>
    <w:rsid w:val="005E65BD"/>
    <w:rsid w:val="005E7D46"/>
    <w:rsid w:val="005F2E67"/>
    <w:rsid w:val="005F3DBA"/>
    <w:rsid w:val="005F692C"/>
    <w:rsid w:val="00601000"/>
    <w:rsid w:val="006019A9"/>
    <w:rsid w:val="00601CC5"/>
    <w:rsid w:val="0060588D"/>
    <w:rsid w:val="006066AF"/>
    <w:rsid w:val="00606D31"/>
    <w:rsid w:val="00606EB8"/>
    <w:rsid w:val="00607EB6"/>
    <w:rsid w:val="006111AC"/>
    <w:rsid w:val="00616FD8"/>
    <w:rsid w:val="00621959"/>
    <w:rsid w:val="00621B4E"/>
    <w:rsid w:val="00622986"/>
    <w:rsid w:val="00623D21"/>
    <w:rsid w:val="006249C1"/>
    <w:rsid w:val="00630AC2"/>
    <w:rsid w:val="00630FAB"/>
    <w:rsid w:val="00633B92"/>
    <w:rsid w:val="0063562C"/>
    <w:rsid w:val="00635889"/>
    <w:rsid w:val="006364D1"/>
    <w:rsid w:val="0063765B"/>
    <w:rsid w:val="00640E2C"/>
    <w:rsid w:val="00641594"/>
    <w:rsid w:val="00643C28"/>
    <w:rsid w:val="00644149"/>
    <w:rsid w:val="00651725"/>
    <w:rsid w:val="00653CA5"/>
    <w:rsid w:val="006549DE"/>
    <w:rsid w:val="00656E15"/>
    <w:rsid w:val="006600B7"/>
    <w:rsid w:val="006605AA"/>
    <w:rsid w:val="00660D49"/>
    <w:rsid w:val="0066689D"/>
    <w:rsid w:val="00666D01"/>
    <w:rsid w:val="00670FD7"/>
    <w:rsid w:val="0067150E"/>
    <w:rsid w:val="00671F93"/>
    <w:rsid w:val="0067265B"/>
    <w:rsid w:val="00672805"/>
    <w:rsid w:val="0067379B"/>
    <w:rsid w:val="00674D6A"/>
    <w:rsid w:val="00680A12"/>
    <w:rsid w:val="006815EA"/>
    <w:rsid w:val="00684316"/>
    <w:rsid w:val="00685190"/>
    <w:rsid w:val="006876F6"/>
    <w:rsid w:val="00687B1D"/>
    <w:rsid w:val="00687C36"/>
    <w:rsid w:val="00690E52"/>
    <w:rsid w:val="006923FA"/>
    <w:rsid w:val="00693796"/>
    <w:rsid w:val="006946DB"/>
    <w:rsid w:val="006A1458"/>
    <w:rsid w:val="006A1CB8"/>
    <w:rsid w:val="006A3329"/>
    <w:rsid w:val="006A480C"/>
    <w:rsid w:val="006A5E1D"/>
    <w:rsid w:val="006A6B49"/>
    <w:rsid w:val="006A6F1C"/>
    <w:rsid w:val="006A73BA"/>
    <w:rsid w:val="006B24B7"/>
    <w:rsid w:val="006B433E"/>
    <w:rsid w:val="006B5C52"/>
    <w:rsid w:val="006B6F30"/>
    <w:rsid w:val="006C1AE2"/>
    <w:rsid w:val="006C1E3E"/>
    <w:rsid w:val="006C298F"/>
    <w:rsid w:val="006C3091"/>
    <w:rsid w:val="006C3F1D"/>
    <w:rsid w:val="006C45F3"/>
    <w:rsid w:val="006C7C5D"/>
    <w:rsid w:val="006D0B0A"/>
    <w:rsid w:val="006D2995"/>
    <w:rsid w:val="006D3780"/>
    <w:rsid w:val="006D6029"/>
    <w:rsid w:val="006E045E"/>
    <w:rsid w:val="006E11D3"/>
    <w:rsid w:val="006E15B2"/>
    <w:rsid w:val="006E2C2C"/>
    <w:rsid w:val="006E4128"/>
    <w:rsid w:val="006E561E"/>
    <w:rsid w:val="006E5FE9"/>
    <w:rsid w:val="006E7BD6"/>
    <w:rsid w:val="006F0D7A"/>
    <w:rsid w:val="006F14A0"/>
    <w:rsid w:val="006F17DC"/>
    <w:rsid w:val="006F1CDF"/>
    <w:rsid w:val="006F1FFF"/>
    <w:rsid w:val="006F2BDD"/>
    <w:rsid w:val="006F302C"/>
    <w:rsid w:val="006F478E"/>
    <w:rsid w:val="006F55A6"/>
    <w:rsid w:val="006F6D47"/>
    <w:rsid w:val="006F7214"/>
    <w:rsid w:val="007007A3"/>
    <w:rsid w:val="00703AFC"/>
    <w:rsid w:val="00707F59"/>
    <w:rsid w:val="00710ACE"/>
    <w:rsid w:val="007148FE"/>
    <w:rsid w:val="007169F9"/>
    <w:rsid w:val="00716F85"/>
    <w:rsid w:val="00717C6C"/>
    <w:rsid w:val="00720692"/>
    <w:rsid w:val="00722120"/>
    <w:rsid w:val="00727D4B"/>
    <w:rsid w:val="00731FD0"/>
    <w:rsid w:val="00736292"/>
    <w:rsid w:val="00737626"/>
    <w:rsid w:val="00741674"/>
    <w:rsid w:val="007420E6"/>
    <w:rsid w:val="00742261"/>
    <w:rsid w:val="007500DD"/>
    <w:rsid w:val="007511CC"/>
    <w:rsid w:val="007515CB"/>
    <w:rsid w:val="007527CD"/>
    <w:rsid w:val="00760237"/>
    <w:rsid w:val="00762DEE"/>
    <w:rsid w:val="00763113"/>
    <w:rsid w:val="00763A72"/>
    <w:rsid w:val="00765307"/>
    <w:rsid w:val="00765597"/>
    <w:rsid w:val="0076645B"/>
    <w:rsid w:val="00766615"/>
    <w:rsid w:val="00770856"/>
    <w:rsid w:val="00772CAA"/>
    <w:rsid w:val="007746EB"/>
    <w:rsid w:val="00777121"/>
    <w:rsid w:val="007802FA"/>
    <w:rsid w:val="00785A80"/>
    <w:rsid w:val="00790C98"/>
    <w:rsid w:val="00791683"/>
    <w:rsid w:val="00794B25"/>
    <w:rsid w:val="00794E03"/>
    <w:rsid w:val="00795951"/>
    <w:rsid w:val="0079686B"/>
    <w:rsid w:val="007A0686"/>
    <w:rsid w:val="007A0D8E"/>
    <w:rsid w:val="007A2B24"/>
    <w:rsid w:val="007A51B6"/>
    <w:rsid w:val="007B27D9"/>
    <w:rsid w:val="007B5F7A"/>
    <w:rsid w:val="007B72DC"/>
    <w:rsid w:val="007C1A6E"/>
    <w:rsid w:val="007C3306"/>
    <w:rsid w:val="007C4946"/>
    <w:rsid w:val="007D05DF"/>
    <w:rsid w:val="007D32D7"/>
    <w:rsid w:val="007E017B"/>
    <w:rsid w:val="007E0774"/>
    <w:rsid w:val="007E596E"/>
    <w:rsid w:val="007E6484"/>
    <w:rsid w:val="007F0634"/>
    <w:rsid w:val="007F1EBF"/>
    <w:rsid w:val="007F33BE"/>
    <w:rsid w:val="007F75E6"/>
    <w:rsid w:val="0080089C"/>
    <w:rsid w:val="008029FC"/>
    <w:rsid w:val="008042B4"/>
    <w:rsid w:val="00804A10"/>
    <w:rsid w:val="00805E6F"/>
    <w:rsid w:val="00810667"/>
    <w:rsid w:val="008121FD"/>
    <w:rsid w:val="0081250B"/>
    <w:rsid w:val="00812D07"/>
    <w:rsid w:val="00813612"/>
    <w:rsid w:val="00813854"/>
    <w:rsid w:val="00815CFF"/>
    <w:rsid w:val="00825505"/>
    <w:rsid w:val="00826782"/>
    <w:rsid w:val="008330F2"/>
    <w:rsid w:val="00833CD2"/>
    <w:rsid w:val="00833F4A"/>
    <w:rsid w:val="00834217"/>
    <w:rsid w:val="0083501E"/>
    <w:rsid w:val="008371FC"/>
    <w:rsid w:val="00837C5A"/>
    <w:rsid w:val="00837D29"/>
    <w:rsid w:val="00840EF0"/>
    <w:rsid w:val="008449C1"/>
    <w:rsid w:val="00846E07"/>
    <w:rsid w:val="008474C2"/>
    <w:rsid w:val="00851D15"/>
    <w:rsid w:val="00854B01"/>
    <w:rsid w:val="00856242"/>
    <w:rsid w:val="00860CC9"/>
    <w:rsid w:val="00864331"/>
    <w:rsid w:val="00864962"/>
    <w:rsid w:val="00867523"/>
    <w:rsid w:val="008700B8"/>
    <w:rsid w:val="00871119"/>
    <w:rsid w:val="008719AD"/>
    <w:rsid w:val="00872595"/>
    <w:rsid w:val="00872AE5"/>
    <w:rsid w:val="008733E4"/>
    <w:rsid w:val="00874D5D"/>
    <w:rsid w:val="0087696A"/>
    <w:rsid w:val="00876D5F"/>
    <w:rsid w:val="00883CB1"/>
    <w:rsid w:val="008857D2"/>
    <w:rsid w:val="00891136"/>
    <w:rsid w:val="0089196C"/>
    <w:rsid w:val="008947B9"/>
    <w:rsid w:val="008A21A3"/>
    <w:rsid w:val="008A3584"/>
    <w:rsid w:val="008B1A53"/>
    <w:rsid w:val="008B22CE"/>
    <w:rsid w:val="008B4F38"/>
    <w:rsid w:val="008B5391"/>
    <w:rsid w:val="008B70A4"/>
    <w:rsid w:val="008B7C08"/>
    <w:rsid w:val="008C0346"/>
    <w:rsid w:val="008C0B79"/>
    <w:rsid w:val="008C298D"/>
    <w:rsid w:val="008C3647"/>
    <w:rsid w:val="008C6B31"/>
    <w:rsid w:val="008C7E5C"/>
    <w:rsid w:val="008D4963"/>
    <w:rsid w:val="008D6203"/>
    <w:rsid w:val="008D7880"/>
    <w:rsid w:val="008E13D0"/>
    <w:rsid w:val="008E1E7B"/>
    <w:rsid w:val="008E2FEF"/>
    <w:rsid w:val="008E377E"/>
    <w:rsid w:val="008F0CCB"/>
    <w:rsid w:val="00900C2E"/>
    <w:rsid w:val="00903AEA"/>
    <w:rsid w:val="009047FD"/>
    <w:rsid w:val="00904F21"/>
    <w:rsid w:val="00914978"/>
    <w:rsid w:val="00920F95"/>
    <w:rsid w:val="00921C2B"/>
    <w:rsid w:val="00923A51"/>
    <w:rsid w:val="00926289"/>
    <w:rsid w:val="00934B5E"/>
    <w:rsid w:val="00935DC1"/>
    <w:rsid w:val="00936745"/>
    <w:rsid w:val="009404E1"/>
    <w:rsid w:val="009405F7"/>
    <w:rsid w:val="00940BDF"/>
    <w:rsid w:val="00940D24"/>
    <w:rsid w:val="009417C9"/>
    <w:rsid w:val="0094286F"/>
    <w:rsid w:val="00943644"/>
    <w:rsid w:val="00946B29"/>
    <w:rsid w:val="00947147"/>
    <w:rsid w:val="00947D30"/>
    <w:rsid w:val="00951B0D"/>
    <w:rsid w:val="00954C7E"/>
    <w:rsid w:val="00957664"/>
    <w:rsid w:val="00966DDD"/>
    <w:rsid w:val="00970315"/>
    <w:rsid w:val="00970DD6"/>
    <w:rsid w:val="0097273B"/>
    <w:rsid w:val="009766F1"/>
    <w:rsid w:val="00980F35"/>
    <w:rsid w:val="00985B4B"/>
    <w:rsid w:val="009868D2"/>
    <w:rsid w:val="00986988"/>
    <w:rsid w:val="009906A2"/>
    <w:rsid w:val="00990DED"/>
    <w:rsid w:val="00992D16"/>
    <w:rsid w:val="00994CF2"/>
    <w:rsid w:val="0099759E"/>
    <w:rsid w:val="0099776D"/>
    <w:rsid w:val="009A1238"/>
    <w:rsid w:val="009A4AFF"/>
    <w:rsid w:val="009A7640"/>
    <w:rsid w:val="009A7731"/>
    <w:rsid w:val="009B1D55"/>
    <w:rsid w:val="009B32C8"/>
    <w:rsid w:val="009B45C6"/>
    <w:rsid w:val="009B45D3"/>
    <w:rsid w:val="009B5755"/>
    <w:rsid w:val="009B6794"/>
    <w:rsid w:val="009B7147"/>
    <w:rsid w:val="009B75A6"/>
    <w:rsid w:val="009C1D3D"/>
    <w:rsid w:val="009C53F5"/>
    <w:rsid w:val="009D0155"/>
    <w:rsid w:val="009D186A"/>
    <w:rsid w:val="009D2194"/>
    <w:rsid w:val="009D506B"/>
    <w:rsid w:val="009D5C94"/>
    <w:rsid w:val="009E12CE"/>
    <w:rsid w:val="009E4560"/>
    <w:rsid w:val="009E49FD"/>
    <w:rsid w:val="009E612C"/>
    <w:rsid w:val="009F208C"/>
    <w:rsid w:val="009F381A"/>
    <w:rsid w:val="009F5A9F"/>
    <w:rsid w:val="00A01093"/>
    <w:rsid w:val="00A01DD6"/>
    <w:rsid w:val="00A0316E"/>
    <w:rsid w:val="00A03B7A"/>
    <w:rsid w:val="00A06C88"/>
    <w:rsid w:val="00A07F50"/>
    <w:rsid w:val="00A105C9"/>
    <w:rsid w:val="00A10672"/>
    <w:rsid w:val="00A109D4"/>
    <w:rsid w:val="00A12535"/>
    <w:rsid w:val="00A14BB4"/>
    <w:rsid w:val="00A1715A"/>
    <w:rsid w:val="00A17DEC"/>
    <w:rsid w:val="00A20A11"/>
    <w:rsid w:val="00A21976"/>
    <w:rsid w:val="00A23217"/>
    <w:rsid w:val="00A24AD7"/>
    <w:rsid w:val="00A26479"/>
    <w:rsid w:val="00A276F0"/>
    <w:rsid w:val="00A3047F"/>
    <w:rsid w:val="00A30E26"/>
    <w:rsid w:val="00A353EF"/>
    <w:rsid w:val="00A37601"/>
    <w:rsid w:val="00A41862"/>
    <w:rsid w:val="00A42745"/>
    <w:rsid w:val="00A4277F"/>
    <w:rsid w:val="00A4634E"/>
    <w:rsid w:val="00A47B85"/>
    <w:rsid w:val="00A50E55"/>
    <w:rsid w:val="00A5294B"/>
    <w:rsid w:val="00A55367"/>
    <w:rsid w:val="00A559A9"/>
    <w:rsid w:val="00A61681"/>
    <w:rsid w:val="00A61AF7"/>
    <w:rsid w:val="00A627C9"/>
    <w:rsid w:val="00A62CF2"/>
    <w:rsid w:val="00A638BE"/>
    <w:rsid w:val="00A63A70"/>
    <w:rsid w:val="00A64AA6"/>
    <w:rsid w:val="00A65540"/>
    <w:rsid w:val="00A65A8B"/>
    <w:rsid w:val="00A67240"/>
    <w:rsid w:val="00A71AA2"/>
    <w:rsid w:val="00A74B7C"/>
    <w:rsid w:val="00A75204"/>
    <w:rsid w:val="00A810B2"/>
    <w:rsid w:val="00A82447"/>
    <w:rsid w:val="00A82DFB"/>
    <w:rsid w:val="00A83778"/>
    <w:rsid w:val="00A83BDD"/>
    <w:rsid w:val="00A84CB1"/>
    <w:rsid w:val="00A858C4"/>
    <w:rsid w:val="00A872C6"/>
    <w:rsid w:val="00A9071A"/>
    <w:rsid w:val="00A91B0E"/>
    <w:rsid w:val="00A95142"/>
    <w:rsid w:val="00A963E5"/>
    <w:rsid w:val="00AA0DA1"/>
    <w:rsid w:val="00AA243A"/>
    <w:rsid w:val="00AA2F7A"/>
    <w:rsid w:val="00AA3221"/>
    <w:rsid w:val="00AA4226"/>
    <w:rsid w:val="00AB0656"/>
    <w:rsid w:val="00AB473A"/>
    <w:rsid w:val="00AB4ABF"/>
    <w:rsid w:val="00AB5B37"/>
    <w:rsid w:val="00AB5C74"/>
    <w:rsid w:val="00AB61D8"/>
    <w:rsid w:val="00AB76DB"/>
    <w:rsid w:val="00AC121C"/>
    <w:rsid w:val="00AC160C"/>
    <w:rsid w:val="00AC1C74"/>
    <w:rsid w:val="00AC3842"/>
    <w:rsid w:val="00AC3DD3"/>
    <w:rsid w:val="00AC3EBE"/>
    <w:rsid w:val="00AC44DE"/>
    <w:rsid w:val="00AC5A3F"/>
    <w:rsid w:val="00AC638F"/>
    <w:rsid w:val="00AD25D9"/>
    <w:rsid w:val="00AE1BB1"/>
    <w:rsid w:val="00AE328B"/>
    <w:rsid w:val="00AE4BA0"/>
    <w:rsid w:val="00AE4C0A"/>
    <w:rsid w:val="00AE5636"/>
    <w:rsid w:val="00AE78DA"/>
    <w:rsid w:val="00AF1515"/>
    <w:rsid w:val="00AF442C"/>
    <w:rsid w:val="00AF5BF6"/>
    <w:rsid w:val="00AF5D43"/>
    <w:rsid w:val="00B00833"/>
    <w:rsid w:val="00B01C3F"/>
    <w:rsid w:val="00B03198"/>
    <w:rsid w:val="00B037CE"/>
    <w:rsid w:val="00B03EE1"/>
    <w:rsid w:val="00B105BA"/>
    <w:rsid w:val="00B1136A"/>
    <w:rsid w:val="00B1253C"/>
    <w:rsid w:val="00B12CFC"/>
    <w:rsid w:val="00B14912"/>
    <w:rsid w:val="00B169B7"/>
    <w:rsid w:val="00B178A2"/>
    <w:rsid w:val="00B21775"/>
    <w:rsid w:val="00B219BD"/>
    <w:rsid w:val="00B220CE"/>
    <w:rsid w:val="00B23A4A"/>
    <w:rsid w:val="00B3357A"/>
    <w:rsid w:val="00B3405D"/>
    <w:rsid w:val="00B34939"/>
    <w:rsid w:val="00B36190"/>
    <w:rsid w:val="00B36958"/>
    <w:rsid w:val="00B40B73"/>
    <w:rsid w:val="00B4329E"/>
    <w:rsid w:val="00B43613"/>
    <w:rsid w:val="00B43ADB"/>
    <w:rsid w:val="00B43FCF"/>
    <w:rsid w:val="00B447C6"/>
    <w:rsid w:val="00B47BEB"/>
    <w:rsid w:val="00B51FDA"/>
    <w:rsid w:val="00B52E77"/>
    <w:rsid w:val="00B60595"/>
    <w:rsid w:val="00B60A50"/>
    <w:rsid w:val="00B6325E"/>
    <w:rsid w:val="00B643D0"/>
    <w:rsid w:val="00B6663B"/>
    <w:rsid w:val="00B670A3"/>
    <w:rsid w:val="00B70A57"/>
    <w:rsid w:val="00B719C8"/>
    <w:rsid w:val="00B74AAF"/>
    <w:rsid w:val="00B75737"/>
    <w:rsid w:val="00B7585E"/>
    <w:rsid w:val="00B7742D"/>
    <w:rsid w:val="00B77E38"/>
    <w:rsid w:val="00B8089B"/>
    <w:rsid w:val="00B81C67"/>
    <w:rsid w:val="00B83824"/>
    <w:rsid w:val="00B85154"/>
    <w:rsid w:val="00B86BE5"/>
    <w:rsid w:val="00B87B30"/>
    <w:rsid w:val="00B908B8"/>
    <w:rsid w:val="00B92836"/>
    <w:rsid w:val="00B95770"/>
    <w:rsid w:val="00BA0BCF"/>
    <w:rsid w:val="00BA1594"/>
    <w:rsid w:val="00BA3AE0"/>
    <w:rsid w:val="00BA57CD"/>
    <w:rsid w:val="00BA5C5C"/>
    <w:rsid w:val="00BA7687"/>
    <w:rsid w:val="00BB0082"/>
    <w:rsid w:val="00BB117F"/>
    <w:rsid w:val="00BB12F7"/>
    <w:rsid w:val="00BB1C3F"/>
    <w:rsid w:val="00BB39C5"/>
    <w:rsid w:val="00BB4758"/>
    <w:rsid w:val="00BB5128"/>
    <w:rsid w:val="00BB5F32"/>
    <w:rsid w:val="00BB798E"/>
    <w:rsid w:val="00BB7D39"/>
    <w:rsid w:val="00BC4C57"/>
    <w:rsid w:val="00BC640F"/>
    <w:rsid w:val="00BC6AB8"/>
    <w:rsid w:val="00BC77AB"/>
    <w:rsid w:val="00BC7F13"/>
    <w:rsid w:val="00BD1437"/>
    <w:rsid w:val="00BD18AD"/>
    <w:rsid w:val="00BD59A9"/>
    <w:rsid w:val="00BD68F1"/>
    <w:rsid w:val="00BD6D64"/>
    <w:rsid w:val="00BD7F05"/>
    <w:rsid w:val="00BE109D"/>
    <w:rsid w:val="00BE3B71"/>
    <w:rsid w:val="00BE4774"/>
    <w:rsid w:val="00BE551C"/>
    <w:rsid w:val="00BE5614"/>
    <w:rsid w:val="00BE71BE"/>
    <w:rsid w:val="00BF10E8"/>
    <w:rsid w:val="00BF4E63"/>
    <w:rsid w:val="00BF5FCC"/>
    <w:rsid w:val="00BF7063"/>
    <w:rsid w:val="00BF7659"/>
    <w:rsid w:val="00C01DDC"/>
    <w:rsid w:val="00C02991"/>
    <w:rsid w:val="00C029C6"/>
    <w:rsid w:val="00C05615"/>
    <w:rsid w:val="00C06C78"/>
    <w:rsid w:val="00C07B62"/>
    <w:rsid w:val="00C10289"/>
    <w:rsid w:val="00C13F50"/>
    <w:rsid w:val="00C166A5"/>
    <w:rsid w:val="00C169F2"/>
    <w:rsid w:val="00C16DBB"/>
    <w:rsid w:val="00C20288"/>
    <w:rsid w:val="00C20A41"/>
    <w:rsid w:val="00C20FAC"/>
    <w:rsid w:val="00C236E2"/>
    <w:rsid w:val="00C257DF"/>
    <w:rsid w:val="00C27C72"/>
    <w:rsid w:val="00C306DF"/>
    <w:rsid w:val="00C33BD1"/>
    <w:rsid w:val="00C34329"/>
    <w:rsid w:val="00C36E9C"/>
    <w:rsid w:val="00C37AD3"/>
    <w:rsid w:val="00C43B39"/>
    <w:rsid w:val="00C470D1"/>
    <w:rsid w:val="00C47C77"/>
    <w:rsid w:val="00C507BA"/>
    <w:rsid w:val="00C50B3E"/>
    <w:rsid w:val="00C51724"/>
    <w:rsid w:val="00C51B01"/>
    <w:rsid w:val="00C531A1"/>
    <w:rsid w:val="00C53BA8"/>
    <w:rsid w:val="00C5448D"/>
    <w:rsid w:val="00C57093"/>
    <w:rsid w:val="00C573AF"/>
    <w:rsid w:val="00C57B70"/>
    <w:rsid w:val="00C57DCF"/>
    <w:rsid w:val="00C57E0D"/>
    <w:rsid w:val="00C60535"/>
    <w:rsid w:val="00C615AB"/>
    <w:rsid w:val="00C61D38"/>
    <w:rsid w:val="00C6508E"/>
    <w:rsid w:val="00C75A3C"/>
    <w:rsid w:val="00C75E06"/>
    <w:rsid w:val="00C824AE"/>
    <w:rsid w:val="00C835C2"/>
    <w:rsid w:val="00C8538F"/>
    <w:rsid w:val="00C867BE"/>
    <w:rsid w:val="00C879F2"/>
    <w:rsid w:val="00C9161A"/>
    <w:rsid w:val="00C91D63"/>
    <w:rsid w:val="00C92FD2"/>
    <w:rsid w:val="00C93A08"/>
    <w:rsid w:val="00C959DC"/>
    <w:rsid w:val="00C97A3A"/>
    <w:rsid w:val="00CA09ED"/>
    <w:rsid w:val="00CA137D"/>
    <w:rsid w:val="00CA2CA8"/>
    <w:rsid w:val="00CA31C5"/>
    <w:rsid w:val="00CB04EC"/>
    <w:rsid w:val="00CB1914"/>
    <w:rsid w:val="00CB1F11"/>
    <w:rsid w:val="00CB1F8E"/>
    <w:rsid w:val="00CB2DAF"/>
    <w:rsid w:val="00CB53B5"/>
    <w:rsid w:val="00CB6F60"/>
    <w:rsid w:val="00CB7B64"/>
    <w:rsid w:val="00CC1824"/>
    <w:rsid w:val="00CC698A"/>
    <w:rsid w:val="00CD0B28"/>
    <w:rsid w:val="00CD0F2F"/>
    <w:rsid w:val="00CD21E5"/>
    <w:rsid w:val="00CD5EFC"/>
    <w:rsid w:val="00CE0688"/>
    <w:rsid w:val="00CE0E63"/>
    <w:rsid w:val="00CE22FE"/>
    <w:rsid w:val="00CE2A94"/>
    <w:rsid w:val="00CE4752"/>
    <w:rsid w:val="00CE478E"/>
    <w:rsid w:val="00CE70F7"/>
    <w:rsid w:val="00CE732C"/>
    <w:rsid w:val="00CE7957"/>
    <w:rsid w:val="00CF36B5"/>
    <w:rsid w:val="00CF37A6"/>
    <w:rsid w:val="00CF5CD8"/>
    <w:rsid w:val="00CF6222"/>
    <w:rsid w:val="00CF70EC"/>
    <w:rsid w:val="00CF7F05"/>
    <w:rsid w:val="00D010F0"/>
    <w:rsid w:val="00D02D2D"/>
    <w:rsid w:val="00D049CC"/>
    <w:rsid w:val="00D06EDF"/>
    <w:rsid w:val="00D103BF"/>
    <w:rsid w:val="00D117AD"/>
    <w:rsid w:val="00D12782"/>
    <w:rsid w:val="00D12F81"/>
    <w:rsid w:val="00D14FD5"/>
    <w:rsid w:val="00D15011"/>
    <w:rsid w:val="00D15984"/>
    <w:rsid w:val="00D20409"/>
    <w:rsid w:val="00D23844"/>
    <w:rsid w:val="00D23D0D"/>
    <w:rsid w:val="00D302EB"/>
    <w:rsid w:val="00D3219B"/>
    <w:rsid w:val="00D337AE"/>
    <w:rsid w:val="00D36F90"/>
    <w:rsid w:val="00D442D9"/>
    <w:rsid w:val="00D45B38"/>
    <w:rsid w:val="00D47966"/>
    <w:rsid w:val="00D5025F"/>
    <w:rsid w:val="00D53E78"/>
    <w:rsid w:val="00D5568B"/>
    <w:rsid w:val="00D55F3D"/>
    <w:rsid w:val="00D579DA"/>
    <w:rsid w:val="00D57A0C"/>
    <w:rsid w:val="00D62B97"/>
    <w:rsid w:val="00D651E3"/>
    <w:rsid w:val="00D65E51"/>
    <w:rsid w:val="00D662C9"/>
    <w:rsid w:val="00D70B07"/>
    <w:rsid w:val="00D72E5A"/>
    <w:rsid w:val="00D74F02"/>
    <w:rsid w:val="00D80646"/>
    <w:rsid w:val="00D833D4"/>
    <w:rsid w:val="00D83A1A"/>
    <w:rsid w:val="00D84121"/>
    <w:rsid w:val="00D846C1"/>
    <w:rsid w:val="00D85E7A"/>
    <w:rsid w:val="00D86DDC"/>
    <w:rsid w:val="00D86E52"/>
    <w:rsid w:val="00D873B0"/>
    <w:rsid w:val="00D87F32"/>
    <w:rsid w:val="00D923E7"/>
    <w:rsid w:val="00D94167"/>
    <w:rsid w:val="00D94268"/>
    <w:rsid w:val="00D94568"/>
    <w:rsid w:val="00D94F21"/>
    <w:rsid w:val="00D95359"/>
    <w:rsid w:val="00D953B9"/>
    <w:rsid w:val="00D95BB0"/>
    <w:rsid w:val="00D95C40"/>
    <w:rsid w:val="00D970C9"/>
    <w:rsid w:val="00D97DBF"/>
    <w:rsid w:val="00DA12A8"/>
    <w:rsid w:val="00DA290E"/>
    <w:rsid w:val="00DA5948"/>
    <w:rsid w:val="00DA7680"/>
    <w:rsid w:val="00DB194B"/>
    <w:rsid w:val="00DB2D0D"/>
    <w:rsid w:val="00DB44D6"/>
    <w:rsid w:val="00DB47EC"/>
    <w:rsid w:val="00DB4C3B"/>
    <w:rsid w:val="00DB7693"/>
    <w:rsid w:val="00DB7CEB"/>
    <w:rsid w:val="00DC172F"/>
    <w:rsid w:val="00DC17A9"/>
    <w:rsid w:val="00DC21F9"/>
    <w:rsid w:val="00DC4AA8"/>
    <w:rsid w:val="00DD39E1"/>
    <w:rsid w:val="00DD5941"/>
    <w:rsid w:val="00DD6069"/>
    <w:rsid w:val="00DD77FE"/>
    <w:rsid w:val="00DE238D"/>
    <w:rsid w:val="00DE2EC5"/>
    <w:rsid w:val="00DE7381"/>
    <w:rsid w:val="00DF03A9"/>
    <w:rsid w:val="00DF06A4"/>
    <w:rsid w:val="00DF1192"/>
    <w:rsid w:val="00DF1CB9"/>
    <w:rsid w:val="00DF3EAC"/>
    <w:rsid w:val="00DF44F0"/>
    <w:rsid w:val="00DF4E81"/>
    <w:rsid w:val="00DF4EEB"/>
    <w:rsid w:val="00DF7A09"/>
    <w:rsid w:val="00E00FC9"/>
    <w:rsid w:val="00E01402"/>
    <w:rsid w:val="00E03604"/>
    <w:rsid w:val="00E036AB"/>
    <w:rsid w:val="00E041BF"/>
    <w:rsid w:val="00E04AB9"/>
    <w:rsid w:val="00E057A8"/>
    <w:rsid w:val="00E0678D"/>
    <w:rsid w:val="00E07022"/>
    <w:rsid w:val="00E07171"/>
    <w:rsid w:val="00E07264"/>
    <w:rsid w:val="00E10D43"/>
    <w:rsid w:val="00E10F16"/>
    <w:rsid w:val="00E11470"/>
    <w:rsid w:val="00E11DCE"/>
    <w:rsid w:val="00E12ACD"/>
    <w:rsid w:val="00E143D4"/>
    <w:rsid w:val="00E21EB1"/>
    <w:rsid w:val="00E21F28"/>
    <w:rsid w:val="00E22295"/>
    <w:rsid w:val="00E22686"/>
    <w:rsid w:val="00E27029"/>
    <w:rsid w:val="00E373BD"/>
    <w:rsid w:val="00E37FCE"/>
    <w:rsid w:val="00E42F0B"/>
    <w:rsid w:val="00E43379"/>
    <w:rsid w:val="00E45C97"/>
    <w:rsid w:val="00E509C0"/>
    <w:rsid w:val="00E54BE9"/>
    <w:rsid w:val="00E5568C"/>
    <w:rsid w:val="00E55CBB"/>
    <w:rsid w:val="00E64430"/>
    <w:rsid w:val="00E65080"/>
    <w:rsid w:val="00E672DA"/>
    <w:rsid w:val="00E72FA0"/>
    <w:rsid w:val="00E73DCD"/>
    <w:rsid w:val="00E76DD5"/>
    <w:rsid w:val="00E77B7B"/>
    <w:rsid w:val="00E814C9"/>
    <w:rsid w:val="00E83802"/>
    <w:rsid w:val="00E839FB"/>
    <w:rsid w:val="00E83BF6"/>
    <w:rsid w:val="00E8677F"/>
    <w:rsid w:val="00E87F49"/>
    <w:rsid w:val="00E9092C"/>
    <w:rsid w:val="00E90A01"/>
    <w:rsid w:val="00E9112F"/>
    <w:rsid w:val="00E92657"/>
    <w:rsid w:val="00E92F6B"/>
    <w:rsid w:val="00E940A8"/>
    <w:rsid w:val="00E946D6"/>
    <w:rsid w:val="00E94FA2"/>
    <w:rsid w:val="00E95394"/>
    <w:rsid w:val="00E95C4F"/>
    <w:rsid w:val="00E972C7"/>
    <w:rsid w:val="00E97467"/>
    <w:rsid w:val="00EA2B1F"/>
    <w:rsid w:val="00EA3923"/>
    <w:rsid w:val="00EA436A"/>
    <w:rsid w:val="00EA4E74"/>
    <w:rsid w:val="00EB1909"/>
    <w:rsid w:val="00EB1E86"/>
    <w:rsid w:val="00EB2468"/>
    <w:rsid w:val="00EC07D1"/>
    <w:rsid w:val="00EC105A"/>
    <w:rsid w:val="00EC1FE6"/>
    <w:rsid w:val="00EC24BB"/>
    <w:rsid w:val="00EC27AF"/>
    <w:rsid w:val="00ED0A26"/>
    <w:rsid w:val="00ED1BF5"/>
    <w:rsid w:val="00ED1D43"/>
    <w:rsid w:val="00ED235C"/>
    <w:rsid w:val="00ED2AD7"/>
    <w:rsid w:val="00ED49CB"/>
    <w:rsid w:val="00ED6613"/>
    <w:rsid w:val="00ED7B52"/>
    <w:rsid w:val="00EE0AA0"/>
    <w:rsid w:val="00EE5E15"/>
    <w:rsid w:val="00EE70DC"/>
    <w:rsid w:val="00EF05FB"/>
    <w:rsid w:val="00EF11BA"/>
    <w:rsid w:val="00EF3441"/>
    <w:rsid w:val="00EF54F5"/>
    <w:rsid w:val="00F046FE"/>
    <w:rsid w:val="00F108B4"/>
    <w:rsid w:val="00F10DBD"/>
    <w:rsid w:val="00F12034"/>
    <w:rsid w:val="00F16F11"/>
    <w:rsid w:val="00F20D2E"/>
    <w:rsid w:val="00F212C0"/>
    <w:rsid w:val="00F232B9"/>
    <w:rsid w:val="00F25F24"/>
    <w:rsid w:val="00F26138"/>
    <w:rsid w:val="00F27564"/>
    <w:rsid w:val="00F279AB"/>
    <w:rsid w:val="00F30537"/>
    <w:rsid w:val="00F31139"/>
    <w:rsid w:val="00F3222A"/>
    <w:rsid w:val="00F32995"/>
    <w:rsid w:val="00F34611"/>
    <w:rsid w:val="00F34CC1"/>
    <w:rsid w:val="00F403BD"/>
    <w:rsid w:val="00F4057C"/>
    <w:rsid w:val="00F4372C"/>
    <w:rsid w:val="00F44B15"/>
    <w:rsid w:val="00F44BD5"/>
    <w:rsid w:val="00F45C28"/>
    <w:rsid w:val="00F465D5"/>
    <w:rsid w:val="00F46641"/>
    <w:rsid w:val="00F47A8E"/>
    <w:rsid w:val="00F5013A"/>
    <w:rsid w:val="00F51B91"/>
    <w:rsid w:val="00F547E4"/>
    <w:rsid w:val="00F54B17"/>
    <w:rsid w:val="00F5553A"/>
    <w:rsid w:val="00F574D6"/>
    <w:rsid w:val="00F60895"/>
    <w:rsid w:val="00F70424"/>
    <w:rsid w:val="00F716DE"/>
    <w:rsid w:val="00F74E27"/>
    <w:rsid w:val="00F75192"/>
    <w:rsid w:val="00F849BD"/>
    <w:rsid w:val="00F84A03"/>
    <w:rsid w:val="00F9366D"/>
    <w:rsid w:val="00F949DF"/>
    <w:rsid w:val="00F956D2"/>
    <w:rsid w:val="00F9623C"/>
    <w:rsid w:val="00F963C4"/>
    <w:rsid w:val="00F97869"/>
    <w:rsid w:val="00FA5648"/>
    <w:rsid w:val="00FA6659"/>
    <w:rsid w:val="00FB0252"/>
    <w:rsid w:val="00FB2957"/>
    <w:rsid w:val="00FB3A65"/>
    <w:rsid w:val="00FB3F80"/>
    <w:rsid w:val="00FB4811"/>
    <w:rsid w:val="00FB53F9"/>
    <w:rsid w:val="00FB55E1"/>
    <w:rsid w:val="00FB70BE"/>
    <w:rsid w:val="00FC0972"/>
    <w:rsid w:val="00FC1119"/>
    <w:rsid w:val="00FC1B0B"/>
    <w:rsid w:val="00FC26E7"/>
    <w:rsid w:val="00FC4085"/>
    <w:rsid w:val="00FC471A"/>
    <w:rsid w:val="00FC5965"/>
    <w:rsid w:val="00FC5E25"/>
    <w:rsid w:val="00FD0650"/>
    <w:rsid w:val="00FD0FF4"/>
    <w:rsid w:val="00FD2B76"/>
    <w:rsid w:val="00FD2E5C"/>
    <w:rsid w:val="00FD2F6C"/>
    <w:rsid w:val="00FD5B39"/>
    <w:rsid w:val="00FE03A9"/>
    <w:rsid w:val="00FE242D"/>
    <w:rsid w:val="00FE3005"/>
    <w:rsid w:val="00FE56B8"/>
    <w:rsid w:val="00FE70E1"/>
    <w:rsid w:val="00FF1257"/>
    <w:rsid w:val="00FF1515"/>
    <w:rsid w:val="00FF1C2C"/>
    <w:rsid w:val="00FF2EC7"/>
    <w:rsid w:val="00FF315B"/>
    <w:rsid w:val="00FF3E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49">
      <o:colormru v:ext="edit" colors="#006"/>
    </o:shapedefaults>
    <o:shapelayout v:ext="edit">
      <o:idmap v:ext="edit" data="1"/>
    </o:shapelayout>
  </w:shapeDefaults>
  <w:decimalSymbol w:val=","/>
  <w:listSeparator w:val=";"/>
  <w15:docId w15:val="{DB23DAC4-5AB4-4BBD-83A1-2BE023DA8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59DC"/>
    <w:rPr>
      <w:sz w:val="24"/>
    </w:rPr>
  </w:style>
  <w:style w:type="paragraph" w:styleId="Titre1">
    <w:name w:val="heading 1"/>
    <w:basedOn w:val="Normal"/>
    <w:next w:val="Normal"/>
    <w:qFormat/>
    <w:rsid w:val="00C959DC"/>
    <w:pPr>
      <w:keepNext/>
      <w:spacing w:before="240" w:after="60"/>
      <w:outlineLvl w:val="0"/>
    </w:pPr>
    <w:rPr>
      <w:rFonts w:ascii="Arial" w:hAnsi="Arial" w:cs="Arial"/>
      <w:b/>
      <w:bCs/>
      <w:kern w:val="32"/>
      <w:sz w:val="32"/>
      <w:szCs w:val="32"/>
    </w:rPr>
  </w:style>
  <w:style w:type="paragraph" w:styleId="Titre2">
    <w:name w:val="heading 2"/>
    <w:basedOn w:val="Normal"/>
    <w:next w:val="Normal"/>
    <w:qFormat/>
    <w:rsid w:val="00C959DC"/>
    <w:pPr>
      <w:keepNext/>
      <w:spacing w:before="240" w:after="60"/>
      <w:outlineLvl w:val="1"/>
    </w:pPr>
    <w:rPr>
      <w:rFonts w:ascii="Arial" w:hAnsi="Arial" w:cs="Arial"/>
      <w:b/>
      <w:bCs/>
      <w:i/>
      <w:iCs/>
      <w:sz w:val="28"/>
      <w:szCs w:val="28"/>
    </w:rPr>
  </w:style>
  <w:style w:type="paragraph" w:styleId="Titre3">
    <w:name w:val="heading 3"/>
    <w:basedOn w:val="Normal"/>
    <w:next w:val="Normal"/>
    <w:qFormat/>
    <w:rsid w:val="00C959DC"/>
    <w:pPr>
      <w:keepNext/>
      <w:spacing w:before="240" w:after="60"/>
      <w:outlineLvl w:val="2"/>
    </w:pPr>
    <w:rPr>
      <w:rFonts w:ascii="Arial" w:hAnsi="Arial" w:cs="Arial"/>
      <w:b/>
      <w:bCs/>
      <w:sz w:val="26"/>
      <w:szCs w:val="26"/>
    </w:rPr>
  </w:style>
  <w:style w:type="paragraph" w:styleId="Titre4">
    <w:name w:val="heading 4"/>
    <w:basedOn w:val="Normal"/>
    <w:next w:val="Normal"/>
    <w:qFormat/>
    <w:rsid w:val="00C959DC"/>
    <w:pPr>
      <w:outlineLvl w:val="3"/>
    </w:pPr>
    <w:rPr>
      <w:szCs w:val="24"/>
      <w:u w:val="single"/>
      <w:lang w:val="ru-RU"/>
    </w:rPr>
  </w:style>
  <w:style w:type="paragraph" w:styleId="Titre5">
    <w:name w:val="heading 5"/>
    <w:basedOn w:val="Normal"/>
    <w:next w:val="Normal"/>
    <w:qFormat/>
    <w:rsid w:val="00C959DC"/>
    <w:pPr>
      <w:keepNext/>
      <w:tabs>
        <w:tab w:val="left" w:pos="540"/>
      </w:tabs>
      <w:jc w:val="both"/>
      <w:outlineLvl w:val="4"/>
    </w:pPr>
    <w:rPr>
      <w:rFonts w:ascii="Arial" w:hAnsi="Arial" w:cs="Arial"/>
      <w:b/>
      <w:szCs w:val="24"/>
    </w:rPr>
  </w:style>
  <w:style w:type="paragraph" w:styleId="Titre6">
    <w:name w:val="heading 6"/>
    <w:basedOn w:val="Normal"/>
    <w:next w:val="Normal"/>
    <w:qFormat/>
    <w:rsid w:val="00C959DC"/>
    <w:pPr>
      <w:spacing w:before="240" w:after="60"/>
      <w:outlineLvl w:val="5"/>
    </w:pPr>
    <w:rPr>
      <w:b/>
      <w:bCs/>
      <w:sz w:val="22"/>
      <w:szCs w:val="22"/>
    </w:rPr>
  </w:style>
  <w:style w:type="paragraph" w:styleId="Titre7">
    <w:name w:val="heading 7"/>
    <w:basedOn w:val="Normal"/>
    <w:next w:val="Normal"/>
    <w:qFormat/>
    <w:rsid w:val="00C959DC"/>
    <w:pPr>
      <w:spacing w:before="240" w:after="60"/>
      <w:outlineLvl w:val="6"/>
    </w:pPr>
    <w:rPr>
      <w:szCs w:val="24"/>
    </w:rPr>
  </w:style>
  <w:style w:type="paragraph" w:styleId="Titre8">
    <w:name w:val="heading 8"/>
    <w:basedOn w:val="Normal"/>
    <w:next w:val="Normal"/>
    <w:qFormat/>
    <w:rsid w:val="00C959DC"/>
    <w:pPr>
      <w:keepNext/>
      <w:tabs>
        <w:tab w:val="left" w:pos="540"/>
      </w:tabs>
      <w:jc w:val="both"/>
      <w:outlineLvl w:val="7"/>
    </w:pPr>
    <w:rPr>
      <w:rFonts w:ascii="Arial" w:hAnsi="Arial" w:cs="Arial"/>
      <w:bCs/>
      <w:i/>
      <w:iCs/>
      <w:sz w:val="20"/>
    </w:rPr>
  </w:style>
  <w:style w:type="paragraph" w:styleId="Titre9">
    <w:name w:val="heading 9"/>
    <w:basedOn w:val="Normal"/>
    <w:next w:val="Normal"/>
    <w:qFormat/>
    <w:rsid w:val="00C959DC"/>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rsid w:val="00C959DC"/>
    <w:pPr>
      <w:tabs>
        <w:tab w:val="center" w:pos="4536"/>
        <w:tab w:val="right" w:pos="9072"/>
      </w:tabs>
    </w:pPr>
  </w:style>
  <w:style w:type="character" w:styleId="Numrodepage">
    <w:name w:val="page number"/>
    <w:basedOn w:val="Policepardfaut"/>
    <w:rsid w:val="00C959DC"/>
  </w:style>
  <w:style w:type="paragraph" w:styleId="Corpsdetexte">
    <w:name w:val="Body Text"/>
    <w:basedOn w:val="Normal"/>
    <w:rsid w:val="00C959DC"/>
    <w:pPr>
      <w:spacing w:after="120"/>
    </w:pPr>
    <w:rPr>
      <w:szCs w:val="24"/>
    </w:rPr>
  </w:style>
  <w:style w:type="paragraph" w:styleId="NormalWeb">
    <w:name w:val="Normal (Web)"/>
    <w:basedOn w:val="Normal"/>
    <w:rsid w:val="00C959DC"/>
    <w:pPr>
      <w:spacing w:before="100" w:beforeAutospacing="1" w:after="100" w:afterAutospacing="1"/>
    </w:pPr>
    <w:rPr>
      <w:rFonts w:ascii="Verdana" w:hAnsi="Verdana"/>
      <w:sz w:val="15"/>
      <w:szCs w:val="15"/>
    </w:rPr>
  </w:style>
  <w:style w:type="paragraph" w:styleId="Corpsdetexte2">
    <w:name w:val="Body Text 2"/>
    <w:basedOn w:val="Normal"/>
    <w:rsid w:val="00C959DC"/>
    <w:pPr>
      <w:spacing w:after="120" w:line="480" w:lineRule="auto"/>
    </w:pPr>
  </w:style>
  <w:style w:type="paragraph" w:styleId="En-tte">
    <w:name w:val="header"/>
    <w:basedOn w:val="Normal"/>
    <w:rsid w:val="00C959DC"/>
    <w:pPr>
      <w:tabs>
        <w:tab w:val="center" w:pos="4536"/>
        <w:tab w:val="right" w:pos="9072"/>
      </w:tabs>
    </w:pPr>
  </w:style>
  <w:style w:type="paragraph" w:styleId="Retraitcorpsdetexte">
    <w:name w:val="Body Text Indent"/>
    <w:basedOn w:val="Normal"/>
    <w:rsid w:val="00C959DC"/>
    <w:pPr>
      <w:spacing w:after="120"/>
      <w:ind w:left="283"/>
    </w:pPr>
  </w:style>
  <w:style w:type="paragraph" w:customStyle="1" w:styleId="Textecourant">
    <w:name w:val="Texte courant"/>
    <w:rsid w:val="00C959DC"/>
    <w:pPr>
      <w:widowControl w:val="0"/>
      <w:spacing w:after="20"/>
      <w:jc w:val="both"/>
    </w:pPr>
    <w:rPr>
      <w:rFonts w:ascii="Arial" w:hAnsi="Arial"/>
    </w:rPr>
  </w:style>
  <w:style w:type="paragraph" w:styleId="Notedebasdepage">
    <w:name w:val="footnote text"/>
    <w:basedOn w:val="Normal"/>
    <w:semiHidden/>
    <w:rsid w:val="00C959DC"/>
    <w:rPr>
      <w:sz w:val="20"/>
    </w:rPr>
  </w:style>
  <w:style w:type="paragraph" w:customStyle="1" w:styleId="Style">
    <w:name w:val="Style"/>
    <w:rsid w:val="00C959DC"/>
    <w:pPr>
      <w:widowControl w:val="0"/>
      <w:autoSpaceDE w:val="0"/>
      <w:autoSpaceDN w:val="0"/>
      <w:adjustRightInd w:val="0"/>
    </w:pPr>
    <w:rPr>
      <w:rFonts w:ascii="Arial" w:hAnsi="Arial" w:cs="Arial"/>
      <w:sz w:val="24"/>
      <w:szCs w:val="24"/>
    </w:rPr>
  </w:style>
  <w:style w:type="paragraph" w:customStyle="1" w:styleId="spip">
    <w:name w:val="spip"/>
    <w:basedOn w:val="Normal"/>
    <w:rsid w:val="00C959DC"/>
    <w:pPr>
      <w:spacing w:before="45" w:after="45"/>
      <w:ind w:left="75" w:right="75"/>
    </w:pPr>
    <w:rPr>
      <w:rFonts w:ascii="Tahoma" w:hAnsi="Tahoma" w:cs="Tahoma"/>
      <w:color w:val="000000"/>
      <w:sz w:val="17"/>
      <w:szCs w:val="17"/>
    </w:rPr>
  </w:style>
  <w:style w:type="character" w:styleId="lev">
    <w:name w:val="Strong"/>
    <w:basedOn w:val="Policepardfaut"/>
    <w:qFormat/>
    <w:rsid w:val="00C959DC"/>
    <w:rPr>
      <w:b/>
      <w:bCs/>
    </w:rPr>
  </w:style>
  <w:style w:type="character" w:customStyle="1" w:styleId="justify">
    <w:name w:val="justify"/>
    <w:basedOn w:val="Policepardfaut"/>
    <w:rsid w:val="00C959DC"/>
  </w:style>
  <w:style w:type="paragraph" w:customStyle="1" w:styleId="Head81">
    <w:name w:val="Head 8.1"/>
    <w:basedOn w:val="Normal"/>
    <w:rsid w:val="00C959DC"/>
    <w:pPr>
      <w:suppressAutoHyphens/>
      <w:jc w:val="center"/>
    </w:pPr>
    <w:rPr>
      <w:b/>
      <w:bCs/>
      <w:sz w:val="28"/>
      <w:szCs w:val="28"/>
    </w:rPr>
  </w:style>
  <w:style w:type="paragraph" w:styleId="Titre">
    <w:name w:val="Title"/>
    <w:basedOn w:val="Normal"/>
    <w:qFormat/>
    <w:rsid w:val="00C959DC"/>
    <w:pPr>
      <w:jc w:val="center"/>
    </w:pPr>
    <w:rPr>
      <w:b/>
    </w:rPr>
  </w:style>
  <w:style w:type="paragraph" w:styleId="Corpsdetexte3">
    <w:name w:val="Body Text 3"/>
    <w:basedOn w:val="Normal"/>
    <w:rsid w:val="00C959DC"/>
    <w:pPr>
      <w:spacing w:after="120"/>
    </w:pPr>
    <w:rPr>
      <w:sz w:val="16"/>
      <w:szCs w:val="16"/>
    </w:rPr>
  </w:style>
  <w:style w:type="paragraph" w:styleId="Normalcentr">
    <w:name w:val="Block Text"/>
    <w:basedOn w:val="Normal"/>
    <w:rsid w:val="00C959DC"/>
    <w:pPr>
      <w:ind w:left="360" w:right="141"/>
      <w:jc w:val="both"/>
    </w:pPr>
  </w:style>
  <w:style w:type="paragraph" w:customStyle="1" w:styleId="Standard">
    <w:name w:val="Standard"/>
    <w:rsid w:val="00C959DC"/>
    <w:pPr>
      <w:spacing w:before="240"/>
      <w:jc w:val="both"/>
    </w:pPr>
    <w:rPr>
      <w:sz w:val="22"/>
    </w:rPr>
  </w:style>
  <w:style w:type="paragraph" w:customStyle="1" w:styleId="i">
    <w:name w:val="(i)"/>
    <w:basedOn w:val="Normal"/>
    <w:rsid w:val="00C959DC"/>
    <w:pPr>
      <w:suppressAutoHyphens/>
      <w:jc w:val="both"/>
    </w:pPr>
    <w:rPr>
      <w:rFonts w:ascii="Tms Rmn" w:hAnsi="Tms Rmn"/>
      <w:lang w:val="en-US"/>
    </w:rPr>
  </w:style>
  <w:style w:type="paragraph" w:styleId="Retraitcorpsdetexte3">
    <w:name w:val="Body Text Indent 3"/>
    <w:basedOn w:val="Normal"/>
    <w:rsid w:val="00C959DC"/>
    <w:pPr>
      <w:spacing w:after="120"/>
      <w:ind w:left="283"/>
    </w:pPr>
    <w:rPr>
      <w:sz w:val="16"/>
      <w:szCs w:val="16"/>
    </w:rPr>
  </w:style>
  <w:style w:type="paragraph" w:styleId="TM1">
    <w:name w:val="toc 1"/>
    <w:basedOn w:val="Normal"/>
    <w:next w:val="Normal"/>
    <w:autoRedefine/>
    <w:semiHidden/>
    <w:rsid w:val="00C959DC"/>
    <w:pPr>
      <w:spacing w:before="360"/>
    </w:pPr>
    <w:rPr>
      <w:rFonts w:ascii="Arial" w:hAnsi="Arial" w:cs="Arial"/>
      <w:b/>
      <w:bCs/>
      <w:caps/>
      <w:szCs w:val="24"/>
    </w:rPr>
  </w:style>
  <w:style w:type="paragraph" w:customStyle="1" w:styleId="Header3-Paragraph">
    <w:name w:val="Header 3 - Paragraph"/>
    <w:rsid w:val="00C959DC"/>
    <w:pPr>
      <w:spacing w:after="200"/>
      <w:jc w:val="both"/>
    </w:pPr>
    <w:rPr>
      <w:sz w:val="24"/>
      <w:lang w:val="en-US"/>
    </w:rPr>
  </w:style>
  <w:style w:type="paragraph" w:styleId="Retraitcorpsdetexte2">
    <w:name w:val="Body Text Indent 2"/>
    <w:basedOn w:val="Normal"/>
    <w:rsid w:val="00C959DC"/>
    <w:pPr>
      <w:spacing w:after="120" w:line="480" w:lineRule="auto"/>
      <w:ind w:left="283"/>
    </w:pPr>
  </w:style>
  <w:style w:type="paragraph" w:customStyle="1" w:styleId="Retraitcorpsdetexte1">
    <w:name w:val="Retrait corps de texte1"/>
    <w:rsid w:val="00C959DC"/>
    <w:pPr>
      <w:tabs>
        <w:tab w:val="left" w:pos="6521"/>
      </w:tabs>
      <w:ind w:left="6237"/>
    </w:pPr>
    <w:rPr>
      <w:rFonts w:ascii="Verdana" w:hAnsi="Verdana"/>
      <w:b/>
      <w:i/>
      <w:sz w:val="22"/>
    </w:rPr>
  </w:style>
  <w:style w:type="paragraph" w:customStyle="1" w:styleId="Titre2TitleHeader2">
    <w:name w:val="Titre 2.Title Header2"/>
    <w:basedOn w:val="Normal"/>
    <w:next w:val="Normal"/>
    <w:rsid w:val="00C959DC"/>
    <w:pPr>
      <w:tabs>
        <w:tab w:val="num" w:pos="360"/>
        <w:tab w:val="left" w:pos="576"/>
      </w:tabs>
      <w:spacing w:before="120" w:after="120"/>
      <w:ind w:left="576" w:hanging="576"/>
      <w:jc w:val="both"/>
      <w:outlineLvl w:val="1"/>
    </w:pPr>
    <w:rPr>
      <w:lang w:val="en-US"/>
    </w:rPr>
  </w:style>
  <w:style w:type="paragraph" w:customStyle="1" w:styleId="3">
    <w:name w:val="Стиль Заголовок 3 + полужирный курс"/>
    <w:basedOn w:val="Titre3"/>
    <w:autoRedefine/>
    <w:rsid w:val="00C959DC"/>
    <w:pPr>
      <w:spacing w:before="0" w:after="0"/>
    </w:pPr>
    <w:rPr>
      <w:rFonts w:cs="Times New Roman"/>
      <w:bCs w:val="0"/>
      <w:i/>
      <w:sz w:val="20"/>
      <w:szCs w:val="20"/>
      <w:u w:val="single"/>
    </w:rPr>
  </w:style>
  <w:style w:type="paragraph" w:customStyle="1" w:styleId="BankNormal">
    <w:name w:val="BankNormal"/>
    <w:basedOn w:val="Normal"/>
    <w:rsid w:val="00C959DC"/>
    <w:pPr>
      <w:spacing w:after="240"/>
    </w:pPr>
  </w:style>
  <w:style w:type="paragraph" w:customStyle="1" w:styleId="Style1">
    <w:name w:val="Style1"/>
    <w:basedOn w:val="Normal"/>
    <w:rsid w:val="00C959DC"/>
    <w:rPr>
      <w:rFonts w:ascii="Arial" w:hAnsi="Arial" w:cs="Arial"/>
      <w:sz w:val="22"/>
      <w:szCs w:val="24"/>
    </w:rPr>
  </w:style>
  <w:style w:type="character" w:styleId="Appelnotedebasdep">
    <w:name w:val="footnote reference"/>
    <w:basedOn w:val="Policepardfaut"/>
    <w:semiHidden/>
    <w:rsid w:val="00C959DC"/>
    <w:rPr>
      <w:vertAlign w:val="superscript"/>
    </w:rPr>
  </w:style>
  <w:style w:type="paragraph" w:styleId="TM2">
    <w:name w:val="toc 2"/>
    <w:basedOn w:val="Normal"/>
    <w:next w:val="Normal"/>
    <w:autoRedefine/>
    <w:semiHidden/>
    <w:rsid w:val="00C959DC"/>
    <w:pPr>
      <w:spacing w:before="240"/>
    </w:pPr>
    <w:rPr>
      <w:b/>
      <w:bCs/>
      <w:sz w:val="20"/>
    </w:rPr>
  </w:style>
  <w:style w:type="paragraph" w:styleId="TM3">
    <w:name w:val="toc 3"/>
    <w:basedOn w:val="Normal"/>
    <w:next w:val="Normal"/>
    <w:autoRedefine/>
    <w:semiHidden/>
    <w:rsid w:val="00C959DC"/>
    <w:pPr>
      <w:ind w:left="240"/>
    </w:pPr>
    <w:rPr>
      <w:sz w:val="20"/>
    </w:rPr>
  </w:style>
  <w:style w:type="character" w:styleId="Lienhypertexte">
    <w:name w:val="Hyperlink"/>
    <w:basedOn w:val="Policepardfaut"/>
    <w:rsid w:val="00C959DC"/>
    <w:rPr>
      <w:color w:val="0000FF"/>
      <w:u w:val="single"/>
    </w:rPr>
  </w:style>
  <w:style w:type="paragraph" w:customStyle="1" w:styleId="Style13">
    <w:name w:val="Style 13"/>
    <w:basedOn w:val="Normal"/>
    <w:rsid w:val="00C959DC"/>
    <w:pPr>
      <w:widowControl w:val="0"/>
      <w:autoSpaceDE w:val="0"/>
      <w:autoSpaceDN w:val="0"/>
      <w:jc w:val="both"/>
    </w:pPr>
    <w:rPr>
      <w:szCs w:val="24"/>
      <w:lang w:eastAsia="en-US"/>
    </w:rPr>
  </w:style>
  <w:style w:type="paragraph" w:customStyle="1" w:styleId="FloPuce4">
    <w:name w:val="Flo Puce 4"/>
    <w:basedOn w:val="Normal"/>
    <w:rsid w:val="00C959DC"/>
    <w:pPr>
      <w:spacing w:before="120" w:after="120"/>
      <w:jc w:val="both"/>
    </w:pPr>
    <w:rPr>
      <w:rFonts w:ascii="Garamond" w:hAnsi="Garamond"/>
      <w:sz w:val="20"/>
      <w:szCs w:val="24"/>
      <w:lang w:eastAsia="en-US"/>
    </w:rPr>
  </w:style>
  <w:style w:type="paragraph" w:customStyle="1" w:styleId="Disclaimer">
    <w:name w:val="Disclaimer"/>
    <w:basedOn w:val="Normal"/>
    <w:rsid w:val="00C959DC"/>
    <w:pPr>
      <w:spacing w:line="200" w:lineRule="exact"/>
    </w:pPr>
    <w:rPr>
      <w:sz w:val="16"/>
      <w:lang w:eastAsia="en-US"/>
    </w:rPr>
  </w:style>
  <w:style w:type="paragraph" w:styleId="Commentaire">
    <w:name w:val="annotation text"/>
    <w:basedOn w:val="Normal"/>
    <w:semiHidden/>
    <w:rsid w:val="00C959DC"/>
    <w:rPr>
      <w:sz w:val="20"/>
    </w:rPr>
  </w:style>
  <w:style w:type="paragraph" w:customStyle="1" w:styleId="font5">
    <w:name w:val="font5"/>
    <w:basedOn w:val="Normal"/>
    <w:rsid w:val="00C959DC"/>
    <w:pPr>
      <w:spacing w:before="100" w:beforeAutospacing="1" w:after="100" w:afterAutospacing="1"/>
    </w:pPr>
    <w:rPr>
      <w:rFonts w:ascii="Arial" w:eastAsia="Arial Unicode MS" w:hAnsi="Arial" w:cs="Arial"/>
      <w:b/>
      <w:bCs/>
      <w:i/>
      <w:iCs/>
      <w:sz w:val="18"/>
      <w:szCs w:val="18"/>
    </w:rPr>
  </w:style>
  <w:style w:type="paragraph" w:customStyle="1" w:styleId="xl24">
    <w:name w:val="xl24"/>
    <w:basedOn w:val="Normal"/>
    <w:rsid w:val="00C959DC"/>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25">
    <w:name w:val="xl25"/>
    <w:basedOn w:val="Normal"/>
    <w:rsid w:val="00C959DC"/>
    <w:pPr>
      <w:pBdr>
        <w:left w:val="single" w:sz="8" w:space="0" w:color="auto"/>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26">
    <w:name w:val="xl26"/>
    <w:basedOn w:val="Normal"/>
    <w:rsid w:val="00C959DC"/>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eastAsia="Arial Unicode MS" w:hAnsi="Arial" w:cs="Arial"/>
      <w:sz w:val="16"/>
      <w:szCs w:val="16"/>
    </w:rPr>
  </w:style>
  <w:style w:type="paragraph" w:customStyle="1" w:styleId="xl27">
    <w:name w:val="xl27"/>
    <w:basedOn w:val="Normal"/>
    <w:rsid w:val="00C959DC"/>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eastAsia="Arial Unicode MS" w:hAnsi="Arial" w:cs="Arial"/>
      <w:sz w:val="16"/>
      <w:szCs w:val="16"/>
    </w:rPr>
  </w:style>
  <w:style w:type="paragraph" w:customStyle="1" w:styleId="xl28">
    <w:name w:val="xl28"/>
    <w:basedOn w:val="Normal"/>
    <w:rsid w:val="00C959DC"/>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29">
    <w:name w:val="xl29"/>
    <w:basedOn w:val="Normal"/>
    <w:rsid w:val="00C959DC"/>
    <w:pPr>
      <w:spacing w:before="100" w:beforeAutospacing="1" w:after="100" w:afterAutospacing="1"/>
    </w:pPr>
    <w:rPr>
      <w:rFonts w:ascii="Arial" w:eastAsia="Arial Unicode MS" w:hAnsi="Arial" w:cs="Arial"/>
      <w:sz w:val="16"/>
      <w:szCs w:val="16"/>
    </w:rPr>
  </w:style>
  <w:style w:type="paragraph" w:customStyle="1" w:styleId="xl30">
    <w:name w:val="xl30"/>
    <w:basedOn w:val="Normal"/>
    <w:rsid w:val="00C959DC"/>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eastAsia="Arial Unicode MS" w:hAnsi="Arial" w:cs="Arial"/>
      <w:b/>
      <w:bCs/>
      <w:sz w:val="16"/>
      <w:szCs w:val="16"/>
    </w:rPr>
  </w:style>
  <w:style w:type="paragraph" w:customStyle="1" w:styleId="xl31">
    <w:name w:val="xl31"/>
    <w:basedOn w:val="Normal"/>
    <w:rsid w:val="00C959DC"/>
    <w:pPr>
      <w:pBdr>
        <w:top w:val="single" w:sz="8" w:space="0" w:color="auto"/>
      </w:pBdr>
      <w:spacing w:before="100" w:beforeAutospacing="1" w:after="100" w:afterAutospacing="1"/>
    </w:pPr>
    <w:rPr>
      <w:rFonts w:ascii="Arial" w:eastAsia="Arial Unicode MS" w:hAnsi="Arial" w:cs="Arial"/>
      <w:sz w:val="16"/>
      <w:szCs w:val="16"/>
    </w:rPr>
  </w:style>
  <w:style w:type="paragraph" w:customStyle="1" w:styleId="xl32">
    <w:name w:val="xl32"/>
    <w:basedOn w:val="Normal"/>
    <w:rsid w:val="00C959DC"/>
    <w:pPr>
      <w:spacing w:before="100" w:beforeAutospacing="1" w:after="100" w:afterAutospacing="1"/>
    </w:pPr>
    <w:rPr>
      <w:rFonts w:ascii="Arial" w:eastAsia="Arial Unicode MS" w:hAnsi="Arial" w:cs="Arial"/>
      <w:sz w:val="16"/>
      <w:szCs w:val="16"/>
    </w:rPr>
  </w:style>
  <w:style w:type="paragraph" w:customStyle="1" w:styleId="xl33">
    <w:name w:val="xl33"/>
    <w:basedOn w:val="Normal"/>
    <w:rsid w:val="00C959DC"/>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eastAsia="Arial Unicode MS" w:hAnsi="Arial" w:cs="Arial"/>
      <w:sz w:val="16"/>
      <w:szCs w:val="16"/>
    </w:rPr>
  </w:style>
  <w:style w:type="paragraph" w:customStyle="1" w:styleId="xl34">
    <w:name w:val="xl34"/>
    <w:basedOn w:val="Normal"/>
    <w:rsid w:val="00C959DC"/>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eastAsia="Arial Unicode MS" w:hAnsi="Arial" w:cs="Arial"/>
      <w:sz w:val="16"/>
      <w:szCs w:val="16"/>
    </w:rPr>
  </w:style>
  <w:style w:type="paragraph" w:customStyle="1" w:styleId="xl35">
    <w:name w:val="xl35"/>
    <w:basedOn w:val="Normal"/>
    <w:rsid w:val="00C959DC"/>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18"/>
      <w:szCs w:val="18"/>
    </w:rPr>
  </w:style>
  <w:style w:type="paragraph" w:customStyle="1" w:styleId="xl36">
    <w:name w:val="xl36"/>
    <w:basedOn w:val="Normal"/>
    <w:rsid w:val="00C959DC"/>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18"/>
      <w:szCs w:val="18"/>
    </w:rPr>
  </w:style>
  <w:style w:type="paragraph" w:customStyle="1" w:styleId="xl37">
    <w:name w:val="xl37"/>
    <w:basedOn w:val="Normal"/>
    <w:rsid w:val="00C959DC"/>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eastAsia="Arial Unicode MS" w:hAnsi="Arial" w:cs="Arial"/>
      <w:sz w:val="18"/>
      <w:szCs w:val="18"/>
    </w:rPr>
  </w:style>
  <w:style w:type="paragraph" w:customStyle="1" w:styleId="xl38">
    <w:name w:val="xl38"/>
    <w:basedOn w:val="Normal"/>
    <w:rsid w:val="00C959DC"/>
    <w:pPr>
      <w:pBdr>
        <w:top w:val="single" w:sz="8"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sz w:val="16"/>
      <w:szCs w:val="16"/>
    </w:rPr>
  </w:style>
  <w:style w:type="paragraph" w:customStyle="1" w:styleId="xl39">
    <w:name w:val="xl39"/>
    <w:basedOn w:val="Normal"/>
    <w:rsid w:val="00C959D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sz w:val="16"/>
      <w:szCs w:val="16"/>
    </w:rPr>
  </w:style>
  <w:style w:type="paragraph" w:customStyle="1" w:styleId="xl40">
    <w:name w:val="xl40"/>
    <w:basedOn w:val="Normal"/>
    <w:rsid w:val="00C959DC"/>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sz w:val="16"/>
      <w:szCs w:val="16"/>
    </w:rPr>
  </w:style>
  <w:style w:type="paragraph" w:customStyle="1" w:styleId="xl41">
    <w:name w:val="xl41"/>
    <w:basedOn w:val="Normal"/>
    <w:rsid w:val="00C959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42">
    <w:name w:val="xl42"/>
    <w:basedOn w:val="Normal"/>
    <w:rsid w:val="00C959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43">
    <w:name w:val="xl43"/>
    <w:basedOn w:val="Normal"/>
    <w:rsid w:val="00C959DC"/>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44">
    <w:name w:val="xl44"/>
    <w:basedOn w:val="Normal"/>
    <w:rsid w:val="00C959DC"/>
    <w:pPr>
      <w:pBdr>
        <w:top w:val="single" w:sz="8" w:space="0" w:color="auto"/>
        <w:left w:val="single" w:sz="8"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sz w:val="16"/>
      <w:szCs w:val="16"/>
    </w:rPr>
  </w:style>
  <w:style w:type="paragraph" w:customStyle="1" w:styleId="xl45">
    <w:name w:val="xl45"/>
    <w:basedOn w:val="Normal"/>
    <w:rsid w:val="00C959DC"/>
    <w:pPr>
      <w:pBdr>
        <w:top w:val="single" w:sz="8" w:space="0" w:color="auto"/>
        <w:left w:val="single" w:sz="4"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46">
    <w:name w:val="xl46"/>
    <w:basedOn w:val="Normal"/>
    <w:rsid w:val="00C959DC"/>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47">
    <w:name w:val="xl47"/>
    <w:basedOn w:val="Normal"/>
    <w:rsid w:val="00C959DC"/>
    <w:pPr>
      <w:pBdr>
        <w:top w:val="single" w:sz="4" w:space="0" w:color="auto"/>
        <w:left w:val="single" w:sz="8"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sz w:val="16"/>
      <w:szCs w:val="16"/>
    </w:rPr>
  </w:style>
  <w:style w:type="paragraph" w:customStyle="1" w:styleId="xl48">
    <w:name w:val="xl48"/>
    <w:basedOn w:val="Normal"/>
    <w:rsid w:val="00C959DC"/>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49">
    <w:name w:val="xl49"/>
    <w:basedOn w:val="Normal"/>
    <w:rsid w:val="00C959DC"/>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50">
    <w:name w:val="xl50"/>
    <w:basedOn w:val="Normal"/>
    <w:rsid w:val="00C959DC"/>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51">
    <w:name w:val="xl51"/>
    <w:basedOn w:val="Normal"/>
    <w:rsid w:val="00C959DC"/>
    <w:pPr>
      <w:pBdr>
        <w:top w:val="single" w:sz="4" w:space="0" w:color="auto"/>
        <w:left w:val="single" w:sz="8"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sz w:val="16"/>
      <w:szCs w:val="16"/>
    </w:rPr>
  </w:style>
  <w:style w:type="paragraph" w:customStyle="1" w:styleId="xl52">
    <w:name w:val="xl52"/>
    <w:basedOn w:val="Normal"/>
    <w:rsid w:val="00C959DC"/>
    <w:pPr>
      <w:pBdr>
        <w:top w:val="single" w:sz="8" w:space="0" w:color="auto"/>
        <w:left w:val="single" w:sz="8" w:space="0" w:color="auto"/>
        <w:bottom w:val="single" w:sz="8" w:space="0" w:color="auto"/>
      </w:pBdr>
      <w:shd w:val="clear" w:color="auto" w:fill="969696"/>
      <w:spacing w:before="100" w:beforeAutospacing="1" w:after="100" w:afterAutospacing="1"/>
      <w:jc w:val="center"/>
    </w:pPr>
    <w:rPr>
      <w:rFonts w:ascii="Arial" w:eastAsia="Arial Unicode MS" w:hAnsi="Arial" w:cs="Arial"/>
      <w:b/>
      <w:bCs/>
      <w:szCs w:val="24"/>
    </w:rPr>
  </w:style>
  <w:style w:type="paragraph" w:customStyle="1" w:styleId="xl53">
    <w:name w:val="xl53"/>
    <w:basedOn w:val="Normal"/>
    <w:rsid w:val="00C959DC"/>
    <w:pPr>
      <w:pBdr>
        <w:top w:val="single" w:sz="8" w:space="0" w:color="auto"/>
        <w:bottom w:val="single" w:sz="8" w:space="0" w:color="auto"/>
      </w:pBdr>
      <w:shd w:val="clear" w:color="auto" w:fill="969696"/>
      <w:spacing w:before="100" w:beforeAutospacing="1" w:after="100" w:afterAutospacing="1"/>
      <w:jc w:val="center"/>
    </w:pPr>
    <w:rPr>
      <w:rFonts w:ascii="Arial" w:eastAsia="Arial Unicode MS" w:hAnsi="Arial" w:cs="Arial"/>
      <w:b/>
      <w:bCs/>
      <w:szCs w:val="24"/>
    </w:rPr>
  </w:style>
  <w:style w:type="paragraph" w:customStyle="1" w:styleId="xl54">
    <w:name w:val="xl54"/>
    <w:basedOn w:val="Normal"/>
    <w:rsid w:val="00C959DC"/>
    <w:pPr>
      <w:pBdr>
        <w:top w:val="single" w:sz="8" w:space="0" w:color="auto"/>
        <w:bottom w:val="single" w:sz="8" w:space="0" w:color="auto"/>
        <w:right w:val="single" w:sz="8" w:space="0" w:color="auto"/>
      </w:pBdr>
      <w:shd w:val="clear" w:color="auto" w:fill="969696"/>
      <w:spacing w:before="100" w:beforeAutospacing="1" w:after="100" w:afterAutospacing="1"/>
      <w:jc w:val="center"/>
    </w:pPr>
    <w:rPr>
      <w:rFonts w:ascii="Arial" w:eastAsia="Arial Unicode MS" w:hAnsi="Arial" w:cs="Arial"/>
      <w:b/>
      <w:bCs/>
      <w:szCs w:val="24"/>
    </w:rPr>
  </w:style>
  <w:style w:type="paragraph" w:customStyle="1" w:styleId="xl55">
    <w:name w:val="xl55"/>
    <w:basedOn w:val="Normal"/>
    <w:rsid w:val="00C959DC"/>
    <w:pPr>
      <w:pBdr>
        <w:top w:val="single" w:sz="4" w:space="0" w:color="auto"/>
        <w:left w:val="single" w:sz="8"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56">
    <w:name w:val="xl56"/>
    <w:basedOn w:val="Normal"/>
    <w:rsid w:val="00C959DC"/>
    <w:pPr>
      <w:pBdr>
        <w:left w:val="single" w:sz="8"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57">
    <w:name w:val="xl57"/>
    <w:basedOn w:val="Normal"/>
    <w:rsid w:val="00C959DC"/>
    <w:pPr>
      <w:pBdr>
        <w:top w:val="single" w:sz="4" w:space="0" w:color="auto"/>
        <w:left w:val="single" w:sz="8" w:space="0" w:color="auto"/>
        <w:right w:val="single" w:sz="8" w:space="0" w:color="auto"/>
      </w:pBdr>
      <w:spacing w:before="100" w:beforeAutospacing="1" w:after="100" w:afterAutospacing="1"/>
      <w:jc w:val="center"/>
    </w:pPr>
    <w:rPr>
      <w:rFonts w:ascii="Arial" w:eastAsia="Arial Unicode MS" w:hAnsi="Arial" w:cs="Arial"/>
      <w:b/>
      <w:bCs/>
      <w:sz w:val="16"/>
      <w:szCs w:val="16"/>
    </w:rPr>
  </w:style>
  <w:style w:type="paragraph" w:customStyle="1" w:styleId="xl58">
    <w:name w:val="xl58"/>
    <w:basedOn w:val="Normal"/>
    <w:rsid w:val="00C959DC"/>
    <w:pPr>
      <w:pBdr>
        <w:left w:val="single" w:sz="8" w:space="0" w:color="auto"/>
        <w:right w:val="single" w:sz="8" w:space="0" w:color="auto"/>
      </w:pBdr>
      <w:spacing w:before="100" w:beforeAutospacing="1" w:after="100" w:afterAutospacing="1"/>
      <w:jc w:val="center"/>
    </w:pPr>
    <w:rPr>
      <w:rFonts w:ascii="Arial" w:eastAsia="Arial Unicode MS" w:hAnsi="Arial" w:cs="Arial"/>
      <w:b/>
      <w:bCs/>
      <w:sz w:val="16"/>
      <w:szCs w:val="16"/>
    </w:rPr>
  </w:style>
  <w:style w:type="paragraph" w:customStyle="1" w:styleId="xl59">
    <w:name w:val="xl59"/>
    <w:basedOn w:val="Normal"/>
    <w:rsid w:val="00C959DC"/>
    <w:pPr>
      <w:pBdr>
        <w:top w:val="single" w:sz="8" w:space="0" w:color="auto"/>
        <w:left w:val="single" w:sz="8" w:space="0" w:color="auto"/>
        <w:bottom w:val="single" w:sz="8" w:space="0" w:color="auto"/>
      </w:pBdr>
      <w:spacing w:before="100" w:beforeAutospacing="1" w:after="100" w:afterAutospacing="1"/>
      <w:jc w:val="center"/>
    </w:pPr>
    <w:rPr>
      <w:rFonts w:ascii="Arial" w:eastAsia="Arial Unicode MS" w:hAnsi="Arial" w:cs="Arial"/>
      <w:b/>
      <w:bCs/>
      <w:sz w:val="28"/>
      <w:szCs w:val="28"/>
    </w:rPr>
  </w:style>
  <w:style w:type="paragraph" w:customStyle="1" w:styleId="xl60">
    <w:name w:val="xl60"/>
    <w:basedOn w:val="Normal"/>
    <w:rsid w:val="00C959DC"/>
    <w:pPr>
      <w:pBdr>
        <w:top w:val="single" w:sz="8" w:space="0" w:color="auto"/>
        <w:bottom w:val="single" w:sz="8" w:space="0" w:color="auto"/>
      </w:pBdr>
      <w:spacing w:before="100" w:beforeAutospacing="1" w:after="100" w:afterAutospacing="1"/>
      <w:jc w:val="center"/>
    </w:pPr>
    <w:rPr>
      <w:rFonts w:ascii="Arial" w:eastAsia="Arial Unicode MS" w:hAnsi="Arial" w:cs="Arial"/>
      <w:b/>
      <w:bCs/>
      <w:sz w:val="28"/>
      <w:szCs w:val="28"/>
    </w:rPr>
  </w:style>
  <w:style w:type="paragraph" w:customStyle="1" w:styleId="xl61">
    <w:name w:val="xl61"/>
    <w:basedOn w:val="Normal"/>
    <w:rsid w:val="00C959DC"/>
    <w:pPr>
      <w:pBdr>
        <w:top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cs="Arial"/>
      <w:b/>
      <w:bCs/>
      <w:sz w:val="28"/>
      <w:szCs w:val="28"/>
    </w:rPr>
  </w:style>
  <w:style w:type="paragraph" w:customStyle="1" w:styleId="xl62">
    <w:name w:val="xl62"/>
    <w:basedOn w:val="Normal"/>
    <w:rsid w:val="00C959DC"/>
    <w:pPr>
      <w:pBdr>
        <w:top w:val="single" w:sz="8" w:space="0" w:color="auto"/>
        <w:left w:val="single" w:sz="8" w:space="0" w:color="auto"/>
        <w:bottom w:val="single" w:sz="8" w:space="0" w:color="auto"/>
      </w:pBdr>
      <w:spacing w:before="100" w:beforeAutospacing="1" w:after="100" w:afterAutospacing="1"/>
    </w:pPr>
    <w:rPr>
      <w:rFonts w:ascii="Arial" w:eastAsia="Arial Unicode MS" w:hAnsi="Arial" w:cs="Arial"/>
      <w:b/>
      <w:bCs/>
      <w:sz w:val="18"/>
      <w:szCs w:val="18"/>
    </w:rPr>
  </w:style>
  <w:style w:type="paragraph" w:customStyle="1" w:styleId="xl63">
    <w:name w:val="xl63"/>
    <w:basedOn w:val="Normal"/>
    <w:rsid w:val="00C959DC"/>
    <w:pPr>
      <w:pBdr>
        <w:top w:val="single" w:sz="8" w:space="0" w:color="auto"/>
        <w:bottom w:val="single" w:sz="8" w:space="0" w:color="auto"/>
      </w:pBdr>
      <w:spacing w:before="100" w:beforeAutospacing="1" w:after="100" w:afterAutospacing="1"/>
    </w:pPr>
    <w:rPr>
      <w:rFonts w:ascii="Arial" w:eastAsia="Arial Unicode MS" w:hAnsi="Arial" w:cs="Arial"/>
      <w:b/>
      <w:bCs/>
      <w:sz w:val="18"/>
      <w:szCs w:val="18"/>
    </w:rPr>
  </w:style>
  <w:style w:type="paragraph" w:customStyle="1" w:styleId="xl64">
    <w:name w:val="xl64"/>
    <w:basedOn w:val="Normal"/>
    <w:rsid w:val="00C959DC"/>
    <w:pPr>
      <w:pBdr>
        <w:top w:val="single" w:sz="8" w:space="0" w:color="auto"/>
        <w:bottom w:val="single" w:sz="8" w:space="0" w:color="auto"/>
        <w:right w:val="single" w:sz="8" w:space="0" w:color="auto"/>
      </w:pBdr>
      <w:spacing w:before="100" w:beforeAutospacing="1" w:after="100" w:afterAutospacing="1"/>
    </w:pPr>
    <w:rPr>
      <w:rFonts w:ascii="Arial" w:eastAsia="Arial Unicode MS" w:hAnsi="Arial" w:cs="Arial"/>
      <w:b/>
      <w:bCs/>
      <w:sz w:val="18"/>
      <w:szCs w:val="18"/>
    </w:rPr>
  </w:style>
  <w:style w:type="paragraph" w:customStyle="1" w:styleId="xl65">
    <w:name w:val="xl65"/>
    <w:basedOn w:val="Normal"/>
    <w:rsid w:val="00C959DC"/>
    <w:pPr>
      <w:pBdr>
        <w:top w:val="single" w:sz="8" w:space="0" w:color="auto"/>
        <w:left w:val="single" w:sz="8" w:space="0" w:color="auto"/>
        <w:right w:val="single" w:sz="8" w:space="0" w:color="auto"/>
      </w:pBdr>
      <w:spacing w:before="100" w:beforeAutospacing="1" w:after="100" w:afterAutospacing="1"/>
      <w:jc w:val="center"/>
    </w:pPr>
    <w:rPr>
      <w:rFonts w:ascii="Arial" w:eastAsia="Arial Unicode MS" w:hAnsi="Arial" w:cs="Arial"/>
      <w:sz w:val="18"/>
      <w:szCs w:val="18"/>
    </w:rPr>
  </w:style>
  <w:style w:type="paragraph" w:customStyle="1" w:styleId="xl66">
    <w:name w:val="xl66"/>
    <w:basedOn w:val="Normal"/>
    <w:rsid w:val="00C959DC"/>
    <w:pPr>
      <w:pBdr>
        <w:left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cs="Arial"/>
      <w:sz w:val="18"/>
      <w:szCs w:val="18"/>
    </w:rPr>
  </w:style>
  <w:style w:type="paragraph" w:customStyle="1" w:styleId="xl67">
    <w:name w:val="xl67"/>
    <w:basedOn w:val="Normal"/>
    <w:rsid w:val="00C959DC"/>
    <w:pPr>
      <w:pBdr>
        <w:top w:val="single" w:sz="8" w:space="0" w:color="auto"/>
        <w:left w:val="single" w:sz="8" w:space="0" w:color="auto"/>
        <w:right w:val="single" w:sz="8" w:space="0" w:color="auto"/>
      </w:pBdr>
      <w:spacing w:before="100" w:beforeAutospacing="1" w:after="100" w:afterAutospacing="1"/>
      <w:jc w:val="center"/>
    </w:pPr>
    <w:rPr>
      <w:rFonts w:ascii="Arial" w:eastAsia="Arial Unicode MS" w:hAnsi="Arial" w:cs="Arial"/>
      <w:b/>
      <w:bCs/>
      <w:sz w:val="18"/>
      <w:szCs w:val="18"/>
    </w:rPr>
  </w:style>
  <w:style w:type="paragraph" w:customStyle="1" w:styleId="xl68">
    <w:name w:val="xl68"/>
    <w:basedOn w:val="Normal"/>
    <w:rsid w:val="00C959DC"/>
    <w:pPr>
      <w:pBdr>
        <w:left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cs="Arial"/>
      <w:b/>
      <w:bCs/>
      <w:sz w:val="18"/>
      <w:szCs w:val="18"/>
    </w:rPr>
  </w:style>
  <w:style w:type="paragraph" w:customStyle="1" w:styleId="xl69">
    <w:name w:val="xl69"/>
    <w:basedOn w:val="Normal"/>
    <w:rsid w:val="00C959DC"/>
    <w:pPr>
      <w:pBdr>
        <w:top w:val="single" w:sz="8" w:space="0" w:color="auto"/>
        <w:bottom w:val="single" w:sz="8" w:space="0" w:color="auto"/>
      </w:pBdr>
      <w:spacing w:before="100" w:beforeAutospacing="1" w:after="100" w:afterAutospacing="1"/>
      <w:jc w:val="center"/>
    </w:pPr>
    <w:rPr>
      <w:rFonts w:ascii="Arial" w:eastAsia="Arial Unicode MS" w:hAnsi="Arial" w:cs="Arial"/>
      <w:b/>
      <w:bCs/>
      <w:i/>
      <w:iCs/>
      <w:sz w:val="18"/>
      <w:szCs w:val="18"/>
    </w:rPr>
  </w:style>
  <w:style w:type="paragraph" w:customStyle="1" w:styleId="xl70">
    <w:name w:val="xl70"/>
    <w:basedOn w:val="Normal"/>
    <w:rsid w:val="00C959DC"/>
    <w:pPr>
      <w:pBdr>
        <w:top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cs="Arial"/>
      <w:b/>
      <w:bCs/>
      <w:i/>
      <w:iCs/>
      <w:sz w:val="18"/>
      <w:szCs w:val="18"/>
    </w:rPr>
  </w:style>
  <w:style w:type="paragraph" w:customStyle="1" w:styleId="xl71">
    <w:name w:val="xl71"/>
    <w:basedOn w:val="Normal"/>
    <w:rsid w:val="00C959DC"/>
    <w:pPr>
      <w:pBdr>
        <w:top w:val="single" w:sz="8" w:space="0" w:color="auto"/>
        <w:left w:val="single" w:sz="8" w:space="0" w:color="auto"/>
        <w:right w:val="single" w:sz="8" w:space="0" w:color="auto"/>
      </w:pBdr>
      <w:spacing w:before="100" w:beforeAutospacing="1" w:after="100" w:afterAutospacing="1"/>
      <w:jc w:val="center"/>
    </w:pPr>
    <w:rPr>
      <w:rFonts w:ascii="Arial" w:eastAsia="Arial Unicode MS" w:hAnsi="Arial" w:cs="Arial"/>
      <w:sz w:val="18"/>
      <w:szCs w:val="18"/>
    </w:rPr>
  </w:style>
  <w:style w:type="paragraph" w:customStyle="1" w:styleId="xl72">
    <w:name w:val="xl72"/>
    <w:basedOn w:val="Normal"/>
    <w:rsid w:val="00C959DC"/>
    <w:pPr>
      <w:pBdr>
        <w:left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cs="Arial"/>
      <w:sz w:val="18"/>
      <w:szCs w:val="18"/>
    </w:rPr>
  </w:style>
  <w:style w:type="paragraph" w:customStyle="1" w:styleId="xl73">
    <w:name w:val="xl73"/>
    <w:basedOn w:val="Normal"/>
    <w:rsid w:val="00C959DC"/>
    <w:pPr>
      <w:pBdr>
        <w:left w:val="single" w:sz="8" w:space="0" w:color="auto"/>
        <w:bottom w:val="single" w:sz="4" w:space="0" w:color="auto"/>
        <w:right w:val="single" w:sz="8" w:space="0" w:color="auto"/>
      </w:pBdr>
      <w:spacing w:before="100" w:beforeAutospacing="1" w:after="100" w:afterAutospacing="1"/>
      <w:jc w:val="center"/>
    </w:pPr>
    <w:rPr>
      <w:rFonts w:ascii="Arial" w:eastAsia="Arial Unicode MS" w:hAnsi="Arial" w:cs="Arial"/>
      <w:b/>
      <w:bCs/>
      <w:sz w:val="16"/>
      <w:szCs w:val="16"/>
    </w:rPr>
  </w:style>
  <w:style w:type="paragraph" w:customStyle="1" w:styleId="xl74">
    <w:name w:val="xl74"/>
    <w:basedOn w:val="Normal"/>
    <w:rsid w:val="00C959DC"/>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eastAsia="Arial Unicode MS" w:hAnsi="Arial" w:cs="Arial"/>
      <w:b/>
      <w:bCs/>
      <w:sz w:val="16"/>
      <w:szCs w:val="16"/>
    </w:rPr>
  </w:style>
  <w:style w:type="paragraph" w:customStyle="1" w:styleId="Address">
    <w:name w:val="Address"/>
    <w:basedOn w:val="Normal"/>
    <w:rsid w:val="00C959DC"/>
    <w:pPr>
      <w:pBdr>
        <w:left w:val="single" w:sz="4" w:space="6" w:color="auto"/>
      </w:pBdr>
      <w:spacing w:line="200" w:lineRule="exact"/>
    </w:pPr>
    <w:rPr>
      <w:sz w:val="16"/>
      <w:lang w:eastAsia="en-US"/>
    </w:rPr>
  </w:style>
  <w:style w:type="paragraph" w:customStyle="1" w:styleId="Style12">
    <w:name w:val="Style 12"/>
    <w:basedOn w:val="Normal"/>
    <w:rsid w:val="00C959DC"/>
    <w:pPr>
      <w:widowControl w:val="0"/>
      <w:autoSpaceDE w:val="0"/>
      <w:autoSpaceDN w:val="0"/>
      <w:adjustRightInd w:val="0"/>
    </w:pPr>
    <w:rPr>
      <w:szCs w:val="24"/>
      <w:lang w:eastAsia="en-US"/>
    </w:rPr>
  </w:style>
  <w:style w:type="paragraph" w:customStyle="1" w:styleId="Titre50">
    <w:name w:val="Titre 5*"/>
    <w:basedOn w:val="Titre4"/>
    <w:rsid w:val="00C959DC"/>
    <w:pPr>
      <w:keepNext/>
      <w:jc w:val="center"/>
    </w:pPr>
    <w:rPr>
      <w:rFonts w:ascii="Tahoma" w:hAnsi="Tahoma" w:cs="Tahoma"/>
      <w:b/>
      <w:spacing w:val="1"/>
      <w:lang w:val="fr-FR"/>
    </w:rPr>
  </w:style>
  <w:style w:type="paragraph" w:customStyle="1" w:styleId="Style7">
    <w:name w:val="Style 7"/>
    <w:basedOn w:val="Normal"/>
    <w:rsid w:val="00C959DC"/>
    <w:pPr>
      <w:widowControl w:val="0"/>
      <w:autoSpaceDE w:val="0"/>
      <w:autoSpaceDN w:val="0"/>
      <w:ind w:firstLine="720"/>
      <w:jc w:val="both"/>
    </w:pPr>
    <w:rPr>
      <w:szCs w:val="24"/>
      <w:lang w:eastAsia="en-US"/>
    </w:rPr>
  </w:style>
  <w:style w:type="paragraph" w:customStyle="1" w:styleId="Style2">
    <w:name w:val="Style 2"/>
    <w:basedOn w:val="Normal"/>
    <w:rsid w:val="00C959DC"/>
    <w:pPr>
      <w:widowControl w:val="0"/>
      <w:autoSpaceDE w:val="0"/>
      <w:autoSpaceDN w:val="0"/>
      <w:adjustRightInd w:val="0"/>
    </w:pPr>
    <w:rPr>
      <w:szCs w:val="24"/>
      <w:lang w:eastAsia="en-US"/>
    </w:rPr>
  </w:style>
  <w:style w:type="paragraph" w:customStyle="1" w:styleId="Style10">
    <w:name w:val="Style 1"/>
    <w:basedOn w:val="Normal"/>
    <w:rsid w:val="00C959DC"/>
    <w:pPr>
      <w:widowControl w:val="0"/>
      <w:autoSpaceDE w:val="0"/>
      <w:autoSpaceDN w:val="0"/>
      <w:ind w:right="72"/>
      <w:jc w:val="both"/>
    </w:pPr>
    <w:rPr>
      <w:szCs w:val="24"/>
      <w:lang w:eastAsia="en-US"/>
    </w:rPr>
  </w:style>
  <w:style w:type="paragraph" w:customStyle="1" w:styleId="Tirte5">
    <w:name w:val="Tirte 5"/>
    <w:basedOn w:val="Titre50"/>
    <w:rsid w:val="00C959DC"/>
  </w:style>
  <w:style w:type="paragraph" w:styleId="Textedebulles">
    <w:name w:val="Balloon Text"/>
    <w:basedOn w:val="Normal"/>
    <w:semiHidden/>
    <w:rsid w:val="00C959DC"/>
    <w:rPr>
      <w:rFonts w:ascii="Tahoma" w:hAnsi="Tahoma" w:cs="Tahoma"/>
      <w:sz w:val="16"/>
      <w:szCs w:val="16"/>
    </w:rPr>
  </w:style>
  <w:style w:type="paragraph" w:styleId="Objetducommentaire">
    <w:name w:val="annotation subject"/>
    <w:basedOn w:val="Commentaire"/>
    <w:next w:val="Commentaire"/>
    <w:semiHidden/>
    <w:rsid w:val="00C959DC"/>
    <w:rPr>
      <w:b/>
      <w:bCs/>
    </w:rPr>
  </w:style>
  <w:style w:type="paragraph" w:customStyle="1" w:styleId="Paragraphedeliste1">
    <w:name w:val="Paragraphe de liste1"/>
    <w:basedOn w:val="Normal"/>
    <w:qFormat/>
    <w:rsid w:val="00C959DC"/>
    <w:pPr>
      <w:ind w:left="720"/>
    </w:pPr>
    <w:rPr>
      <w:szCs w:val="24"/>
    </w:rPr>
  </w:style>
  <w:style w:type="paragraph" w:customStyle="1" w:styleId="listparagraph">
    <w:name w:val="listparagraph"/>
    <w:basedOn w:val="Normal"/>
    <w:rsid w:val="00C959DC"/>
    <w:pPr>
      <w:spacing w:before="100" w:beforeAutospacing="1" w:after="100" w:afterAutospacing="1"/>
    </w:pPr>
    <w:rPr>
      <w:szCs w:val="24"/>
    </w:rPr>
  </w:style>
  <w:style w:type="character" w:styleId="Lienhypertextesuivivisit">
    <w:name w:val="FollowedHyperlink"/>
    <w:basedOn w:val="Policepardfaut"/>
    <w:rsid w:val="00C959DC"/>
    <w:rPr>
      <w:color w:val="800080"/>
      <w:u w:val="single"/>
    </w:rPr>
  </w:style>
  <w:style w:type="paragraph" w:customStyle="1" w:styleId="p6">
    <w:name w:val="p6"/>
    <w:basedOn w:val="Normal"/>
    <w:rsid w:val="00C959DC"/>
    <w:pPr>
      <w:widowControl w:val="0"/>
      <w:tabs>
        <w:tab w:val="left" w:pos="204"/>
      </w:tabs>
      <w:autoSpaceDE w:val="0"/>
      <w:autoSpaceDN w:val="0"/>
      <w:adjustRightInd w:val="0"/>
      <w:jc w:val="both"/>
    </w:pPr>
    <w:rPr>
      <w:szCs w:val="24"/>
      <w:lang w:val="en-US"/>
    </w:rPr>
  </w:style>
  <w:style w:type="paragraph" w:styleId="Listenumros">
    <w:name w:val="List Number"/>
    <w:basedOn w:val="Normal"/>
    <w:rsid w:val="00C959DC"/>
    <w:pPr>
      <w:tabs>
        <w:tab w:val="num" w:pos="360"/>
      </w:tabs>
      <w:ind w:left="360" w:hanging="360"/>
    </w:pPr>
    <w:rPr>
      <w:szCs w:val="24"/>
    </w:rPr>
  </w:style>
  <w:style w:type="paragraph" w:styleId="Listenumros2">
    <w:name w:val="List Number 2"/>
    <w:basedOn w:val="Normal"/>
    <w:rsid w:val="00C959DC"/>
    <w:pPr>
      <w:tabs>
        <w:tab w:val="num" w:pos="643"/>
      </w:tabs>
      <w:ind w:left="643" w:hanging="360"/>
    </w:pPr>
    <w:rPr>
      <w:szCs w:val="24"/>
    </w:rPr>
  </w:style>
  <w:style w:type="paragraph" w:styleId="Listenumros3">
    <w:name w:val="List Number 3"/>
    <w:basedOn w:val="Normal"/>
    <w:rsid w:val="00C959DC"/>
    <w:pPr>
      <w:tabs>
        <w:tab w:val="num" w:pos="926"/>
      </w:tabs>
      <w:ind w:left="926" w:hanging="360"/>
    </w:pPr>
    <w:rPr>
      <w:szCs w:val="24"/>
    </w:rPr>
  </w:style>
  <w:style w:type="paragraph" w:styleId="Listenumros4">
    <w:name w:val="List Number 4"/>
    <w:basedOn w:val="Normal"/>
    <w:rsid w:val="00C959DC"/>
    <w:pPr>
      <w:tabs>
        <w:tab w:val="num" w:pos="1209"/>
      </w:tabs>
      <w:ind w:left="1209" w:hanging="360"/>
    </w:pPr>
    <w:rPr>
      <w:szCs w:val="24"/>
    </w:rPr>
  </w:style>
  <w:style w:type="paragraph" w:styleId="Listenumros5">
    <w:name w:val="List Number 5"/>
    <w:basedOn w:val="Normal"/>
    <w:rsid w:val="00C959DC"/>
    <w:pPr>
      <w:tabs>
        <w:tab w:val="num" w:pos="1492"/>
      </w:tabs>
      <w:ind w:left="1492" w:hanging="360"/>
    </w:pPr>
    <w:rPr>
      <w:szCs w:val="24"/>
    </w:rPr>
  </w:style>
  <w:style w:type="paragraph" w:styleId="Listepuces">
    <w:name w:val="List Bullet"/>
    <w:basedOn w:val="Normal"/>
    <w:autoRedefine/>
    <w:rsid w:val="00C959DC"/>
    <w:pPr>
      <w:tabs>
        <w:tab w:val="num" w:pos="360"/>
      </w:tabs>
      <w:ind w:left="360" w:hanging="360"/>
    </w:pPr>
    <w:rPr>
      <w:szCs w:val="24"/>
    </w:rPr>
  </w:style>
  <w:style w:type="paragraph" w:styleId="Listepuces2">
    <w:name w:val="List Bullet 2"/>
    <w:basedOn w:val="Normal"/>
    <w:autoRedefine/>
    <w:rsid w:val="00C959DC"/>
    <w:pPr>
      <w:tabs>
        <w:tab w:val="num" w:pos="643"/>
      </w:tabs>
      <w:ind w:left="643" w:hanging="360"/>
    </w:pPr>
    <w:rPr>
      <w:szCs w:val="24"/>
    </w:rPr>
  </w:style>
  <w:style w:type="paragraph" w:styleId="Listepuces3">
    <w:name w:val="List Bullet 3"/>
    <w:basedOn w:val="Normal"/>
    <w:autoRedefine/>
    <w:rsid w:val="00C959DC"/>
    <w:pPr>
      <w:tabs>
        <w:tab w:val="num" w:pos="926"/>
      </w:tabs>
      <w:ind w:left="926" w:hanging="360"/>
    </w:pPr>
    <w:rPr>
      <w:szCs w:val="24"/>
    </w:rPr>
  </w:style>
  <w:style w:type="paragraph" w:styleId="Listepuces4">
    <w:name w:val="List Bullet 4"/>
    <w:basedOn w:val="Normal"/>
    <w:autoRedefine/>
    <w:rsid w:val="00C959DC"/>
    <w:pPr>
      <w:tabs>
        <w:tab w:val="num" w:pos="1209"/>
      </w:tabs>
      <w:ind w:left="1209" w:hanging="360"/>
    </w:pPr>
    <w:rPr>
      <w:szCs w:val="24"/>
    </w:rPr>
  </w:style>
  <w:style w:type="paragraph" w:styleId="Listepuces5">
    <w:name w:val="List Bullet 5"/>
    <w:basedOn w:val="Normal"/>
    <w:autoRedefine/>
    <w:rsid w:val="00C959DC"/>
    <w:pPr>
      <w:tabs>
        <w:tab w:val="num" w:pos="1492"/>
      </w:tabs>
      <w:ind w:left="1492" w:hanging="360"/>
    </w:pPr>
    <w:rPr>
      <w:szCs w:val="24"/>
    </w:rPr>
  </w:style>
  <w:style w:type="character" w:styleId="Marquedecommentaire">
    <w:name w:val="annotation reference"/>
    <w:basedOn w:val="Policepardfaut"/>
    <w:semiHidden/>
    <w:rsid w:val="00C959DC"/>
    <w:rPr>
      <w:sz w:val="16"/>
      <w:szCs w:val="16"/>
    </w:rPr>
  </w:style>
  <w:style w:type="paragraph" w:styleId="TM4">
    <w:name w:val="toc 4"/>
    <w:basedOn w:val="Normal"/>
    <w:next w:val="Normal"/>
    <w:autoRedefine/>
    <w:semiHidden/>
    <w:rsid w:val="0042777A"/>
    <w:pPr>
      <w:ind w:left="480"/>
    </w:pPr>
    <w:rPr>
      <w:sz w:val="20"/>
    </w:rPr>
  </w:style>
  <w:style w:type="paragraph" w:styleId="TM5">
    <w:name w:val="toc 5"/>
    <w:basedOn w:val="Normal"/>
    <w:next w:val="Normal"/>
    <w:autoRedefine/>
    <w:semiHidden/>
    <w:rsid w:val="0042777A"/>
    <w:pPr>
      <w:ind w:left="720"/>
    </w:pPr>
    <w:rPr>
      <w:sz w:val="20"/>
    </w:rPr>
  </w:style>
  <w:style w:type="paragraph" w:styleId="TM6">
    <w:name w:val="toc 6"/>
    <w:basedOn w:val="Normal"/>
    <w:next w:val="Normal"/>
    <w:autoRedefine/>
    <w:semiHidden/>
    <w:rsid w:val="0042777A"/>
    <w:pPr>
      <w:ind w:left="960"/>
    </w:pPr>
    <w:rPr>
      <w:sz w:val="20"/>
    </w:rPr>
  </w:style>
  <w:style w:type="paragraph" w:styleId="TM7">
    <w:name w:val="toc 7"/>
    <w:basedOn w:val="Normal"/>
    <w:next w:val="Normal"/>
    <w:autoRedefine/>
    <w:semiHidden/>
    <w:rsid w:val="0042777A"/>
    <w:pPr>
      <w:ind w:left="1200"/>
    </w:pPr>
    <w:rPr>
      <w:sz w:val="20"/>
    </w:rPr>
  </w:style>
  <w:style w:type="paragraph" w:styleId="TM8">
    <w:name w:val="toc 8"/>
    <w:basedOn w:val="Normal"/>
    <w:next w:val="Normal"/>
    <w:autoRedefine/>
    <w:semiHidden/>
    <w:rsid w:val="0042777A"/>
    <w:pPr>
      <w:ind w:left="1440"/>
    </w:pPr>
    <w:rPr>
      <w:sz w:val="20"/>
    </w:rPr>
  </w:style>
  <w:style w:type="paragraph" w:styleId="TM9">
    <w:name w:val="toc 9"/>
    <w:basedOn w:val="Normal"/>
    <w:next w:val="Normal"/>
    <w:autoRedefine/>
    <w:semiHidden/>
    <w:rsid w:val="0042777A"/>
    <w:pPr>
      <w:ind w:left="1680"/>
    </w:pPr>
    <w:rPr>
      <w:sz w:val="20"/>
    </w:rPr>
  </w:style>
  <w:style w:type="paragraph" w:styleId="Explorateurdedocuments">
    <w:name w:val="Document Map"/>
    <w:basedOn w:val="Normal"/>
    <w:semiHidden/>
    <w:rsid w:val="00C06C78"/>
    <w:pPr>
      <w:shd w:val="clear" w:color="auto" w:fill="000080"/>
    </w:pPr>
    <w:rPr>
      <w:rFonts w:ascii="Tahoma" w:hAnsi="Tahoma" w:cs="Tahoma"/>
      <w:sz w:val="20"/>
    </w:rPr>
  </w:style>
  <w:style w:type="paragraph" w:customStyle="1" w:styleId="p4">
    <w:name w:val="p4"/>
    <w:basedOn w:val="Normal"/>
    <w:rsid w:val="00FD0650"/>
    <w:pPr>
      <w:widowControl w:val="0"/>
      <w:tabs>
        <w:tab w:val="left" w:pos="204"/>
      </w:tabs>
      <w:autoSpaceDE w:val="0"/>
      <w:autoSpaceDN w:val="0"/>
      <w:adjustRightInd w:val="0"/>
    </w:pPr>
    <w:rPr>
      <w:szCs w:val="24"/>
      <w:lang w:val="en-US"/>
    </w:rPr>
  </w:style>
  <w:style w:type="paragraph" w:customStyle="1" w:styleId="p7">
    <w:name w:val="p7"/>
    <w:basedOn w:val="Normal"/>
    <w:rsid w:val="00FD0650"/>
    <w:pPr>
      <w:widowControl w:val="0"/>
      <w:tabs>
        <w:tab w:val="left" w:pos="306"/>
      </w:tabs>
      <w:autoSpaceDE w:val="0"/>
      <w:autoSpaceDN w:val="0"/>
      <w:adjustRightInd w:val="0"/>
      <w:jc w:val="both"/>
    </w:pPr>
    <w:rPr>
      <w:szCs w:val="24"/>
      <w:lang w:val="en-US"/>
    </w:rPr>
  </w:style>
  <w:style w:type="paragraph" w:customStyle="1" w:styleId="p12">
    <w:name w:val="p12"/>
    <w:basedOn w:val="Normal"/>
    <w:rsid w:val="00FD0650"/>
    <w:pPr>
      <w:widowControl w:val="0"/>
      <w:tabs>
        <w:tab w:val="left" w:pos="1082"/>
        <w:tab w:val="left" w:pos="1428"/>
      </w:tabs>
      <w:autoSpaceDE w:val="0"/>
      <w:autoSpaceDN w:val="0"/>
      <w:adjustRightInd w:val="0"/>
      <w:ind w:left="1428" w:hanging="346"/>
    </w:pPr>
    <w:rPr>
      <w:szCs w:val="24"/>
      <w:lang w:val="en-US"/>
    </w:rPr>
  </w:style>
  <w:style w:type="paragraph" w:customStyle="1" w:styleId="p13">
    <w:name w:val="p13"/>
    <w:basedOn w:val="Normal"/>
    <w:rsid w:val="00FD0650"/>
    <w:pPr>
      <w:widowControl w:val="0"/>
      <w:tabs>
        <w:tab w:val="left" w:pos="1082"/>
        <w:tab w:val="left" w:pos="1428"/>
      </w:tabs>
      <w:autoSpaceDE w:val="0"/>
      <w:autoSpaceDN w:val="0"/>
      <w:adjustRightInd w:val="0"/>
      <w:ind w:left="1428" w:hanging="346"/>
      <w:jc w:val="both"/>
    </w:pPr>
    <w:rPr>
      <w:szCs w:val="24"/>
      <w:lang w:val="en-US"/>
    </w:rPr>
  </w:style>
  <w:style w:type="paragraph" w:customStyle="1" w:styleId="p14">
    <w:name w:val="p14"/>
    <w:basedOn w:val="Normal"/>
    <w:rsid w:val="00FD0650"/>
    <w:pPr>
      <w:widowControl w:val="0"/>
      <w:tabs>
        <w:tab w:val="left" w:pos="1428"/>
        <w:tab w:val="left" w:pos="1774"/>
      </w:tabs>
      <w:autoSpaceDE w:val="0"/>
      <w:autoSpaceDN w:val="0"/>
      <w:adjustRightInd w:val="0"/>
      <w:ind w:left="1774" w:hanging="346"/>
      <w:jc w:val="both"/>
    </w:pPr>
    <w:rPr>
      <w:szCs w:val="24"/>
      <w:lang w:val="en-US"/>
    </w:rPr>
  </w:style>
  <w:style w:type="paragraph" w:customStyle="1" w:styleId="p21">
    <w:name w:val="p21"/>
    <w:basedOn w:val="Normal"/>
    <w:rsid w:val="00FD0650"/>
    <w:pPr>
      <w:widowControl w:val="0"/>
      <w:autoSpaceDE w:val="0"/>
      <w:autoSpaceDN w:val="0"/>
      <w:adjustRightInd w:val="0"/>
      <w:jc w:val="both"/>
    </w:pPr>
    <w:rPr>
      <w:szCs w:val="24"/>
      <w:lang w:val="en-US"/>
    </w:rPr>
  </w:style>
  <w:style w:type="paragraph" w:customStyle="1" w:styleId="p22">
    <w:name w:val="p22"/>
    <w:basedOn w:val="Normal"/>
    <w:rsid w:val="00FD0650"/>
    <w:pPr>
      <w:widowControl w:val="0"/>
      <w:autoSpaceDE w:val="0"/>
      <w:autoSpaceDN w:val="0"/>
      <w:adjustRightInd w:val="0"/>
    </w:pPr>
    <w:rPr>
      <w:szCs w:val="24"/>
      <w:lang w:val="en-US"/>
    </w:rPr>
  </w:style>
  <w:style w:type="paragraph" w:customStyle="1" w:styleId="p24">
    <w:name w:val="p24"/>
    <w:basedOn w:val="Normal"/>
    <w:rsid w:val="00FD0650"/>
    <w:pPr>
      <w:widowControl w:val="0"/>
      <w:autoSpaceDE w:val="0"/>
      <w:autoSpaceDN w:val="0"/>
      <w:adjustRightInd w:val="0"/>
      <w:ind w:left="1774" w:hanging="346"/>
    </w:pPr>
    <w:rPr>
      <w:szCs w:val="24"/>
      <w:lang w:val="en-US"/>
    </w:rPr>
  </w:style>
  <w:style w:type="paragraph" w:customStyle="1" w:styleId="p25">
    <w:name w:val="p25"/>
    <w:basedOn w:val="Normal"/>
    <w:rsid w:val="00FD0650"/>
    <w:pPr>
      <w:widowControl w:val="0"/>
      <w:tabs>
        <w:tab w:val="left" w:pos="436"/>
        <w:tab w:val="left" w:pos="702"/>
      </w:tabs>
      <w:autoSpaceDE w:val="0"/>
      <w:autoSpaceDN w:val="0"/>
      <w:adjustRightInd w:val="0"/>
      <w:ind w:left="702" w:hanging="266"/>
    </w:pPr>
    <w:rPr>
      <w:szCs w:val="24"/>
      <w:lang w:val="en-US"/>
    </w:rPr>
  </w:style>
  <w:style w:type="paragraph" w:customStyle="1" w:styleId="p26">
    <w:name w:val="p26"/>
    <w:basedOn w:val="Normal"/>
    <w:rsid w:val="00FD0650"/>
    <w:pPr>
      <w:widowControl w:val="0"/>
      <w:tabs>
        <w:tab w:val="left" w:pos="357"/>
        <w:tab w:val="left" w:pos="731"/>
      </w:tabs>
      <w:autoSpaceDE w:val="0"/>
      <w:autoSpaceDN w:val="0"/>
      <w:adjustRightInd w:val="0"/>
      <w:ind w:left="731" w:hanging="374"/>
    </w:pPr>
    <w:rPr>
      <w:szCs w:val="24"/>
      <w:lang w:val="en-US"/>
    </w:rPr>
  </w:style>
  <w:style w:type="paragraph" w:customStyle="1" w:styleId="p27">
    <w:name w:val="p27"/>
    <w:basedOn w:val="Normal"/>
    <w:rsid w:val="00FD0650"/>
    <w:pPr>
      <w:widowControl w:val="0"/>
      <w:tabs>
        <w:tab w:val="left" w:pos="306"/>
        <w:tab w:val="left" w:pos="702"/>
      </w:tabs>
      <w:autoSpaceDE w:val="0"/>
      <w:autoSpaceDN w:val="0"/>
      <w:adjustRightInd w:val="0"/>
      <w:ind w:left="702" w:hanging="396"/>
    </w:pPr>
    <w:rPr>
      <w:szCs w:val="24"/>
      <w:lang w:val="en-US"/>
    </w:rPr>
  </w:style>
  <w:style w:type="paragraph" w:customStyle="1" w:styleId="p29">
    <w:name w:val="p29"/>
    <w:basedOn w:val="Normal"/>
    <w:rsid w:val="00FD0650"/>
    <w:pPr>
      <w:widowControl w:val="0"/>
      <w:tabs>
        <w:tab w:val="left" w:pos="702"/>
        <w:tab w:val="left" w:pos="1082"/>
      </w:tabs>
      <w:autoSpaceDE w:val="0"/>
      <w:autoSpaceDN w:val="0"/>
      <w:adjustRightInd w:val="0"/>
      <w:ind w:left="1082" w:hanging="380"/>
      <w:jc w:val="both"/>
    </w:pPr>
    <w:rPr>
      <w:szCs w:val="24"/>
      <w:lang w:val="en-US"/>
    </w:rPr>
  </w:style>
  <w:style w:type="paragraph" w:customStyle="1" w:styleId="p30">
    <w:name w:val="p30"/>
    <w:basedOn w:val="Normal"/>
    <w:rsid w:val="00FD0650"/>
    <w:pPr>
      <w:widowControl w:val="0"/>
      <w:tabs>
        <w:tab w:val="left" w:pos="702"/>
        <w:tab w:val="left" w:pos="1082"/>
      </w:tabs>
      <w:autoSpaceDE w:val="0"/>
      <w:autoSpaceDN w:val="0"/>
      <w:adjustRightInd w:val="0"/>
      <w:ind w:left="1082" w:hanging="380"/>
    </w:pPr>
    <w:rPr>
      <w:szCs w:val="24"/>
      <w:lang w:val="en-US"/>
    </w:rPr>
  </w:style>
  <w:style w:type="paragraph" w:customStyle="1" w:styleId="Texte">
    <w:name w:val="Texte"/>
    <w:rsid w:val="002D2750"/>
    <w:pPr>
      <w:tabs>
        <w:tab w:val="left" w:pos="1134"/>
        <w:tab w:val="left" w:pos="1984"/>
        <w:tab w:val="left" w:pos="3118"/>
        <w:tab w:val="left" w:pos="6237"/>
      </w:tabs>
    </w:pPr>
    <w:rPr>
      <w:snapToGrid w:val="0"/>
      <w:color w:val="000000"/>
      <w:sz w:val="24"/>
    </w:rPr>
  </w:style>
  <w:style w:type="paragraph" w:styleId="Liste">
    <w:name w:val="List"/>
    <w:basedOn w:val="Normal"/>
    <w:rsid w:val="00D846C1"/>
    <w:pPr>
      <w:ind w:left="283" w:hanging="283"/>
    </w:pPr>
  </w:style>
  <w:style w:type="paragraph" w:styleId="Paragraphedeliste">
    <w:name w:val="List Paragraph"/>
    <w:basedOn w:val="Normal"/>
    <w:qFormat/>
    <w:rsid w:val="006C45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7403605">
      <w:bodyDiv w:val="1"/>
      <w:marLeft w:val="0"/>
      <w:marRight w:val="0"/>
      <w:marTop w:val="0"/>
      <w:marBottom w:val="0"/>
      <w:divBdr>
        <w:top w:val="none" w:sz="0" w:space="0" w:color="auto"/>
        <w:left w:val="none" w:sz="0" w:space="0" w:color="auto"/>
        <w:bottom w:val="none" w:sz="0" w:space="0" w:color="auto"/>
        <w:right w:val="none" w:sz="0" w:space="0" w:color="auto"/>
      </w:divBdr>
    </w:div>
    <w:div w:id="178699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5.xml"/><Relationship Id="rId26" Type="http://schemas.openxmlformats.org/officeDocument/2006/relationships/footer" Target="footer9.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oleObject" Target="embeddings/Feuille_Microsoft_Excel_97-20031.xls"/><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header" Target="header9.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53</Pages>
  <Words>17996</Words>
  <Characters>98980</Characters>
  <Application>Microsoft Office Word</Application>
  <DocSecurity>0</DocSecurity>
  <Lines>824</Lines>
  <Paragraphs>233</Paragraphs>
  <ScaleCrop>false</ScaleCrop>
  <HeadingPairs>
    <vt:vector size="2" baseType="variant">
      <vt:variant>
        <vt:lpstr>Titre</vt:lpstr>
      </vt:variant>
      <vt:variant>
        <vt:i4>1</vt:i4>
      </vt:variant>
    </vt:vector>
  </HeadingPairs>
  <TitlesOfParts>
    <vt:vector size="1" baseType="lpstr">
      <vt:lpstr>Hiérarchie des textes</vt:lpstr>
    </vt:vector>
  </TitlesOfParts>
  <Company>CMS Bureau Francis Lefebvre</Company>
  <LinksUpToDate>false</LinksUpToDate>
  <CharactersWithSpaces>116743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Hiérarchie des textes</dc:title>
  <dc:creator>JJL</dc:creator>
  <cp:lastModifiedBy>bernard OLLOY</cp:lastModifiedBy>
  <cp:revision>2</cp:revision>
  <cp:lastPrinted>2009-12-09T10:57:00Z</cp:lastPrinted>
  <dcterms:created xsi:type="dcterms:W3CDTF">2017-03-17T08:38:00Z</dcterms:created>
  <dcterms:modified xsi:type="dcterms:W3CDTF">2017-03-17T08:38:00Z</dcterms:modified>
</cp:coreProperties>
</file>