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D7AFA" w14:textId="77777777" w:rsidR="006A156A" w:rsidRPr="006A156A" w:rsidRDefault="006A156A" w:rsidP="006A156A">
      <w:pPr>
        <w:tabs>
          <w:tab w:val="left" w:pos="7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</w:pPr>
      <w:r w:rsidRPr="006A156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fr-FR"/>
          <w14:ligatures w14:val="none"/>
        </w:rPr>
        <w:t>DÉCISION D’ATTRIBUTION PROVISOIRE</w:t>
      </w:r>
    </w:p>
    <w:p w14:paraId="47D37B9F" w14:textId="77777777" w:rsidR="006A156A" w:rsidRPr="006A156A" w:rsidRDefault="006A156A" w:rsidP="006A156A">
      <w:pPr>
        <w:jc w:val="both"/>
        <w:rPr>
          <w:rFonts w:ascii="Arial" w:eastAsia="Calibri" w:hAnsi="Arial" w:cs="Times New Roman"/>
          <w:b/>
          <w:smallCaps/>
          <w:color w:val="31849B"/>
          <w:kern w:val="0"/>
          <w:sz w:val="28"/>
          <w:szCs w:val="24"/>
          <w14:ligatures w14:val="none"/>
        </w:rPr>
      </w:pPr>
    </w:p>
    <w:p w14:paraId="173A6273" w14:textId="77777777" w:rsidR="006A156A" w:rsidRPr="006A156A" w:rsidRDefault="006A156A" w:rsidP="006A156A">
      <w:pPr>
        <w:tabs>
          <w:tab w:val="left" w:pos="1240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préciser le nom et l’adresse du Maître d’ouvrage ou du maître d’ouvrage délégué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</w:t>
      </w:r>
    </w:p>
    <w:p w14:paraId="35DF8788" w14:textId="77777777" w:rsidR="006A156A" w:rsidRPr="006A156A" w:rsidRDefault="006A156A" w:rsidP="006A156A">
      <w:pPr>
        <w:spacing w:after="0" w:line="240" w:lineRule="auto"/>
        <w:ind w:right="-415"/>
        <w:contextualSpacing/>
        <w:rPr>
          <w:rFonts w:ascii="Times New Roman" w:eastAsia="Calibri" w:hAnsi="Times New Roman" w:cs="Times New Roman"/>
          <w:kern w:val="0"/>
          <w14:ligatures w14:val="none"/>
        </w:rPr>
      </w:pPr>
    </w:p>
    <w:p w14:paraId="6ED7CA6C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Date :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  <w:t>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</w:t>
      </w:r>
    </w:p>
    <w:p w14:paraId="677D7D34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Vu l’article 88 du Code des marchés publics,</w:t>
      </w:r>
    </w:p>
    <w:p w14:paraId="54392A5A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Vu l'avis d'Appel d'Offres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date 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&gt;,</w:t>
      </w:r>
    </w:p>
    <w:p w14:paraId="301A9F34" w14:textId="42CAA3FF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 xml:space="preserve">Vu le </w:t>
      </w:r>
      <w:r w:rsidR="00D97210" w:rsidRPr="006A156A">
        <w:rPr>
          <w:rFonts w:ascii="Times New Roman" w:eastAsia="Calibri" w:hAnsi="Times New Roman" w:cs="Times New Roman"/>
          <w:kern w:val="0"/>
          <w14:ligatures w14:val="none"/>
        </w:rPr>
        <w:t>procès-verbal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 xml:space="preserve"> d’ouverture des offres du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date 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&gt;,</w:t>
      </w:r>
    </w:p>
    <w:p w14:paraId="085A65EF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</w:p>
    <w:p w14:paraId="0F0545B6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Le cas échéant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 :</w:t>
      </w:r>
    </w:p>
    <w:p w14:paraId="58502052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</w:p>
    <w:p w14:paraId="14F4D564" w14:textId="0163A213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Vu l’avis de la commission d’appel d’offres du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date 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 xml:space="preserve">&gt; portant sur la </w:t>
      </w:r>
      <w:r w:rsidR="00D97210" w:rsidRPr="006A156A">
        <w:rPr>
          <w:rFonts w:ascii="Times New Roman" w:eastAsia="Calibri" w:hAnsi="Times New Roman" w:cs="Times New Roman"/>
          <w:kern w:val="0"/>
          <w14:ligatures w14:val="none"/>
        </w:rPr>
        <w:t>non-conformité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 xml:space="preserve"> des offres,</w:t>
      </w:r>
    </w:p>
    <w:p w14:paraId="0FAB0A83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Vu le rapport d’analyse des offres du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date 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&gt;,</w:t>
      </w:r>
    </w:p>
    <w:p w14:paraId="2FBF0B5F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Vu l’avis de la commission d’appel d’offres du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date 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 portant sur l’offre économiquement la plus avantageuse,</w:t>
      </w:r>
    </w:p>
    <w:p w14:paraId="4F2415CD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</w:p>
    <w:p w14:paraId="36652E98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DECIDE</w:t>
      </w:r>
    </w:p>
    <w:p w14:paraId="62B93DE1" w14:textId="77777777" w:rsidR="006A156A" w:rsidRPr="006A156A" w:rsidRDefault="006A156A" w:rsidP="006A15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:u w:val="single"/>
          <w14:ligatures w14:val="none"/>
        </w:rPr>
      </w:pPr>
    </w:p>
    <w:p w14:paraId="7787D792" w14:textId="77777777" w:rsidR="006A156A" w:rsidRPr="006A156A" w:rsidRDefault="006A156A" w:rsidP="006A15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D’attribuer provisoirement le marché à la (aux) société(s) suivante(s</w:t>
      </w:r>
      <w:proofErr w:type="gramStart"/>
      <w:r w:rsidRPr="006A156A">
        <w:rPr>
          <w:rFonts w:ascii="Times New Roman" w:eastAsia="Calibri" w:hAnsi="Times New Roman" w:cs="Times New Roman"/>
          <w:kern w:val="0"/>
          <w14:ligatures w14:val="none"/>
        </w:rPr>
        <w:t>):</w:t>
      </w:r>
      <w:proofErr w:type="gramEnd"/>
    </w:p>
    <w:p w14:paraId="3165FF64" w14:textId="77777777" w:rsidR="006A156A" w:rsidRPr="006A156A" w:rsidRDefault="006A156A" w:rsidP="006A156A">
      <w:pPr>
        <w:spacing w:after="0" w:line="240" w:lineRule="auto"/>
        <w:ind w:right="-28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  <w:t>1 -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</w:t>
      </w:r>
    </w:p>
    <w:p w14:paraId="310362D7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  <w:t>2 -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</w:t>
      </w:r>
    </w:p>
    <w:p w14:paraId="69F39ED4" w14:textId="77777777" w:rsidR="006A156A" w:rsidRPr="006A156A" w:rsidRDefault="006A156A" w:rsidP="006A156A">
      <w:pPr>
        <w:spacing w:after="0" w:line="240" w:lineRule="auto"/>
        <w:ind w:right="-282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  <w:t>3 -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</w:t>
      </w:r>
    </w:p>
    <w:p w14:paraId="42212B38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  <w:t>etc.</w:t>
      </w:r>
    </w:p>
    <w:p w14:paraId="0D83D505" w14:textId="77777777" w:rsidR="006A156A" w:rsidRPr="006A156A" w:rsidRDefault="006A156A" w:rsidP="006A15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>dans le cadre de l’appel d’offres ouvert relatif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préciser l’opération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&gt;.</w:t>
      </w:r>
    </w:p>
    <w:p w14:paraId="158FD3D8" w14:textId="77777777" w:rsidR="006A156A" w:rsidRPr="006A156A" w:rsidRDefault="006A156A" w:rsidP="006A156A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49BED3B2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</w:p>
    <w:p w14:paraId="38CC1F6B" w14:textId="77777777" w:rsidR="006A156A" w:rsidRPr="006A156A" w:rsidRDefault="006A156A" w:rsidP="006A156A">
      <w:pPr>
        <w:spacing w:after="0" w:line="240" w:lineRule="auto"/>
        <w:ind w:left="3544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 xml:space="preserve">La Personne Responsable des marchés ou son représentant  </w:t>
      </w:r>
    </w:p>
    <w:p w14:paraId="09DE17DA" w14:textId="77777777" w:rsidR="006A156A" w:rsidRPr="006A156A" w:rsidRDefault="006A156A" w:rsidP="006A156A">
      <w:pPr>
        <w:spacing w:after="0" w:line="240" w:lineRule="auto"/>
        <w:contextualSpacing/>
        <w:rPr>
          <w:rFonts w:ascii="Times New Roman" w:eastAsia="Calibri" w:hAnsi="Times New Roman" w:cs="Times New Roman"/>
          <w:kern w:val="0"/>
          <w14:ligatures w14:val="none"/>
        </w:rPr>
      </w:pP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ab/>
        <w:t>Nom et fonction : &lt;</w:t>
      </w:r>
      <w:r w:rsidRPr="006A156A">
        <w:rPr>
          <w:rFonts w:ascii="Times New Roman" w:eastAsia="Calibri" w:hAnsi="Times New Roman" w:cs="Times New Roman"/>
          <w:i/>
          <w:kern w:val="0"/>
          <w14:ligatures w14:val="none"/>
        </w:rPr>
        <w:t>à préciser</w:t>
      </w:r>
      <w:r w:rsidRPr="006A156A">
        <w:rPr>
          <w:rFonts w:ascii="Times New Roman" w:eastAsia="Calibri" w:hAnsi="Times New Roman" w:cs="Times New Roman"/>
          <w:kern w:val="0"/>
          <w14:ligatures w14:val="none"/>
        </w:rPr>
        <w:t>&gt;</w:t>
      </w:r>
    </w:p>
    <w:p w14:paraId="2E5CF45C" w14:textId="77777777" w:rsidR="00112306" w:rsidRPr="006A156A" w:rsidRDefault="00112306" w:rsidP="006A156A">
      <w:pPr>
        <w:spacing w:after="0" w:line="240" w:lineRule="auto"/>
        <w:contextualSpacing/>
      </w:pPr>
    </w:p>
    <w:sectPr w:rsidR="00112306" w:rsidRPr="006A156A" w:rsidSect="00C42AAF">
      <w:pgSz w:w="8392" w:h="11907" w:code="11"/>
      <w:pgMar w:top="1134" w:right="907" w:bottom="1134" w:left="1134" w:header="794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08"/>
  <w:hyphenationZone w:val="425"/>
  <w:evenAndOddHeaders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56A"/>
    <w:rsid w:val="00112306"/>
    <w:rsid w:val="0055143F"/>
    <w:rsid w:val="006A156A"/>
    <w:rsid w:val="008C1F7F"/>
    <w:rsid w:val="008E18EC"/>
    <w:rsid w:val="00C42AAF"/>
    <w:rsid w:val="00D0678A"/>
    <w:rsid w:val="00D942EE"/>
    <w:rsid w:val="00D97210"/>
    <w:rsid w:val="00EE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BB0B0"/>
  <w15:chartTrackingRefBased/>
  <w15:docId w15:val="{9C9A39D6-5729-423E-A547-F9EC0E882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A15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A1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A15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A15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A1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A15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A15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A15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A15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-TabCot">
    <w:name w:val="A-Tab_Coté"/>
    <w:basedOn w:val="Normal"/>
    <w:autoRedefine/>
    <w:qFormat/>
    <w:rsid w:val="0011230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18"/>
      <w:shd w:val="clear" w:color="auto" w:fill="FFFFFF"/>
    </w:rPr>
  </w:style>
  <w:style w:type="paragraph" w:customStyle="1" w:styleId="A-TabEntete">
    <w:name w:val="A-Tab_Entete"/>
    <w:basedOn w:val="Normal"/>
    <w:link w:val="A-TabEnteteCar"/>
    <w:autoRedefine/>
    <w:qFormat/>
    <w:rsid w:val="001123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18"/>
      <w:shd w:val="clear" w:color="auto" w:fill="FFFFFF"/>
      <w:lang w:eastAsia="fr-FR"/>
    </w:rPr>
  </w:style>
  <w:style w:type="character" w:customStyle="1" w:styleId="A-TabEnteteCar">
    <w:name w:val="A-Tab_Entete Car"/>
    <w:basedOn w:val="Policepardfaut"/>
    <w:link w:val="A-TabEntete"/>
    <w:rsid w:val="00112306"/>
    <w:rPr>
      <w:rFonts w:ascii="Times New Roman" w:eastAsia="Times New Roman" w:hAnsi="Times New Roman" w:cs="Times New Roman"/>
      <w:b/>
      <w:sz w:val="20"/>
      <w:szCs w:val="18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6A1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A15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A1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A156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A156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A156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A156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A156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A156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A15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A1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A15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A15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A15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A156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A156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A156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A1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A156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6A156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140</Words>
  <Characters>771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Olloy, Bernard</dc:creator>
  <cp:keywords/>
  <dc:description/>
  <cp:lastModifiedBy>Olloy, Bernard</cp:lastModifiedBy>
  <cp:revision>2</cp:revision>
  <dcterms:created xsi:type="dcterms:W3CDTF">2025-07-03T05:04:00Z</dcterms:created>
  <dcterms:modified xsi:type="dcterms:W3CDTF">2025-07-03T05:10:00Z</dcterms:modified>
</cp:coreProperties>
</file>